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F4DBF" w14:textId="77777777" w:rsidR="00FA4724" w:rsidRPr="00E25E78" w:rsidRDefault="00FA4724" w:rsidP="00FA4724">
      <w:pPr>
        <w:rPr>
          <w:rFonts w:ascii="Arial" w:eastAsia="Times New Roman" w:hAnsi="Arial" w:cs="Times New Roman"/>
          <w:b/>
          <w:bCs/>
        </w:rPr>
      </w:pPr>
      <w:bookmarkStart w:id="0" w:name="_GoBack"/>
      <w:bookmarkEnd w:id="0"/>
      <w:r w:rsidRPr="00E25E78">
        <w:rPr>
          <w:rFonts w:ascii="Arial" w:eastAsia="Times New Roman" w:hAnsi="Arial" w:cs="Times New Roman"/>
          <w:noProof/>
          <w:lang w:eastAsia="en-GB"/>
        </w:rPr>
        <w:drawing>
          <wp:anchor distT="0" distB="0" distL="114300" distR="114300" simplePos="0" relativeHeight="251659264" behindDoc="0" locked="0" layoutInCell="1" allowOverlap="1" wp14:anchorId="14CB8D5C" wp14:editId="4196A899">
            <wp:simplePos x="0" y="0"/>
            <wp:positionH relativeFrom="column">
              <wp:posOffset>3144832</wp:posOffset>
            </wp:positionH>
            <wp:positionV relativeFrom="paragraph">
              <wp:posOffset>-520005</wp:posOffset>
            </wp:positionV>
            <wp:extent cx="2751123" cy="712470"/>
            <wp:effectExtent l="0" t="0" r="0" b="0"/>
            <wp:wrapNone/>
            <wp:docPr id="1" name="Picture 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pi.begum\AppData\Local\Temp\TH_Safeguarding_ImageLogo_MS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1123"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676A5" w14:textId="77777777" w:rsidR="00FA4724" w:rsidRPr="00E25E78" w:rsidRDefault="00FA4724" w:rsidP="00FA4724">
      <w:pPr>
        <w:jc w:val="center"/>
        <w:rPr>
          <w:rFonts w:ascii="Arial" w:eastAsia="Times New Roman" w:hAnsi="Arial" w:cs="Arial"/>
          <w:b/>
          <w:bCs/>
          <w:iCs/>
          <w:color w:val="000000"/>
          <w:sz w:val="32"/>
          <w:szCs w:val="32"/>
          <w:lang w:val="en-US"/>
        </w:rPr>
      </w:pPr>
    </w:p>
    <w:p w14:paraId="25F2851D" w14:textId="77777777" w:rsidR="00FA4724" w:rsidRPr="00E25E78" w:rsidRDefault="00FA4724" w:rsidP="00FA4724">
      <w:pPr>
        <w:jc w:val="center"/>
        <w:rPr>
          <w:rFonts w:ascii="Arial" w:eastAsia="Times New Roman" w:hAnsi="Arial" w:cs="Arial"/>
          <w:b/>
          <w:bCs/>
          <w:iCs/>
          <w:color w:val="000000"/>
          <w:sz w:val="32"/>
          <w:szCs w:val="32"/>
          <w:lang w:val="en-US"/>
        </w:rPr>
      </w:pPr>
    </w:p>
    <w:p w14:paraId="63E975F6" w14:textId="77777777" w:rsidR="00FA4724" w:rsidRPr="00E25E78" w:rsidRDefault="00FA4724" w:rsidP="00FA4724">
      <w:pPr>
        <w:rPr>
          <w:rFonts w:ascii="Arial" w:eastAsia="Times New Roman" w:hAnsi="Arial" w:cs="Arial"/>
          <w:b/>
          <w:bCs/>
          <w:iCs/>
          <w:color w:val="000000"/>
          <w:sz w:val="40"/>
          <w:szCs w:val="40"/>
          <w:lang w:val="en-US"/>
        </w:rPr>
      </w:pPr>
    </w:p>
    <w:p w14:paraId="0E5F42B3" w14:textId="2D5C566D" w:rsidR="00FA4724" w:rsidRPr="00104D93" w:rsidRDefault="00F16792" w:rsidP="00FA4724">
      <w:pPr>
        <w:rPr>
          <w:rStyle w:val="TitleChar"/>
        </w:rPr>
      </w:pPr>
      <w:sdt>
        <w:sdtPr>
          <w:rPr>
            <w:rStyle w:val="TitleChar"/>
          </w:rPr>
          <w:alias w:val="Title"/>
          <w:tag w:val=""/>
          <w:id w:val="-758137266"/>
          <w:placeholder>
            <w:docPart w:val="F3A96292714D4599A14618D79087221D"/>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97548C" w:rsidRPr="00104D93">
            <w:rPr>
              <w:rStyle w:val="TitleChar"/>
            </w:rPr>
            <w:t>Safeguarding Adults Review</w:t>
          </w:r>
        </w:sdtContent>
      </w:sdt>
    </w:p>
    <w:p w14:paraId="778E88D1" w14:textId="77777777" w:rsidR="00FA4724" w:rsidRPr="00E25E78" w:rsidRDefault="00FA4724" w:rsidP="00FA4724">
      <w:pPr>
        <w:rPr>
          <w:rFonts w:ascii="Arial" w:eastAsia="Times New Roman" w:hAnsi="Arial" w:cs="Arial"/>
          <w:b/>
          <w:bCs/>
          <w:iCs/>
          <w:color w:val="1F497D"/>
          <w:sz w:val="32"/>
          <w:szCs w:val="32"/>
          <w:lang w:val="en-US"/>
        </w:rPr>
      </w:pPr>
    </w:p>
    <w:p w14:paraId="3223B82E" w14:textId="77777777" w:rsidR="00FA4724" w:rsidRPr="00E25E78" w:rsidRDefault="00FA4724" w:rsidP="00FA4724">
      <w:pPr>
        <w:rPr>
          <w:rFonts w:ascii="Arial" w:eastAsia="Times New Roman" w:hAnsi="Arial" w:cs="Arial"/>
          <w:b/>
          <w:bCs/>
          <w:iCs/>
          <w:color w:val="1F497D"/>
          <w:sz w:val="32"/>
          <w:szCs w:val="32"/>
          <w:lang w:val="en-US"/>
        </w:rPr>
      </w:pPr>
      <w:r w:rsidRPr="00E25E78">
        <w:rPr>
          <w:rFonts w:ascii="Arial" w:eastAsia="Times New Roman" w:hAnsi="Arial" w:cs="Arial"/>
          <w:b/>
          <w:bCs/>
          <w:iCs/>
          <w:color w:val="1F497D"/>
          <w:sz w:val="32"/>
          <w:szCs w:val="32"/>
          <w:lang w:val="en-US"/>
        </w:rPr>
        <w:t>Tower Hamlets Safeguarding Adults Board</w:t>
      </w:r>
    </w:p>
    <w:p w14:paraId="1F5D991A" w14:textId="77777777" w:rsidR="00FA4724" w:rsidRPr="00E25E78" w:rsidRDefault="00FA4724" w:rsidP="00FA4724">
      <w:pPr>
        <w:jc w:val="both"/>
        <w:rPr>
          <w:rFonts w:ascii="Arial" w:eastAsia="Times New Roman" w:hAnsi="Arial" w:cs="Times New Roman"/>
        </w:rPr>
      </w:pPr>
    </w:p>
    <w:p w14:paraId="64C72C7F" w14:textId="1A34B7B1" w:rsidR="00FA4724" w:rsidRDefault="00FA4724" w:rsidP="00FA4724">
      <w:pPr>
        <w:pStyle w:val="Default"/>
        <w:rPr>
          <w:rFonts w:ascii="Arial" w:hAnsi="Arial" w:cs="Arial"/>
          <w:lang w:val="en-GB"/>
        </w:rPr>
      </w:pPr>
      <w:r w:rsidRPr="00E25E78">
        <w:rPr>
          <w:rFonts w:ascii="Arial" w:eastAsia="Times New Roman" w:hAnsi="Arial" w:cs="Arial"/>
          <w:b/>
        </w:rPr>
        <w:t>Title</w:t>
      </w:r>
      <w:r w:rsidRPr="00E25E78">
        <w:rPr>
          <w:rFonts w:ascii="Arial" w:eastAsia="Times New Roman" w:hAnsi="Arial" w:cs="Arial"/>
        </w:rPr>
        <w:t xml:space="preserve">: </w:t>
      </w:r>
      <w:r>
        <w:rPr>
          <w:rFonts w:ascii="Arial" w:hAnsi="Arial" w:cs="Arial"/>
          <w:lang w:val="en-GB"/>
        </w:rPr>
        <w:t>Mr B</w:t>
      </w:r>
    </w:p>
    <w:p w14:paraId="4802EADD" w14:textId="77777777" w:rsidR="00FA4724" w:rsidRPr="00E25E78" w:rsidRDefault="00FA4724" w:rsidP="00FA4724">
      <w:pPr>
        <w:jc w:val="both"/>
        <w:rPr>
          <w:rFonts w:ascii="Arial" w:eastAsia="Times New Roman" w:hAnsi="Arial" w:cs="Arial"/>
        </w:rPr>
      </w:pPr>
      <w:r w:rsidRPr="00E25E78">
        <w:rPr>
          <w:rFonts w:ascii="Arial" w:eastAsia="Times New Roman" w:hAnsi="Arial" w:cs="Arial"/>
          <w:b/>
        </w:rPr>
        <w:t>Author</w:t>
      </w:r>
      <w:r w:rsidRPr="00E25E78">
        <w:rPr>
          <w:rFonts w:ascii="Arial" w:eastAsia="Times New Roman" w:hAnsi="Arial" w:cs="Arial"/>
        </w:rPr>
        <w:t>: Tim Bishop</w:t>
      </w:r>
    </w:p>
    <w:p w14:paraId="32F8FB40" w14:textId="461C63D6" w:rsidR="00FA4724" w:rsidRPr="00E25E78" w:rsidRDefault="00FA4724" w:rsidP="00FA4724">
      <w:pPr>
        <w:jc w:val="both"/>
        <w:rPr>
          <w:rFonts w:ascii="Arial" w:eastAsia="Times New Roman" w:hAnsi="Arial" w:cs="Arial"/>
        </w:rPr>
      </w:pPr>
      <w:r w:rsidRPr="00E25E78">
        <w:rPr>
          <w:rFonts w:ascii="Arial" w:eastAsia="Times New Roman" w:hAnsi="Arial" w:cs="Arial"/>
          <w:b/>
        </w:rPr>
        <w:t>Date of publication</w:t>
      </w:r>
      <w:r w:rsidRPr="00E25E78">
        <w:rPr>
          <w:rFonts w:ascii="Arial" w:eastAsia="Times New Roman" w:hAnsi="Arial" w:cs="Arial"/>
        </w:rPr>
        <w:t xml:space="preserve">: </w:t>
      </w:r>
      <w:r w:rsidR="00555F87">
        <w:rPr>
          <w:rFonts w:ascii="Arial" w:eastAsia="Times New Roman" w:hAnsi="Arial" w:cs="Arial"/>
        </w:rPr>
        <w:t>2</w:t>
      </w:r>
      <w:r w:rsidR="0097548C">
        <w:rPr>
          <w:rFonts w:ascii="Arial" w:eastAsia="Times New Roman" w:hAnsi="Arial" w:cs="Arial"/>
        </w:rPr>
        <w:t>8</w:t>
      </w:r>
      <w:r w:rsidR="00555F87">
        <w:rPr>
          <w:rFonts w:ascii="Arial" w:eastAsia="Times New Roman" w:hAnsi="Arial" w:cs="Arial"/>
        </w:rPr>
        <w:t xml:space="preserve"> Sept 2020</w:t>
      </w:r>
    </w:p>
    <w:p w14:paraId="7615C3C0" w14:textId="77777777" w:rsidR="00B25853" w:rsidRDefault="00B25853" w:rsidP="00B6003B">
      <w:pPr>
        <w:pStyle w:val="Default"/>
        <w:rPr>
          <w:rFonts w:asciiTheme="majorHAnsi" w:hAnsiTheme="majorHAnsi" w:cstheme="majorHAnsi"/>
          <w:bCs/>
          <w:sz w:val="36"/>
          <w:szCs w:val="36"/>
          <w:lang w:val="en-GB"/>
        </w:rPr>
      </w:pPr>
    </w:p>
    <w:p w14:paraId="70E5972E" w14:textId="77777777" w:rsidR="00B25853" w:rsidRDefault="00B25853" w:rsidP="00B6003B">
      <w:pPr>
        <w:pStyle w:val="Default"/>
        <w:rPr>
          <w:rFonts w:asciiTheme="majorHAnsi" w:hAnsiTheme="majorHAnsi" w:cstheme="majorHAnsi"/>
          <w:bCs/>
          <w:sz w:val="36"/>
          <w:szCs w:val="36"/>
          <w:lang w:val="en-GB"/>
        </w:rPr>
      </w:pPr>
    </w:p>
    <w:p w14:paraId="2FFB089F" w14:textId="72423377" w:rsidR="00B25853" w:rsidRDefault="00B25853" w:rsidP="00B6003B">
      <w:pPr>
        <w:pStyle w:val="Default"/>
        <w:rPr>
          <w:rFonts w:asciiTheme="majorHAnsi" w:hAnsiTheme="majorHAnsi" w:cstheme="majorHAnsi"/>
          <w:bCs/>
          <w:sz w:val="36"/>
          <w:szCs w:val="36"/>
          <w:lang w:val="en-GB"/>
        </w:rPr>
      </w:pPr>
    </w:p>
    <w:p w14:paraId="70BD5D08" w14:textId="2BA6DF0A" w:rsidR="00D02939" w:rsidRDefault="00D02939" w:rsidP="00B6003B">
      <w:pPr>
        <w:pStyle w:val="Default"/>
        <w:rPr>
          <w:rFonts w:asciiTheme="majorHAnsi" w:hAnsiTheme="majorHAnsi" w:cstheme="majorHAnsi"/>
          <w:bCs/>
          <w:sz w:val="36"/>
          <w:szCs w:val="36"/>
          <w:lang w:val="en-GB"/>
        </w:rPr>
      </w:pPr>
    </w:p>
    <w:p w14:paraId="3BC74219" w14:textId="663F8D26" w:rsidR="00D02939" w:rsidRDefault="00D02939" w:rsidP="00B6003B">
      <w:pPr>
        <w:pStyle w:val="Default"/>
        <w:rPr>
          <w:rFonts w:asciiTheme="majorHAnsi" w:hAnsiTheme="majorHAnsi" w:cstheme="majorHAnsi"/>
          <w:bCs/>
          <w:sz w:val="36"/>
          <w:szCs w:val="36"/>
          <w:lang w:val="en-GB"/>
        </w:rPr>
      </w:pPr>
    </w:p>
    <w:p w14:paraId="2F16E35E" w14:textId="1C1D4A98" w:rsidR="00D02939" w:rsidRDefault="00D02939" w:rsidP="00B6003B">
      <w:pPr>
        <w:pStyle w:val="Default"/>
        <w:rPr>
          <w:rFonts w:asciiTheme="majorHAnsi" w:hAnsiTheme="majorHAnsi" w:cstheme="majorHAnsi"/>
          <w:bCs/>
          <w:sz w:val="36"/>
          <w:szCs w:val="36"/>
          <w:lang w:val="en-GB"/>
        </w:rPr>
      </w:pPr>
    </w:p>
    <w:p w14:paraId="2AC35A99" w14:textId="23776DF6" w:rsidR="00D02939" w:rsidRDefault="00D02939" w:rsidP="00B6003B">
      <w:pPr>
        <w:pStyle w:val="Default"/>
        <w:rPr>
          <w:rFonts w:asciiTheme="majorHAnsi" w:hAnsiTheme="majorHAnsi" w:cstheme="majorHAnsi"/>
          <w:bCs/>
          <w:sz w:val="36"/>
          <w:szCs w:val="36"/>
          <w:lang w:val="en-GB"/>
        </w:rPr>
      </w:pPr>
    </w:p>
    <w:p w14:paraId="37C229B2" w14:textId="77777777" w:rsidR="00D02939" w:rsidRDefault="00D02939" w:rsidP="00B6003B">
      <w:pPr>
        <w:pStyle w:val="Default"/>
        <w:rPr>
          <w:rFonts w:asciiTheme="majorHAnsi" w:hAnsiTheme="majorHAnsi" w:cstheme="majorHAnsi"/>
          <w:bCs/>
          <w:sz w:val="36"/>
          <w:szCs w:val="36"/>
          <w:lang w:val="en-GB"/>
        </w:rPr>
      </w:pPr>
    </w:p>
    <w:p w14:paraId="5DD35868" w14:textId="77777777" w:rsidR="00B25853" w:rsidRDefault="00B25853" w:rsidP="00B6003B">
      <w:pPr>
        <w:pStyle w:val="Default"/>
        <w:rPr>
          <w:rFonts w:asciiTheme="majorHAnsi" w:hAnsiTheme="majorHAnsi" w:cstheme="majorHAnsi"/>
          <w:bCs/>
          <w:sz w:val="36"/>
          <w:szCs w:val="36"/>
          <w:lang w:val="en-GB"/>
        </w:rPr>
      </w:pPr>
    </w:p>
    <w:p w14:paraId="13B82334" w14:textId="77777777" w:rsidR="00B6003B" w:rsidRDefault="00B6003B" w:rsidP="00B6003B">
      <w:pPr>
        <w:pStyle w:val="Default"/>
        <w:rPr>
          <w:rFonts w:asciiTheme="majorHAnsi" w:hAnsiTheme="majorHAnsi" w:cstheme="majorHAnsi"/>
          <w:bCs/>
          <w:sz w:val="36"/>
          <w:szCs w:val="36"/>
          <w:lang w:val="en-GB"/>
        </w:rPr>
      </w:pPr>
    </w:p>
    <w:p w14:paraId="523C8984" w14:textId="77777777" w:rsidR="00FA4724" w:rsidRDefault="00FA4724" w:rsidP="00B6003B">
      <w:pPr>
        <w:pStyle w:val="Default"/>
        <w:rPr>
          <w:rFonts w:asciiTheme="majorHAnsi" w:hAnsiTheme="majorHAnsi" w:cstheme="majorHAnsi"/>
          <w:bCs/>
          <w:sz w:val="36"/>
          <w:szCs w:val="36"/>
          <w:lang w:val="en-GB"/>
        </w:rPr>
      </w:pPr>
    </w:p>
    <w:p w14:paraId="77747194" w14:textId="77777777" w:rsidR="00FA4724" w:rsidRDefault="00FA4724" w:rsidP="00B6003B">
      <w:pPr>
        <w:pStyle w:val="Default"/>
        <w:rPr>
          <w:rFonts w:asciiTheme="majorHAnsi" w:hAnsiTheme="majorHAnsi" w:cstheme="majorHAnsi"/>
          <w:bCs/>
          <w:sz w:val="36"/>
          <w:szCs w:val="36"/>
          <w:lang w:val="en-GB"/>
        </w:rPr>
      </w:pPr>
    </w:p>
    <w:p w14:paraId="493638CB" w14:textId="77777777" w:rsidR="00FA4724" w:rsidRPr="005E4B03" w:rsidRDefault="00FA4724" w:rsidP="00B6003B">
      <w:pPr>
        <w:pStyle w:val="Default"/>
        <w:rPr>
          <w:rFonts w:asciiTheme="majorHAnsi" w:hAnsiTheme="majorHAnsi" w:cstheme="majorHAnsi"/>
          <w:bCs/>
          <w:sz w:val="36"/>
          <w:szCs w:val="36"/>
          <w:lang w:val="en-GB"/>
        </w:rPr>
      </w:pPr>
    </w:p>
    <w:p w14:paraId="1A2B4CF9" w14:textId="77777777" w:rsidR="00B6003B" w:rsidRPr="005E4B03" w:rsidRDefault="00B6003B" w:rsidP="00B6003B">
      <w:pPr>
        <w:pStyle w:val="Default"/>
        <w:rPr>
          <w:rFonts w:asciiTheme="majorHAnsi" w:hAnsiTheme="majorHAnsi" w:cstheme="majorHAnsi"/>
          <w:b/>
          <w:bCs/>
          <w:lang w:val="en-GB"/>
        </w:rPr>
      </w:pPr>
    </w:p>
    <w:p w14:paraId="0A34A016" w14:textId="77777777" w:rsidR="00B6003B" w:rsidRPr="005E4B03" w:rsidRDefault="00B6003B" w:rsidP="00B6003B">
      <w:pPr>
        <w:pStyle w:val="Default"/>
        <w:rPr>
          <w:rFonts w:asciiTheme="majorHAnsi" w:hAnsiTheme="majorHAnsi" w:cstheme="majorHAnsi"/>
          <w:b/>
          <w:bCs/>
          <w:lang w:val="en-GB"/>
        </w:rPr>
      </w:pPr>
    </w:p>
    <w:p w14:paraId="1FEE253D" w14:textId="77777777" w:rsidR="00B6003B" w:rsidRPr="005E4B03" w:rsidRDefault="00B6003B" w:rsidP="00B6003B">
      <w:pPr>
        <w:pStyle w:val="Default"/>
        <w:rPr>
          <w:rFonts w:asciiTheme="majorHAnsi" w:hAnsiTheme="majorHAnsi" w:cstheme="majorHAnsi"/>
          <w:b/>
          <w:bCs/>
          <w:lang w:val="en-GB"/>
        </w:rPr>
      </w:pPr>
    </w:p>
    <w:p w14:paraId="0E176650" w14:textId="77777777" w:rsidR="00B6003B" w:rsidRPr="005E4B03" w:rsidRDefault="00B6003B" w:rsidP="00B6003B">
      <w:pPr>
        <w:pStyle w:val="Default"/>
        <w:rPr>
          <w:rFonts w:asciiTheme="majorHAnsi" w:hAnsiTheme="majorHAnsi" w:cstheme="majorHAnsi"/>
          <w:b/>
          <w:bCs/>
          <w:lang w:val="en-GB"/>
        </w:rPr>
      </w:pPr>
    </w:p>
    <w:p w14:paraId="32BCB3AD" w14:textId="77777777" w:rsidR="00B6003B" w:rsidRPr="005E4B03" w:rsidRDefault="00B6003B" w:rsidP="00B6003B">
      <w:pPr>
        <w:pStyle w:val="Default"/>
        <w:rPr>
          <w:rFonts w:asciiTheme="majorHAnsi" w:hAnsiTheme="majorHAnsi" w:cstheme="majorHAnsi"/>
          <w:b/>
          <w:bCs/>
          <w:lang w:val="en-GB"/>
        </w:rPr>
      </w:pPr>
    </w:p>
    <w:p w14:paraId="0C45B88F" w14:textId="77777777" w:rsidR="00B6003B" w:rsidRPr="005E4B03" w:rsidRDefault="00B6003B" w:rsidP="00B6003B">
      <w:pPr>
        <w:pStyle w:val="Default"/>
        <w:rPr>
          <w:rFonts w:asciiTheme="majorHAnsi" w:hAnsiTheme="majorHAnsi" w:cstheme="majorHAnsi"/>
          <w:b/>
          <w:bCs/>
          <w:lang w:val="en-GB"/>
        </w:rPr>
      </w:pPr>
    </w:p>
    <w:p w14:paraId="69C60F14" w14:textId="77777777" w:rsidR="00B6003B" w:rsidRPr="005E4B03" w:rsidRDefault="00B6003B" w:rsidP="00B6003B">
      <w:pPr>
        <w:pStyle w:val="Default"/>
        <w:rPr>
          <w:rFonts w:asciiTheme="majorHAnsi" w:hAnsiTheme="majorHAnsi" w:cstheme="majorHAnsi"/>
          <w:b/>
          <w:bCs/>
          <w:lang w:val="en-GB"/>
        </w:rPr>
      </w:pPr>
    </w:p>
    <w:p w14:paraId="7A2A25D5" w14:textId="77777777" w:rsidR="00BB1A22" w:rsidRPr="005E4B03" w:rsidRDefault="00BB1A22" w:rsidP="00B6003B">
      <w:pPr>
        <w:pStyle w:val="Default"/>
        <w:rPr>
          <w:rFonts w:asciiTheme="majorHAnsi" w:hAnsiTheme="majorHAnsi" w:cstheme="majorHAnsi"/>
          <w:b/>
          <w:bCs/>
          <w:lang w:val="en-GB"/>
        </w:rPr>
      </w:pPr>
    </w:p>
    <w:p w14:paraId="3DFA6247" w14:textId="77777777" w:rsidR="00BB1A22" w:rsidRPr="005E4B03" w:rsidRDefault="00BB1A22" w:rsidP="00B6003B">
      <w:pPr>
        <w:pStyle w:val="Default"/>
        <w:rPr>
          <w:rFonts w:asciiTheme="majorHAnsi" w:hAnsiTheme="majorHAnsi" w:cstheme="majorHAnsi"/>
          <w:b/>
          <w:bCs/>
          <w:lang w:val="en-GB"/>
        </w:rPr>
      </w:pPr>
    </w:p>
    <w:p w14:paraId="4999080C" w14:textId="77777777" w:rsidR="00BB1A22" w:rsidRPr="005E4B03" w:rsidRDefault="00BB1A22" w:rsidP="00B6003B">
      <w:pPr>
        <w:pStyle w:val="Default"/>
        <w:rPr>
          <w:rFonts w:asciiTheme="majorHAnsi" w:hAnsiTheme="majorHAnsi" w:cstheme="majorHAnsi"/>
          <w:b/>
          <w:bCs/>
          <w:lang w:val="en-GB"/>
        </w:rPr>
      </w:pPr>
    </w:p>
    <w:p w14:paraId="0ED68E6D" w14:textId="77777777" w:rsidR="00BB1A22" w:rsidRPr="005E4B03" w:rsidRDefault="00BB1A22" w:rsidP="00B6003B">
      <w:pPr>
        <w:pStyle w:val="Default"/>
        <w:rPr>
          <w:rFonts w:asciiTheme="majorHAnsi" w:hAnsiTheme="majorHAnsi" w:cstheme="majorHAnsi"/>
          <w:b/>
          <w:bCs/>
          <w:lang w:val="en-GB"/>
        </w:rPr>
      </w:pPr>
    </w:p>
    <w:p w14:paraId="5822ABCF" w14:textId="77777777" w:rsidR="00BB1A22" w:rsidRPr="005E4B03" w:rsidRDefault="00BB1A22" w:rsidP="00B6003B">
      <w:pPr>
        <w:pStyle w:val="Default"/>
        <w:rPr>
          <w:rFonts w:asciiTheme="majorHAnsi" w:hAnsiTheme="majorHAnsi" w:cstheme="majorHAnsi"/>
          <w:b/>
          <w:bCs/>
          <w:lang w:val="en-GB"/>
        </w:rPr>
      </w:pPr>
    </w:p>
    <w:p w14:paraId="45261797" w14:textId="77777777" w:rsidR="00BB1A22" w:rsidRPr="005E4B03" w:rsidRDefault="00BB1A22" w:rsidP="00B6003B">
      <w:pPr>
        <w:pStyle w:val="Default"/>
        <w:rPr>
          <w:rFonts w:asciiTheme="majorHAnsi" w:hAnsiTheme="majorHAnsi" w:cstheme="majorHAnsi"/>
          <w:b/>
          <w:bCs/>
          <w:lang w:val="en-GB"/>
        </w:rPr>
      </w:pPr>
    </w:p>
    <w:p w14:paraId="423B66DC" w14:textId="77777777" w:rsidR="00B6003B" w:rsidRPr="005E4B03" w:rsidRDefault="00B6003B" w:rsidP="00B6003B">
      <w:pPr>
        <w:pStyle w:val="Default"/>
        <w:rPr>
          <w:rFonts w:asciiTheme="majorHAnsi" w:hAnsiTheme="majorHAnsi" w:cstheme="majorHAnsi"/>
          <w:lang w:val="en-GB"/>
        </w:rPr>
      </w:pPr>
      <w:r w:rsidRPr="005E4B03">
        <w:rPr>
          <w:rFonts w:asciiTheme="majorHAnsi" w:hAnsiTheme="majorHAnsi" w:cstheme="majorHAnsi"/>
          <w:lang w:val="en-GB"/>
        </w:rPr>
        <w:t>Tim Bishop</w:t>
      </w:r>
    </w:p>
    <w:p w14:paraId="178924C3" w14:textId="599DE058" w:rsidR="00B6003B" w:rsidRPr="00FA4724" w:rsidRDefault="00FA4724" w:rsidP="00FA4724">
      <w:pPr>
        <w:pStyle w:val="Default"/>
        <w:rPr>
          <w:rFonts w:asciiTheme="majorHAnsi" w:hAnsiTheme="majorHAnsi" w:cstheme="majorHAnsi"/>
          <w:lang w:val="en-GB"/>
        </w:rPr>
      </w:pPr>
      <w:r>
        <w:rPr>
          <w:rFonts w:asciiTheme="majorHAnsi" w:hAnsiTheme="majorHAnsi" w:cstheme="majorHAnsi"/>
          <w:lang w:val="en-GB"/>
        </w:rPr>
        <w:t>Overview Report Writer</w:t>
      </w:r>
    </w:p>
    <w:sdt>
      <w:sdtPr>
        <w:rPr>
          <w:rFonts w:asciiTheme="minorHAnsi" w:eastAsiaTheme="minorEastAsia" w:hAnsiTheme="minorHAnsi" w:cstheme="minorBidi"/>
          <w:color w:val="auto"/>
          <w:sz w:val="24"/>
          <w:szCs w:val="24"/>
          <w:lang w:val="en-GB"/>
        </w:rPr>
        <w:id w:val="-1867506367"/>
        <w:docPartObj>
          <w:docPartGallery w:val="Table of Contents"/>
          <w:docPartUnique/>
        </w:docPartObj>
      </w:sdtPr>
      <w:sdtEndPr>
        <w:rPr>
          <w:b/>
          <w:bCs/>
          <w:noProof/>
        </w:rPr>
      </w:sdtEndPr>
      <w:sdtContent>
        <w:p w14:paraId="0B2E9618" w14:textId="32B20858" w:rsidR="00104D93" w:rsidRDefault="00104D93">
          <w:pPr>
            <w:pStyle w:val="TOCHeading"/>
          </w:pPr>
          <w:r>
            <w:t>Contents</w:t>
          </w:r>
        </w:p>
        <w:p w14:paraId="159583CB" w14:textId="339439FF" w:rsidR="00104D93" w:rsidRDefault="00104D93">
          <w:pPr>
            <w:pStyle w:val="TOC1"/>
            <w:tabs>
              <w:tab w:val="left" w:pos="440"/>
              <w:tab w:val="right" w:leader="dot" w:pos="8290"/>
            </w:tabs>
            <w:rPr>
              <w:noProof/>
              <w:sz w:val="22"/>
              <w:szCs w:val="22"/>
              <w:lang w:eastAsia="en-GB"/>
            </w:rPr>
          </w:pPr>
          <w:r>
            <w:fldChar w:fldCharType="begin"/>
          </w:r>
          <w:r>
            <w:instrText xml:space="preserve"> TOC \o "1-3" \h \z \u </w:instrText>
          </w:r>
          <w:r>
            <w:fldChar w:fldCharType="separate"/>
          </w:r>
          <w:hyperlink w:anchor="_Toc51941121" w:history="1">
            <w:r w:rsidRPr="00790408">
              <w:rPr>
                <w:rStyle w:val="Hyperlink"/>
                <w:noProof/>
              </w:rPr>
              <w:t>1.</w:t>
            </w:r>
            <w:r>
              <w:rPr>
                <w:noProof/>
                <w:sz w:val="22"/>
                <w:szCs w:val="22"/>
                <w:lang w:eastAsia="en-GB"/>
              </w:rPr>
              <w:tab/>
            </w:r>
            <w:r w:rsidRPr="00790408">
              <w:rPr>
                <w:rStyle w:val="Hyperlink"/>
                <w:noProof/>
              </w:rPr>
              <w:t>Summary</w:t>
            </w:r>
            <w:r>
              <w:rPr>
                <w:noProof/>
                <w:webHidden/>
              </w:rPr>
              <w:tab/>
            </w:r>
            <w:r>
              <w:rPr>
                <w:noProof/>
                <w:webHidden/>
              </w:rPr>
              <w:fldChar w:fldCharType="begin"/>
            </w:r>
            <w:r>
              <w:rPr>
                <w:noProof/>
                <w:webHidden/>
              </w:rPr>
              <w:instrText xml:space="preserve"> PAGEREF _Toc51941121 \h </w:instrText>
            </w:r>
            <w:r>
              <w:rPr>
                <w:noProof/>
                <w:webHidden/>
              </w:rPr>
            </w:r>
            <w:r>
              <w:rPr>
                <w:noProof/>
                <w:webHidden/>
              </w:rPr>
              <w:fldChar w:fldCharType="separate"/>
            </w:r>
            <w:r>
              <w:rPr>
                <w:noProof/>
                <w:webHidden/>
              </w:rPr>
              <w:t>4</w:t>
            </w:r>
            <w:r>
              <w:rPr>
                <w:noProof/>
                <w:webHidden/>
              </w:rPr>
              <w:fldChar w:fldCharType="end"/>
            </w:r>
          </w:hyperlink>
        </w:p>
        <w:p w14:paraId="23EDB540" w14:textId="47527281" w:rsidR="00104D93" w:rsidRDefault="00F16792">
          <w:pPr>
            <w:pStyle w:val="TOC1"/>
            <w:tabs>
              <w:tab w:val="left" w:pos="440"/>
              <w:tab w:val="right" w:leader="dot" w:pos="8290"/>
            </w:tabs>
            <w:rPr>
              <w:noProof/>
              <w:sz w:val="22"/>
              <w:szCs w:val="22"/>
              <w:lang w:eastAsia="en-GB"/>
            </w:rPr>
          </w:pPr>
          <w:hyperlink w:anchor="_Toc51941122" w:history="1">
            <w:r w:rsidR="00104D93" w:rsidRPr="00790408">
              <w:rPr>
                <w:rStyle w:val="Hyperlink"/>
                <w:noProof/>
              </w:rPr>
              <w:t>2.</w:t>
            </w:r>
            <w:r w:rsidR="00104D93">
              <w:rPr>
                <w:noProof/>
                <w:sz w:val="22"/>
                <w:szCs w:val="22"/>
                <w:lang w:eastAsia="en-GB"/>
              </w:rPr>
              <w:tab/>
            </w:r>
            <w:r w:rsidR="00104D93" w:rsidRPr="00790408">
              <w:rPr>
                <w:rStyle w:val="Hyperlink"/>
                <w:noProof/>
              </w:rPr>
              <w:t>Background</w:t>
            </w:r>
            <w:r w:rsidR="00104D93">
              <w:rPr>
                <w:noProof/>
                <w:webHidden/>
              </w:rPr>
              <w:tab/>
            </w:r>
            <w:r w:rsidR="00104D93">
              <w:rPr>
                <w:noProof/>
                <w:webHidden/>
              </w:rPr>
              <w:fldChar w:fldCharType="begin"/>
            </w:r>
            <w:r w:rsidR="00104D93">
              <w:rPr>
                <w:noProof/>
                <w:webHidden/>
              </w:rPr>
              <w:instrText xml:space="preserve"> PAGEREF _Toc51941122 \h </w:instrText>
            </w:r>
            <w:r w:rsidR="00104D93">
              <w:rPr>
                <w:noProof/>
                <w:webHidden/>
              </w:rPr>
            </w:r>
            <w:r w:rsidR="00104D93">
              <w:rPr>
                <w:noProof/>
                <w:webHidden/>
              </w:rPr>
              <w:fldChar w:fldCharType="separate"/>
            </w:r>
            <w:r w:rsidR="00104D93">
              <w:rPr>
                <w:noProof/>
                <w:webHidden/>
              </w:rPr>
              <w:t>5</w:t>
            </w:r>
            <w:r w:rsidR="00104D93">
              <w:rPr>
                <w:noProof/>
                <w:webHidden/>
              </w:rPr>
              <w:fldChar w:fldCharType="end"/>
            </w:r>
          </w:hyperlink>
        </w:p>
        <w:p w14:paraId="714F1C0F" w14:textId="0364AE72" w:rsidR="00104D93" w:rsidRDefault="00F16792">
          <w:pPr>
            <w:pStyle w:val="TOC2"/>
            <w:tabs>
              <w:tab w:val="left" w:pos="880"/>
              <w:tab w:val="right" w:leader="dot" w:pos="8290"/>
            </w:tabs>
            <w:rPr>
              <w:noProof/>
              <w:sz w:val="22"/>
              <w:szCs w:val="22"/>
              <w:lang w:eastAsia="en-GB"/>
            </w:rPr>
          </w:pPr>
          <w:hyperlink w:anchor="_Toc51941123" w:history="1">
            <w:r w:rsidR="00104D93" w:rsidRPr="00790408">
              <w:rPr>
                <w:rStyle w:val="Hyperlink"/>
                <w:noProof/>
              </w:rPr>
              <w:t>2.1</w:t>
            </w:r>
            <w:r w:rsidR="00104D93">
              <w:rPr>
                <w:noProof/>
                <w:sz w:val="22"/>
                <w:szCs w:val="22"/>
                <w:lang w:eastAsia="en-GB"/>
              </w:rPr>
              <w:tab/>
            </w:r>
            <w:r w:rsidR="00104D93" w:rsidRPr="00790408">
              <w:rPr>
                <w:rStyle w:val="Hyperlink"/>
                <w:noProof/>
              </w:rPr>
              <w:t>Mr B background</w:t>
            </w:r>
            <w:r w:rsidR="00104D93">
              <w:rPr>
                <w:noProof/>
                <w:webHidden/>
              </w:rPr>
              <w:tab/>
            </w:r>
            <w:r w:rsidR="00104D93">
              <w:rPr>
                <w:noProof/>
                <w:webHidden/>
              </w:rPr>
              <w:fldChar w:fldCharType="begin"/>
            </w:r>
            <w:r w:rsidR="00104D93">
              <w:rPr>
                <w:noProof/>
                <w:webHidden/>
              </w:rPr>
              <w:instrText xml:space="preserve"> PAGEREF _Toc51941123 \h </w:instrText>
            </w:r>
            <w:r w:rsidR="00104D93">
              <w:rPr>
                <w:noProof/>
                <w:webHidden/>
              </w:rPr>
            </w:r>
            <w:r w:rsidR="00104D93">
              <w:rPr>
                <w:noProof/>
                <w:webHidden/>
              </w:rPr>
              <w:fldChar w:fldCharType="separate"/>
            </w:r>
            <w:r w:rsidR="00104D93">
              <w:rPr>
                <w:noProof/>
                <w:webHidden/>
              </w:rPr>
              <w:t>5</w:t>
            </w:r>
            <w:r w:rsidR="00104D93">
              <w:rPr>
                <w:noProof/>
                <w:webHidden/>
              </w:rPr>
              <w:fldChar w:fldCharType="end"/>
            </w:r>
          </w:hyperlink>
        </w:p>
        <w:p w14:paraId="02F4540E" w14:textId="43ADB926" w:rsidR="00104D93" w:rsidRDefault="00F16792">
          <w:pPr>
            <w:pStyle w:val="TOC2"/>
            <w:tabs>
              <w:tab w:val="left" w:pos="1100"/>
              <w:tab w:val="right" w:leader="dot" w:pos="8290"/>
            </w:tabs>
            <w:rPr>
              <w:noProof/>
              <w:sz w:val="22"/>
              <w:szCs w:val="22"/>
              <w:lang w:eastAsia="en-GB"/>
            </w:rPr>
          </w:pPr>
          <w:hyperlink w:anchor="_Toc51941124" w:history="1">
            <w:r w:rsidR="00104D93" w:rsidRPr="00790408">
              <w:rPr>
                <w:rStyle w:val="Hyperlink"/>
                <w:noProof/>
              </w:rPr>
              <w:t>2.2.1</w:t>
            </w:r>
            <w:r w:rsidR="00104D93">
              <w:rPr>
                <w:noProof/>
                <w:sz w:val="22"/>
                <w:szCs w:val="22"/>
                <w:lang w:eastAsia="en-GB"/>
              </w:rPr>
              <w:tab/>
            </w:r>
            <w:r w:rsidR="00104D93" w:rsidRPr="00790408">
              <w:rPr>
                <w:rStyle w:val="Hyperlink"/>
                <w:noProof/>
              </w:rPr>
              <w:t>Commissioning and funding</w:t>
            </w:r>
            <w:r w:rsidR="00104D93">
              <w:rPr>
                <w:noProof/>
                <w:webHidden/>
              </w:rPr>
              <w:tab/>
            </w:r>
            <w:r w:rsidR="00104D93">
              <w:rPr>
                <w:noProof/>
                <w:webHidden/>
              </w:rPr>
              <w:fldChar w:fldCharType="begin"/>
            </w:r>
            <w:r w:rsidR="00104D93">
              <w:rPr>
                <w:noProof/>
                <w:webHidden/>
              </w:rPr>
              <w:instrText xml:space="preserve"> PAGEREF _Toc51941124 \h </w:instrText>
            </w:r>
            <w:r w:rsidR="00104D93">
              <w:rPr>
                <w:noProof/>
                <w:webHidden/>
              </w:rPr>
            </w:r>
            <w:r w:rsidR="00104D93">
              <w:rPr>
                <w:noProof/>
                <w:webHidden/>
              </w:rPr>
              <w:fldChar w:fldCharType="separate"/>
            </w:r>
            <w:r w:rsidR="00104D93">
              <w:rPr>
                <w:noProof/>
                <w:webHidden/>
              </w:rPr>
              <w:t>7</w:t>
            </w:r>
            <w:r w:rsidR="00104D93">
              <w:rPr>
                <w:noProof/>
                <w:webHidden/>
              </w:rPr>
              <w:fldChar w:fldCharType="end"/>
            </w:r>
          </w:hyperlink>
        </w:p>
        <w:p w14:paraId="72494013" w14:textId="78E29723" w:rsidR="00104D93" w:rsidRDefault="00F16792">
          <w:pPr>
            <w:pStyle w:val="TOC2"/>
            <w:tabs>
              <w:tab w:val="left" w:pos="880"/>
              <w:tab w:val="right" w:leader="dot" w:pos="8290"/>
            </w:tabs>
            <w:rPr>
              <w:noProof/>
              <w:sz w:val="22"/>
              <w:szCs w:val="22"/>
              <w:lang w:eastAsia="en-GB"/>
            </w:rPr>
          </w:pPr>
          <w:hyperlink w:anchor="_Toc51941125" w:history="1">
            <w:r w:rsidR="00104D93" w:rsidRPr="00790408">
              <w:rPr>
                <w:rStyle w:val="Hyperlink"/>
                <w:noProof/>
              </w:rPr>
              <w:t>2.3</w:t>
            </w:r>
            <w:r w:rsidR="00104D93">
              <w:rPr>
                <w:noProof/>
                <w:sz w:val="22"/>
                <w:szCs w:val="22"/>
                <w:lang w:eastAsia="en-GB"/>
              </w:rPr>
              <w:tab/>
            </w:r>
            <w:r w:rsidR="00104D93" w:rsidRPr="00790408">
              <w:rPr>
                <w:rStyle w:val="Hyperlink"/>
                <w:noProof/>
              </w:rPr>
              <w:t>Home Care 1</w:t>
            </w:r>
            <w:r w:rsidR="00104D93">
              <w:rPr>
                <w:noProof/>
                <w:webHidden/>
              </w:rPr>
              <w:tab/>
            </w:r>
            <w:r w:rsidR="00104D93">
              <w:rPr>
                <w:noProof/>
                <w:webHidden/>
              </w:rPr>
              <w:fldChar w:fldCharType="begin"/>
            </w:r>
            <w:r w:rsidR="00104D93">
              <w:rPr>
                <w:noProof/>
                <w:webHidden/>
              </w:rPr>
              <w:instrText xml:space="preserve"> PAGEREF _Toc51941125 \h </w:instrText>
            </w:r>
            <w:r w:rsidR="00104D93">
              <w:rPr>
                <w:noProof/>
                <w:webHidden/>
              </w:rPr>
            </w:r>
            <w:r w:rsidR="00104D93">
              <w:rPr>
                <w:noProof/>
                <w:webHidden/>
              </w:rPr>
              <w:fldChar w:fldCharType="separate"/>
            </w:r>
            <w:r w:rsidR="00104D93">
              <w:rPr>
                <w:noProof/>
                <w:webHidden/>
              </w:rPr>
              <w:t>9</w:t>
            </w:r>
            <w:r w:rsidR="00104D93">
              <w:rPr>
                <w:noProof/>
                <w:webHidden/>
              </w:rPr>
              <w:fldChar w:fldCharType="end"/>
            </w:r>
          </w:hyperlink>
        </w:p>
        <w:p w14:paraId="7F2C126F" w14:textId="61241F8B" w:rsidR="00104D93" w:rsidRDefault="00F16792">
          <w:pPr>
            <w:pStyle w:val="TOC2"/>
            <w:tabs>
              <w:tab w:val="left" w:pos="880"/>
              <w:tab w:val="right" w:leader="dot" w:pos="8290"/>
            </w:tabs>
            <w:rPr>
              <w:noProof/>
              <w:sz w:val="22"/>
              <w:szCs w:val="22"/>
              <w:lang w:eastAsia="en-GB"/>
            </w:rPr>
          </w:pPr>
          <w:hyperlink w:anchor="_Toc51941126" w:history="1">
            <w:r w:rsidR="00104D93" w:rsidRPr="00790408">
              <w:rPr>
                <w:rStyle w:val="Hyperlink"/>
                <w:noProof/>
              </w:rPr>
              <w:t xml:space="preserve">2.4 </w:t>
            </w:r>
            <w:r w:rsidR="00104D93">
              <w:rPr>
                <w:noProof/>
                <w:sz w:val="22"/>
                <w:szCs w:val="22"/>
                <w:lang w:eastAsia="en-GB"/>
              </w:rPr>
              <w:tab/>
            </w:r>
            <w:r w:rsidR="00104D93" w:rsidRPr="00790408">
              <w:rPr>
                <w:rStyle w:val="Hyperlink"/>
                <w:noProof/>
              </w:rPr>
              <w:t>Percutaneous endoscopic gastrostomy (PEG)</w:t>
            </w:r>
            <w:r w:rsidR="00104D93">
              <w:rPr>
                <w:noProof/>
                <w:webHidden/>
              </w:rPr>
              <w:tab/>
            </w:r>
            <w:r w:rsidR="00104D93">
              <w:rPr>
                <w:noProof/>
                <w:webHidden/>
              </w:rPr>
              <w:fldChar w:fldCharType="begin"/>
            </w:r>
            <w:r w:rsidR="00104D93">
              <w:rPr>
                <w:noProof/>
                <w:webHidden/>
              </w:rPr>
              <w:instrText xml:space="preserve"> PAGEREF _Toc51941126 \h </w:instrText>
            </w:r>
            <w:r w:rsidR="00104D93">
              <w:rPr>
                <w:noProof/>
                <w:webHidden/>
              </w:rPr>
            </w:r>
            <w:r w:rsidR="00104D93">
              <w:rPr>
                <w:noProof/>
                <w:webHidden/>
              </w:rPr>
              <w:fldChar w:fldCharType="separate"/>
            </w:r>
            <w:r w:rsidR="00104D93">
              <w:rPr>
                <w:noProof/>
                <w:webHidden/>
              </w:rPr>
              <w:t>10</w:t>
            </w:r>
            <w:r w:rsidR="00104D93">
              <w:rPr>
                <w:noProof/>
                <w:webHidden/>
              </w:rPr>
              <w:fldChar w:fldCharType="end"/>
            </w:r>
          </w:hyperlink>
        </w:p>
        <w:p w14:paraId="58CC3511" w14:textId="74F36B08" w:rsidR="00104D93" w:rsidRDefault="00F16792">
          <w:pPr>
            <w:pStyle w:val="TOC2"/>
            <w:tabs>
              <w:tab w:val="left" w:pos="880"/>
              <w:tab w:val="right" w:leader="dot" w:pos="8290"/>
            </w:tabs>
            <w:rPr>
              <w:noProof/>
              <w:sz w:val="22"/>
              <w:szCs w:val="22"/>
              <w:lang w:eastAsia="en-GB"/>
            </w:rPr>
          </w:pPr>
          <w:hyperlink w:anchor="_Toc51941127" w:history="1">
            <w:r w:rsidR="00104D93" w:rsidRPr="00790408">
              <w:rPr>
                <w:rStyle w:val="Hyperlink"/>
                <w:noProof/>
              </w:rPr>
              <w:t>2.5</w:t>
            </w:r>
            <w:r w:rsidR="00104D93">
              <w:rPr>
                <w:noProof/>
                <w:sz w:val="22"/>
                <w:szCs w:val="22"/>
                <w:lang w:eastAsia="en-GB"/>
              </w:rPr>
              <w:tab/>
            </w:r>
            <w:r w:rsidR="00104D93" w:rsidRPr="00790408">
              <w:rPr>
                <w:rStyle w:val="Hyperlink"/>
                <w:noProof/>
              </w:rPr>
              <w:t>Support services received by Mr B</w:t>
            </w:r>
            <w:r w:rsidR="00104D93">
              <w:rPr>
                <w:noProof/>
                <w:webHidden/>
              </w:rPr>
              <w:tab/>
            </w:r>
            <w:r w:rsidR="00104D93">
              <w:rPr>
                <w:noProof/>
                <w:webHidden/>
              </w:rPr>
              <w:fldChar w:fldCharType="begin"/>
            </w:r>
            <w:r w:rsidR="00104D93">
              <w:rPr>
                <w:noProof/>
                <w:webHidden/>
              </w:rPr>
              <w:instrText xml:space="preserve"> PAGEREF _Toc51941127 \h </w:instrText>
            </w:r>
            <w:r w:rsidR="00104D93">
              <w:rPr>
                <w:noProof/>
                <w:webHidden/>
              </w:rPr>
            </w:r>
            <w:r w:rsidR="00104D93">
              <w:rPr>
                <w:noProof/>
                <w:webHidden/>
              </w:rPr>
              <w:fldChar w:fldCharType="separate"/>
            </w:r>
            <w:r w:rsidR="00104D93">
              <w:rPr>
                <w:noProof/>
                <w:webHidden/>
              </w:rPr>
              <w:t>10</w:t>
            </w:r>
            <w:r w:rsidR="00104D93">
              <w:rPr>
                <w:noProof/>
                <w:webHidden/>
              </w:rPr>
              <w:fldChar w:fldCharType="end"/>
            </w:r>
          </w:hyperlink>
        </w:p>
        <w:p w14:paraId="2D1CBA0C" w14:textId="14FD1068" w:rsidR="00104D93" w:rsidRDefault="00F16792">
          <w:pPr>
            <w:pStyle w:val="TOC1"/>
            <w:tabs>
              <w:tab w:val="left" w:pos="440"/>
              <w:tab w:val="right" w:leader="dot" w:pos="8290"/>
            </w:tabs>
            <w:rPr>
              <w:noProof/>
              <w:sz w:val="22"/>
              <w:szCs w:val="22"/>
              <w:lang w:eastAsia="en-GB"/>
            </w:rPr>
          </w:pPr>
          <w:hyperlink w:anchor="_Toc51941128" w:history="1">
            <w:r w:rsidR="00104D93" w:rsidRPr="00790408">
              <w:rPr>
                <w:rStyle w:val="Hyperlink"/>
                <w:noProof/>
              </w:rPr>
              <w:t>3.</w:t>
            </w:r>
            <w:r w:rsidR="00104D93">
              <w:rPr>
                <w:noProof/>
                <w:sz w:val="22"/>
                <w:szCs w:val="22"/>
                <w:lang w:eastAsia="en-GB"/>
              </w:rPr>
              <w:tab/>
            </w:r>
            <w:r w:rsidR="00104D93" w:rsidRPr="00790408">
              <w:rPr>
                <w:rStyle w:val="Hyperlink"/>
                <w:noProof/>
              </w:rPr>
              <w:t>Purpose and Terms of Reference</w:t>
            </w:r>
            <w:r w:rsidR="00104D93">
              <w:rPr>
                <w:noProof/>
                <w:webHidden/>
              </w:rPr>
              <w:tab/>
            </w:r>
            <w:r w:rsidR="00104D93">
              <w:rPr>
                <w:noProof/>
                <w:webHidden/>
              </w:rPr>
              <w:fldChar w:fldCharType="begin"/>
            </w:r>
            <w:r w:rsidR="00104D93">
              <w:rPr>
                <w:noProof/>
                <w:webHidden/>
              </w:rPr>
              <w:instrText xml:space="preserve"> PAGEREF _Toc51941128 \h </w:instrText>
            </w:r>
            <w:r w:rsidR="00104D93">
              <w:rPr>
                <w:noProof/>
                <w:webHidden/>
              </w:rPr>
            </w:r>
            <w:r w:rsidR="00104D93">
              <w:rPr>
                <w:noProof/>
                <w:webHidden/>
              </w:rPr>
              <w:fldChar w:fldCharType="separate"/>
            </w:r>
            <w:r w:rsidR="00104D93">
              <w:rPr>
                <w:noProof/>
                <w:webHidden/>
              </w:rPr>
              <w:t>11</w:t>
            </w:r>
            <w:r w:rsidR="00104D93">
              <w:rPr>
                <w:noProof/>
                <w:webHidden/>
              </w:rPr>
              <w:fldChar w:fldCharType="end"/>
            </w:r>
          </w:hyperlink>
        </w:p>
        <w:p w14:paraId="421A3547" w14:textId="2C595AAF" w:rsidR="00104D93" w:rsidRDefault="00F16792">
          <w:pPr>
            <w:pStyle w:val="TOC2"/>
            <w:tabs>
              <w:tab w:val="left" w:pos="880"/>
              <w:tab w:val="right" w:leader="dot" w:pos="8290"/>
            </w:tabs>
            <w:rPr>
              <w:noProof/>
              <w:sz w:val="22"/>
              <w:szCs w:val="22"/>
              <w:lang w:eastAsia="en-GB"/>
            </w:rPr>
          </w:pPr>
          <w:hyperlink w:anchor="_Toc51941129" w:history="1">
            <w:r w:rsidR="00104D93" w:rsidRPr="00790408">
              <w:rPr>
                <w:rStyle w:val="Hyperlink"/>
                <w:noProof/>
              </w:rPr>
              <w:t>3.2</w:t>
            </w:r>
            <w:r w:rsidR="00104D93">
              <w:rPr>
                <w:noProof/>
                <w:sz w:val="22"/>
                <w:szCs w:val="22"/>
                <w:lang w:eastAsia="en-GB"/>
              </w:rPr>
              <w:tab/>
            </w:r>
            <w:r w:rsidR="00104D93" w:rsidRPr="00790408">
              <w:rPr>
                <w:rStyle w:val="Hyperlink"/>
                <w:noProof/>
              </w:rPr>
              <w:t>The Terms of Reference of this Safeguarding Adult review  included:</w:t>
            </w:r>
            <w:r w:rsidR="00104D93">
              <w:rPr>
                <w:noProof/>
                <w:webHidden/>
              </w:rPr>
              <w:tab/>
            </w:r>
            <w:r w:rsidR="00104D93">
              <w:rPr>
                <w:noProof/>
                <w:webHidden/>
              </w:rPr>
              <w:fldChar w:fldCharType="begin"/>
            </w:r>
            <w:r w:rsidR="00104D93">
              <w:rPr>
                <w:noProof/>
                <w:webHidden/>
              </w:rPr>
              <w:instrText xml:space="preserve"> PAGEREF _Toc51941129 \h </w:instrText>
            </w:r>
            <w:r w:rsidR="00104D93">
              <w:rPr>
                <w:noProof/>
                <w:webHidden/>
              </w:rPr>
            </w:r>
            <w:r w:rsidR="00104D93">
              <w:rPr>
                <w:noProof/>
                <w:webHidden/>
              </w:rPr>
              <w:fldChar w:fldCharType="separate"/>
            </w:r>
            <w:r w:rsidR="00104D93">
              <w:rPr>
                <w:noProof/>
                <w:webHidden/>
              </w:rPr>
              <w:t>11</w:t>
            </w:r>
            <w:r w:rsidR="00104D93">
              <w:rPr>
                <w:noProof/>
                <w:webHidden/>
              </w:rPr>
              <w:fldChar w:fldCharType="end"/>
            </w:r>
          </w:hyperlink>
        </w:p>
        <w:p w14:paraId="027AB33F" w14:textId="3E296441" w:rsidR="00104D93" w:rsidRDefault="00F16792">
          <w:pPr>
            <w:pStyle w:val="TOC2"/>
            <w:tabs>
              <w:tab w:val="left" w:pos="880"/>
              <w:tab w:val="right" w:leader="dot" w:pos="8290"/>
            </w:tabs>
            <w:rPr>
              <w:noProof/>
              <w:sz w:val="22"/>
              <w:szCs w:val="22"/>
              <w:lang w:eastAsia="en-GB"/>
            </w:rPr>
          </w:pPr>
          <w:hyperlink w:anchor="_Toc51941130" w:history="1">
            <w:r w:rsidR="00104D93" w:rsidRPr="00790408">
              <w:rPr>
                <w:rStyle w:val="Hyperlink"/>
                <w:noProof/>
              </w:rPr>
              <w:t>3.3</w:t>
            </w:r>
            <w:r w:rsidR="00104D93">
              <w:rPr>
                <w:noProof/>
                <w:sz w:val="22"/>
                <w:szCs w:val="22"/>
                <w:lang w:eastAsia="en-GB"/>
              </w:rPr>
              <w:tab/>
            </w:r>
            <w:r w:rsidR="00104D93" w:rsidRPr="00790408">
              <w:rPr>
                <w:rStyle w:val="Hyperlink"/>
                <w:noProof/>
              </w:rPr>
              <w:t>The Purpose (outcome)</w:t>
            </w:r>
            <w:r w:rsidR="00104D93">
              <w:rPr>
                <w:noProof/>
                <w:webHidden/>
              </w:rPr>
              <w:tab/>
            </w:r>
            <w:r w:rsidR="00104D93">
              <w:rPr>
                <w:noProof/>
                <w:webHidden/>
              </w:rPr>
              <w:fldChar w:fldCharType="begin"/>
            </w:r>
            <w:r w:rsidR="00104D93">
              <w:rPr>
                <w:noProof/>
                <w:webHidden/>
              </w:rPr>
              <w:instrText xml:space="preserve"> PAGEREF _Toc51941130 \h </w:instrText>
            </w:r>
            <w:r w:rsidR="00104D93">
              <w:rPr>
                <w:noProof/>
                <w:webHidden/>
              </w:rPr>
            </w:r>
            <w:r w:rsidR="00104D93">
              <w:rPr>
                <w:noProof/>
                <w:webHidden/>
              </w:rPr>
              <w:fldChar w:fldCharType="separate"/>
            </w:r>
            <w:r w:rsidR="00104D93">
              <w:rPr>
                <w:noProof/>
                <w:webHidden/>
              </w:rPr>
              <w:t>13</w:t>
            </w:r>
            <w:r w:rsidR="00104D93">
              <w:rPr>
                <w:noProof/>
                <w:webHidden/>
              </w:rPr>
              <w:fldChar w:fldCharType="end"/>
            </w:r>
          </w:hyperlink>
        </w:p>
        <w:p w14:paraId="383B322F" w14:textId="40A3336A" w:rsidR="00104D93" w:rsidRDefault="00F16792">
          <w:pPr>
            <w:pStyle w:val="TOC1"/>
            <w:tabs>
              <w:tab w:val="left" w:pos="440"/>
              <w:tab w:val="right" w:leader="dot" w:pos="8290"/>
            </w:tabs>
            <w:rPr>
              <w:noProof/>
              <w:sz w:val="22"/>
              <w:szCs w:val="22"/>
              <w:lang w:eastAsia="en-GB"/>
            </w:rPr>
          </w:pPr>
          <w:hyperlink w:anchor="_Toc51941131" w:history="1">
            <w:r w:rsidR="00104D93" w:rsidRPr="00790408">
              <w:rPr>
                <w:rStyle w:val="Hyperlink"/>
                <w:noProof/>
              </w:rPr>
              <w:t>4.</w:t>
            </w:r>
            <w:r w:rsidR="00104D93">
              <w:rPr>
                <w:noProof/>
                <w:sz w:val="22"/>
                <w:szCs w:val="22"/>
                <w:lang w:eastAsia="en-GB"/>
              </w:rPr>
              <w:tab/>
            </w:r>
            <w:r w:rsidR="00104D93" w:rsidRPr="00790408">
              <w:rPr>
                <w:rStyle w:val="Hyperlink"/>
                <w:noProof/>
              </w:rPr>
              <w:t>The review process</w:t>
            </w:r>
            <w:r w:rsidR="00104D93">
              <w:rPr>
                <w:noProof/>
                <w:webHidden/>
              </w:rPr>
              <w:tab/>
            </w:r>
            <w:r w:rsidR="00104D93">
              <w:rPr>
                <w:noProof/>
                <w:webHidden/>
              </w:rPr>
              <w:fldChar w:fldCharType="begin"/>
            </w:r>
            <w:r w:rsidR="00104D93">
              <w:rPr>
                <w:noProof/>
                <w:webHidden/>
              </w:rPr>
              <w:instrText xml:space="preserve"> PAGEREF _Toc51941131 \h </w:instrText>
            </w:r>
            <w:r w:rsidR="00104D93">
              <w:rPr>
                <w:noProof/>
                <w:webHidden/>
              </w:rPr>
            </w:r>
            <w:r w:rsidR="00104D93">
              <w:rPr>
                <w:noProof/>
                <w:webHidden/>
              </w:rPr>
              <w:fldChar w:fldCharType="separate"/>
            </w:r>
            <w:r w:rsidR="00104D93">
              <w:rPr>
                <w:noProof/>
                <w:webHidden/>
              </w:rPr>
              <w:t>13</w:t>
            </w:r>
            <w:r w:rsidR="00104D93">
              <w:rPr>
                <w:noProof/>
                <w:webHidden/>
              </w:rPr>
              <w:fldChar w:fldCharType="end"/>
            </w:r>
          </w:hyperlink>
        </w:p>
        <w:p w14:paraId="5200F4B1" w14:textId="2238D2E3" w:rsidR="00104D93" w:rsidRDefault="00F16792">
          <w:pPr>
            <w:pStyle w:val="TOC1"/>
            <w:tabs>
              <w:tab w:val="left" w:pos="440"/>
              <w:tab w:val="right" w:leader="dot" w:pos="8290"/>
            </w:tabs>
            <w:rPr>
              <w:noProof/>
              <w:sz w:val="22"/>
              <w:szCs w:val="22"/>
              <w:lang w:eastAsia="en-GB"/>
            </w:rPr>
          </w:pPr>
          <w:hyperlink w:anchor="_Toc51941132" w:history="1">
            <w:r w:rsidR="00104D93" w:rsidRPr="00790408">
              <w:rPr>
                <w:rStyle w:val="Hyperlink"/>
                <w:noProof/>
              </w:rPr>
              <w:t>5.</w:t>
            </w:r>
            <w:r w:rsidR="00104D93">
              <w:rPr>
                <w:noProof/>
                <w:sz w:val="22"/>
                <w:szCs w:val="22"/>
                <w:lang w:eastAsia="en-GB"/>
              </w:rPr>
              <w:tab/>
            </w:r>
            <w:r w:rsidR="00104D93" w:rsidRPr="00790408">
              <w:rPr>
                <w:rStyle w:val="Hyperlink"/>
                <w:noProof/>
              </w:rPr>
              <w:t>Who was Mr B – a description</w:t>
            </w:r>
            <w:r w:rsidR="00104D93">
              <w:rPr>
                <w:noProof/>
                <w:webHidden/>
              </w:rPr>
              <w:tab/>
            </w:r>
            <w:r w:rsidR="00104D93">
              <w:rPr>
                <w:noProof/>
                <w:webHidden/>
              </w:rPr>
              <w:fldChar w:fldCharType="begin"/>
            </w:r>
            <w:r w:rsidR="00104D93">
              <w:rPr>
                <w:noProof/>
                <w:webHidden/>
              </w:rPr>
              <w:instrText xml:space="preserve"> PAGEREF _Toc51941132 \h </w:instrText>
            </w:r>
            <w:r w:rsidR="00104D93">
              <w:rPr>
                <w:noProof/>
                <w:webHidden/>
              </w:rPr>
            </w:r>
            <w:r w:rsidR="00104D93">
              <w:rPr>
                <w:noProof/>
                <w:webHidden/>
              </w:rPr>
              <w:fldChar w:fldCharType="separate"/>
            </w:r>
            <w:r w:rsidR="00104D93">
              <w:rPr>
                <w:noProof/>
                <w:webHidden/>
              </w:rPr>
              <w:t>15</w:t>
            </w:r>
            <w:r w:rsidR="00104D93">
              <w:rPr>
                <w:noProof/>
                <w:webHidden/>
              </w:rPr>
              <w:fldChar w:fldCharType="end"/>
            </w:r>
          </w:hyperlink>
        </w:p>
        <w:p w14:paraId="09B7FCF3" w14:textId="07EB7BE7" w:rsidR="00104D93" w:rsidRDefault="00F16792">
          <w:pPr>
            <w:pStyle w:val="TOC1"/>
            <w:tabs>
              <w:tab w:val="left" w:pos="440"/>
              <w:tab w:val="right" w:leader="dot" w:pos="8290"/>
            </w:tabs>
            <w:rPr>
              <w:noProof/>
              <w:sz w:val="22"/>
              <w:szCs w:val="22"/>
              <w:lang w:eastAsia="en-GB"/>
            </w:rPr>
          </w:pPr>
          <w:hyperlink w:anchor="_Toc51941133" w:history="1">
            <w:r w:rsidR="00104D93" w:rsidRPr="00790408">
              <w:rPr>
                <w:rStyle w:val="Hyperlink"/>
                <w:noProof/>
              </w:rPr>
              <w:t>6.</w:t>
            </w:r>
            <w:r w:rsidR="00104D93">
              <w:rPr>
                <w:noProof/>
                <w:sz w:val="22"/>
                <w:szCs w:val="22"/>
                <w:lang w:eastAsia="en-GB"/>
              </w:rPr>
              <w:tab/>
            </w:r>
            <w:r w:rsidR="00104D93" w:rsidRPr="00790408">
              <w:rPr>
                <w:rStyle w:val="Hyperlink"/>
                <w:noProof/>
              </w:rPr>
              <w:t>Narrative chronology of events concerning Mr B</w:t>
            </w:r>
            <w:r w:rsidR="00104D93">
              <w:rPr>
                <w:noProof/>
                <w:webHidden/>
              </w:rPr>
              <w:tab/>
            </w:r>
            <w:r w:rsidR="00104D93">
              <w:rPr>
                <w:noProof/>
                <w:webHidden/>
              </w:rPr>
              <w:fldChar w:fldCharType="begin"/>
            </w:r>
            <w:r w:rsidR="00104D93">
              <w:rPr>
                <w:noProof/>
                <w:webHidden/>
              </w:rPr>
              <w:instrText xml:space="preserve"> PAGEREF _Toc51941133 \h </w:instrText>
            </w:r>
            <w:r w:rsidR="00104D93">
              <w:rPr>
                <w:noProof/>
                <w:webHidden/>
              </w:rPr>
            </w:r>
            <w:r w:rsidR="00104D93">
              <w:rPr>
                <w:noProof/>
                <w:webHidden/>
              </w:rPr>
              <w:fldChar w:fldCharType="separate"/>
            </w:r>
            <w:r w:rsidR="00104D93">
              <w:rPr>
                <w:noProof/>
                <w:webHidden/>
              </w:rPr>
              <w:t>15</w:t>
            </w:r>
            <w:r w:rsidR="00104D93">
              <w:rPr>
                <w:noProof/>
                <w:webHidden/>
              </w:rPr>
              <w:fldChar w:fldCharType="end"/>
            </w:r>
          </w:hyperlink>
        </w:p>
        <w:p w14:paraId="726FB72A" w14:textId="21BDD2E4" w:rsidR="00104D93" w:rsidRDefault="00F16792">
          <w:pPr>
            <w:pStyle w:val="TOC1"/>
            <w:tabs>
              <w:tab w:val="left" w:pos="440"/>
              <w:tab w:val="right" w:leader="dot" w:pos="8290"/>
            </w:tabs>
            <w:rPr>
              <w:noProof/>
              <w:sz w:val="22"/>
              <w:szCs w:val="22"/>
              <w:lang w:eastAsia="en-GB"/>
            </w:rPr>
          </w:pPr>
          <w:hyperlink w:anchor="_Toc51941134" w:history="1">
            <w:r w:rsidR="00104D93" w:rsidRPr="00790408">
              <w:rPr>
                <w:rStyle w:val="Hyperlink"/>
                <w:noProof/>
              </w:rPr>
              <w:t>7.</w:t>
            </w:r>
            <w:r w:rsidR="00104D93">
              <w:rPr>
                <w:noProof/>
                <w:sz w:val="22"/>
                <w:szCs w:val="22"/>
                <w:lang w:eastAsia="en-GB"/>
              </w:rPr>
              <w:tab/>
            </w:r>
            <w:r w:rsidR="00104D93" w:rsidRPr="00790408">
              <w:rPr>
                <w:rStyle w:val="Hyperlink"/>
                <w:noProof/>
              </w:rPr>
              <w:t>Analysis</w:t>
            </w:r>
            <w:r w:rsidR="00104D93">
              <w:rPr>
                <w:noProof/>
                <w:webHidden/>
              </w:rPr>
              <w:tab/>
            </w:r>
            <w:r w:rsidR="00104D93">
              <w:rPr>
                <w:noProof/>
                <w:webHidden/>
              </w:rPr>
              <w:fldChar w:fldCharType="begin"/>
            </w:r>
            <w:r w:rsidR="00104D93">
              <w:rPr>
                <w:noProof/>
                <w:webHidden/>
              </w:rPr>
              <w:instrText xml:space="preserve"> PAGEREF _Toc51941134 \h </w:instrText>
            </w:r>
            <w:r w:rsidR="00104D93">
              <w:rPr>
                <w:noProof/>
                <w:webHidden/>
              </w:rPr>
            </w:r>
            <w:r w:rsidR="00104D93">
              <w:rPr>
                <w:noProof/>
                <w:webHidden/>
              </w:rPr>
              <w:fldChar w:fldCharType="separate"/>
            </w:r>
            <w:r w:rsidR="00104D93">
              <w:rPr>
                <w:noProof/>
                <w:webHidden/>
              </w:rPr>
              <w:t>30</w:t>
            </w:r>
            <w:r w:rsidR="00104D93">
              <w:rPr>
                <w:noProof/>
                <w:webHidden/>
              </w:rPr>
              <w:fldChar w:fldCharType="end"/>
            </w:r>
          </w:hyperlink>
        </w:p>
        <w:p w14:paraId="42D2ABA3" w14:textId="16F83BA5" w:rsidR="00104D93" w:rsidRDefault="00F16792">
          <w:pPr>
            <w:pStyle w:val="TOC2"/>
            <w:tabs>
              <w:tab w:val="left" w:pos="880"/>
              <w:tab w:val="right" w:leader="dot" w:pos="8290"/>
            </w:tabs>
            <w:rPr>
              <w:noProof/>
              <w:sz w:val="22"/>
              <w:szCs w:val="22"/>
              <w:lang w:eastAsia="en-GB"/>
            </w:rPr>
          </w:pPr>
          <w:hyperlink w:anchor="_Toc51941135" w:history="1">
            <w:r w:rsidR="00104D93" w:rsidRPr="00790408">
              <w:rPr>
                <w:rStyle w:val="Hyperlink"/>
                <w:noProof/>
              </w:rPr>
              <w:t>7.1</w:t>
            </w:r>
            <w:r w:rsidR="00104D93">
              <w:rPr>
                <w:noProof/>
                <w:sz w:val="22"/>
                <w:szCs w:val="22"/>
                <w:lang w:eastAsia="en-GB"/>
              </w:rPr>
              <w:tab/>
            </w:r>
            <w:r w:rsidR="00104D93" w:rsidRPr="00790408">
              <w:rPr>
                <w:rStyle w:val="Hyperlink"/>
                <w:noProof/>
              </w:rPr>
              <w:t>PEG feeding</w:t>
            </w:r>
            <w:r w:rsidR="00104D93">
              <w:rPr>
                <w:noProof/>
                <w:webHidden/>
              </w:rPr>
              <w:tab/>
            </w:r>
            <w:r w:rsidR="00104D93">
              <w:rPr>
                <w:noProof/>
                <w:webHidden/>
              </w:rPr>
              <w:fldChar w:fldCharType="begin"/>
            </w:r>
            <w:r w:rsidR="00104D93">
              <w:rPr>
                <w:noProof/>
                <w:webHidden/>
              </w:rPr>
              <w:instrText xml:space="preserve"> PAGEREF _Toc51941135 \h </w:instrText>
            </w:r>
            <w:r w:rsidR="00104D93">
              <w:rPr>
                <w:noProof/>
                <w:webHidden/>
              </w:rPr>
            </w:r>
            <w:r w:rsidR="00104D93">
              <w:rPr>
                <w:noProof/>
                <w:webHidden/>
              </w:rPr>
              <w:fldChar w:fldCharType="separate"/>
            </w:r>
            <w:r w:rsidR="00104D93">
              <w:rPr>
                <w:noProof/>
                <w:webHidden/>
              </w:rPr>
              <w:t>30</w:t>
            </w:r>
            <w:r w:rsidR="00104D93">
              <w:rPr>
                <w:noProof/>
                <w:webHidden/>
              </w:rPr>
              <w:fldChar w:fldCharType="end"/>
            </w:r>
          </w:hyperlink>
        </w:p>
        <w:p w14:paraId="270F5CEA" w14:textId="0CE116B7" w:rsidR="00104D93" w:rsidRDefault="00F16792">
          <w:pPr>
            <w:pStyle w:val="TOC2"/>
            <w:tabs>
              <w:tab w:val="left" w:pos="880"/>
              <w:tab w:val="right" w:leader="dot" w:pos="8290"/>
            </w:tabs>
            <w:rPr>
              <w:noProof/>
              <w:sz w:val="22"/>
              <w:szCs w:val="22"/>
              <w:lang w:eastAsia="en-GB"/>
            </w:rPr>
          </w:pPr>
          <w:hyperlink w:anchor="_Toc51941136" w:history="1">
            <w:r w:rsidR="00104D93" w:rsidRPr="00790408">
              <w:rPr>
                <w:rStyle w:val="Hyperlink"/>
                <w:noProof/>
              </w:rPr>
              <w:t>7.2</w:t>
            </w:r>
            <w:r w:rsidR="00104D93">
              <w:rPr>
                <w:noProof/>
                <w:sz w:val="22"/>
                <w:szCs w:val="22"/>
                <w:lang w:eastAsia="en-GB"/>
              </w:rPr>
              <w:tab/>
            </w:r>
            <w:r w:rsidR="00104D93" w:rsidRPr="00790408">
              <w:rPr>
                <w:rStyle w:val="Hyperlink"/>
                <w:noProof/>
              </w:rPr>
              <w:t>Complex commissioning arrangements</w:t>
            </w:r>
            <w:r w:rsidR="00104D93">
              <w:rPr>
                <w:noProof/>
                <w:webHidden/>
              </w:rPr>
              <w:tab/>
            </w:r>
            <w:r w:rsidR="00104D93">
              <w:rPr>
                <w:noProof/>
                <w:webHidden/>
              </w:rPr>
              <w:fldChar w:fldCharType="begin"/>
            </w:r>
            <w:r w:rsidR="00104D93">
              <w:rPr>
                <w:noProof/>
                <w:webHidden/>
              </w:rPr>
              <w:instrText xml:space="preserve"> PAGEREF _Toc51941136 \h </w:instrText>
            </w:r>
            <w:r w:rsidR="00104D93">
              <w:rPr>
                <w:noProof/>
                <w:webHidden/>
              </w:rPr>
            </w:r>
            <w:r w:rsidR="00104D93">
              <w:rPr>
                <w:noProof/>
                <w:webHidden/>
              </w:rPr>
              <w:fldChar w:fldCharType="separate"/>
            </w:r>
            <w:r w:rsidR="00104D93">
              <w:rPr>
                <w:noProof/>
                <w:webHidden/>
              </w:rPr>
              <w:t>34</w:t>
            </w:r>
            <w:r w:rsidR="00104D93">
              <w:rPr>
                <w:noProof/>
                <w:webHidden/>
              </w:rPr>
              <w:fldChar w:fldCharType="end"/>
            </w:r>
          </w:hyperlink>
        </w:p>
        <w:p w14:paraId="136C488A" w14:textId="6F3A4F8D" w:rsidR="00104D93" w:rsidRDefault="00F16792">
          <w:pPr>
            <w:pStyle w:val="TOC2"/>
            <w:tabs>
              <w:tab w:val="left" w:pos="880"/>
              <w:tab w:val="right" w:leader="dot" w:pos="8290"/>
            </w:tabs>
            <w:rPr>
              <w:noProof/>
              <w:sz w:val="22"/>
              <w:szCs w:val="22"/>
              <w:lang w:eastAsia="en-GB"/>
            </w:rPr>
          </w:pPr>
          <w:hyperlink w:anchor="_Toc51941137" w:history="1">
            <w:r w:rsidR="00104D93" w:rsidRPr="00790408">
              <w:rPr>
                <w:rStyle w:val="Hyperlink"/>
                <w:noProof/>
              </w:rPr>
              <w:t>7.3</w:t>
            </w:r>
            <w:r w:rsidR="00104D93">
              <w:rPr>
                <w:noProof/>
                <w:sz w:val="22"/>
                <w:szCs w:val="22"/>
                <w:lang w:eastAsia="en-GB"/>
              </w:rPr>
              <w:tab/>
            </w:r>
            <w:r w:rsidR="00104D93" w:rsidRPr="00790408">
              <w:rPr>
                <w:rStyle w:val="Hyperlink"/>
                <w:noProof/>
              </w:rPr>
              <w:t>Safeguarding issues</w:t>
            </w:r>
            <w:r w:rsidR="00104D93">
              <w:rPr>
                <w:noProof/>
                <w:webHidden/>
              </w:rPr>
              <w:tab/>
            </w:r>
            <w:r w:rsidR="00104D93">
              <w:rPr>
                <w:noProof/>
                <w:webHidden/>
              </w:rPr>
              <w:fldChar w:fldCharType="begin"/>
            </w:r>
            <w:r w:rsidR="00104D93">
              <w:rPr>
                <w:noProof/>
                <w:webHidden/>
              </w:rPr>
              <w:instrText xml:space="preserve"> PAGEREF _Toc51941137 \h </w:instrText>
            </w:r>
            <w:r w:rsidR="00104D93">
              <w:rPr>
                <w:noProof/>
                <w:webHidden/>
              </w:rPr>
            </w:r>
            <w:r w:rsidR="00104D93">
              <w:rPr>
                <w:noProof/>
                <w:webHidden/>
              </w:rPr>
              <w:fldChar w:fldCharType="separate"/>
            </w:r>
            <w:r w:rsidR="00104D93">
              <w:rPr>
                <w:noProof/>
                <w:webHidden/>
              </w:rPr>
              <w:t>37</w:t>
            </w:r>
            <w:r w:rsidR="00104D93">
              <w:rPr>
                <w:noProof/>
                <w:webHidden/>
              </w:rPr>
              <w:fldChar w:fldCharType="end"/>
            </w:r>
          </w:hyperlink>
        </w:p>
        <w:p w14:paraId="3C278D35" w14:textId="430FA089" w:rsidR="00104D93" w:rsidRDefault="00F16792">
          <w:pPr>
            <w:pStyle w:val="TOC2"/>
            <w:tabs>
              <w:tab w:val="left" w:pos="880"/>
              <w:tab w:val="right" w:leader="dot" w:pos="8290"/>
            </w:tabs>
            <w:rPr>
              <w:noProof/>
              <w:sz w:val="22"/>
              <w:szCs w:val="22"/>
              <w:lang w:eastAsia="en-GB"/>
            </w:rPr>
          </w:pPr>
          <w:hyperlink w:anchor="_Toc51941138" w:history="1">
            <w:r w:rsidR="00104D93" w:rsidRPr="00790408">
              <w:rPr>
                <w:rStyle w:val="Hyperlink"/>
                <w:noProof/>
              </w:rPr>
              <w:t>7.4</w:t>
            </w:r>
            <w:r w:rsidR="00104D93">
              <w:rPr>
                <w:noProof/>
                <w:sz w:val="22"/>
                <w:szCs w:val="22"/>
                <w:lang w:eastAsia="en-GB"/>
              </w:rPr>
              <w:tab/>
            </w:r>
            <w:r w:rsidR="00104D93" w:rsidRPr="00790408">
              <w:rPr>
                <w:rStyle w:val="Hyperlink"/>
                <w:noProof/>
              </w:rPr>
              <w:t>Professional practice</w:t>
            </w:r>
            <w:r w:rsidR="00104D93">
              <w:rPr>
                <w:noProof/>
                <w:webHidden/>
              </w:rPr>
              <w:tab/>
            </w:r>
            <w:r w:rsidR="00104D93">
              <w:rPr>
                <w:noProof/>
                <w:webHidden/>
              </w:rPr>
              <w:fldChar w:fldCharType="begin"/>
            </w:r>
            <w:r w:rsidR="00104D93">
              <w:rPr>
                <w:noProof/>
                <w:webHidden/>
              </w:rPr>
              <w:instrText xml:space="preserve"> PAGEREF _Toc51941138 \h </w:instrText>
            </w:r>
            <w:r w:rsidR="00104D93">
              <w:rPr>
                <w:noProof/>
                <w:webHidden/>
              </w:rPr>
            </w:r>
            <w:r w:rsidR="00104D93">
              <w:rPr>
                <w:noProof/>
                <w:webHidden/>
              </w:rPr>
              <w:fldChar w:fldCharType="separate"/>
            </w:r>
            <w:r w:rsidR="00104D93">
              <w:rPr>
                <w:noProof/>
                <w:webHidden/>
              </w:rPr>
              <w:t>38</w:t>
            </w:r>
            <w:r w:rsidR="00104D93">
              <w:rPr>
                <w:noProof/>
                <w:webHidden/>
              </w:rPr>
              <w:fldChar w:fldCharType="end"/>
            </w:r>
          </w:hyperlink>
        </w:p>
        <w:p w14:paraId="5460F123" w14:textId="10B46A8D" w:rsidR="00104D93" w:rsidRDefault="00F16792">
          <w:pPr>
            <w:pStyle w:val="TOC2"/>
            <w:tabs>
              <w:tab w:val="left" w:pos="880"/>
              <w:tab w:val="right" w:leader="dot" w:pos="8290"/>
            </w:tabs>
            <w:rPr>
              <w:noProof/>
              <w:sz w:val="22"/>
              <w:szCs w:val="22"/>
              <w:lang w:eastAsia="en-GB"/>
            </w:rPr>
          </w:pPr>
          <w:hyperlink w:anchor="_Toc51941139" w:history="1">
            <w:r w:rsidR="00104D93" w:rsidRPr="00790408">
              <w:rPr>
                <w:rStyle w:val="Hyperlink"/>
                <w:noProof/>
              </w:rPr>
              <w:t>7.5</w:t>
            </w:r>
            <w:r w:rsidR="00104D93">
              <w:rPr>
                <w:noProof/>
                <w:sz w:val="22"/>
                <w:szCs w:val="22"/>
                <w:lang w:eastAsia="en-GB"/>
              </w:rPr>
              <w:tab/>
            </w:r>
            <w:r w:rsidR="00104D93" w:rsidRPr="00790408">
              <w:rPr>
                <w:rStyle w:val="Hyperlink"/>
                <w:noProof/>
              </w:rPr>
              <w:t>Good practice</w:t>
            </w:r>
            <w:r w:rsidR="00104D93">
              <w:rPr>
                <w:noProof/>
                <w:webHidden/>
              </w:rPr>
              <w:tab/>
            </w:r>
            <w:r w:rsidR="00104D93">
              <w:rPr>
                <w:noProof/>
                <w:webHidden/>
              </w:rPr>
              <w:fldChar w:fldCharType="begin"/>
            </w:r>
            <w:r w:rsidR="00104D93">
              <w:rPr>
                <w:noProof/>
                <w:webHidden/>
              </w:rPr>
              <w:instrText xml:space="preserve"> PAGEREF _Toc51941139 \h </w:instrText>
            </w:r>
            <w:r w:rsidR="00104D93">
              <w:rPr>
                <w:noProof/>
                <w:webHidden/>
              </w:rPr>
            </w:r>
            <w:r w:rsidR="00104D93">
              <w:rPr>
                <w:noProof/>
                <w:webHidden/>
              </w:rPr>
              <w:fldChar w:fldCharType="separate"/>
            </w:r>
            <w:r w:rsidR="00104D93">
              <w:rPr>
                <w:noProof/>
                <w:webHidden/>
              </w:rPr>
              <w:t>39</w:t>
            </w:r>
            <w:r w:rsidR="00104D93">
              <w:rPr>
                <w:noProof/>
                <w:webHidden/>
              </w:rPr>
              <w:fldChar w:fldCharType="end"/>
            </w:r>
          </w:hyperlink>
        </w:p>
        <w:p w14:paraId="260F9F1D" w14:textId="3F3A6149" w:rsidR="00104D93" w:rsidRDefault="00F16792">
          <w:pPr>
            <w:pStyle w:val="TOC2"/>
            <w:tabs>
              <w:tab w:val="left" w:pos="880"/>
              <w:tab w:val="right" w:leader="dot" w:pos="8290"/>
            </w:tabs>
            <w:rPr>
              <w:noProof/>
              <w:sz w:val="22"/>
              <w:szCs w:val="22"/>
              <w:lang w:eastAsia="en-GB"/>
            </w:rPr>
          </w:pPr>
          <w:hyperlink w:anchor="_Toc51941140" w:history="1">
            <w:r w:rsidR="00104D93" w:rsidRPr="00790408">
              <w:rPr>
                <w:rStyle w:val="Hyperlink"/>
                <w:noProof/>
              </w:rPr>
              <w:t xml:space="preserve">7.7 </w:t>
            </w:r>
            <w:r w:rsidR="00104D93">
              <w:rPr>
                <w:noProof/>
                <w:sz w:val="22"/>
                <w:szCs w:val="22"/>
                <w:lang w:eastAsia="en-GB"/>
              </w:rPr>
              <w:tab/>
            </w:r>
            <w:r w:rsidR="00104D93" w:rsidRPr="00790408">
              <w:rPr>
                <w:rStyle w:val="Hyperlink"/>
                <w:noProof/>
              </w:rPr>
              <w:t>Learning</w:t>
            </w:r>
            <w:r w:rsidR="00104D93">
              <w:rPr>
                <w:noProof/>
                <w:webHidden/>
              </w:rPr>
              <w:tab/>
            </w:r>
            <w:r w:rsidR="00104D93">
              <w:rPr>
                <w:noProof/>
                <w:webHidden/>
              </w:rPr>
              <w:fldChar w:fldCharType="begin"/>
            </w:r>
            <w:r w:rsidR="00104D93">
              <w:rPr>
                <w:noProof/>
                <w:webHidden/>
              </w:rPr>
              <w:instrText xml:space="preserve"> PAGEREF _Toc51941140 \h </w:instrText>
            </w:r>
            <w:r w:rsidR="00104D93">
              <w:rPr>
                <w:noProof/>
                <w:webHidden/>
              </w:rPr>
            </w:r>
            <w:r w:rsidR="00104D93">
              <w:rPr>
                <w:noProof/>
                <w:webHidden/>
              </w:rPr>
              <w:fldChar w:fldCharType="separate"/>
            </w:r>
            <w:r w:rsidR="00104D93">
              <w:rPr>
                <w:noProof/>
                <w:webHidden/>
              </w:rPr>
              <w:t>40</w:t>
            </w:r>
            <w:r w:rsidR="00104D93">
              <w:rPr>
                <w:noProof/>
                <w:webHidden/>
              </w:rPr>
              <w:fldChar w:fldCharType="end"/>
            </w:r>
          </w:hyperlink>
        </w:p>
        <w:p w14:paraId="4057D561" w14:textId="3D90EEB0" w:rsidR="00104D93" w:rsidRDefault="00F16792">
          <w:pPr>
            <w:pStyle w:val="TOC1"/>
            <w:tabs>
              <w:tab w:val="left" w:pos="440"/>
              <w:tab w:val="right" w:leader="dot" w:pos="8290"/>
            </w:tabs>
            <w:rPr>
              <w:noProof/>
              <w:sz w:val="22"/>
              <w:szCs w:val="22"/>
              <w:lang w:eastAsia="en-GB"/>
            </w:rPr>
          </w:pPr>
          <w:hyperlink w:anchor="_Toc51941141" w:history="1">
            <w:r w:rsidR="00104D93" w:rsidRPr="00790408">
              <w:rPr>
                <w:rStyle w:val="Hyperlink"/>
                <w:noProof/>
              </w:rPr>
              <w:t>8.</w:t>
            </w:r>
            <w:r w:rsidR="00104D93">
              <w:rPr>
                <w:noProof/>
                <w:sz w:val="22"/>
                <w:szCs w:val="22"/>
                <w:lang w:eastAsia="en-GB"/>
              </w:rPr>
              <w:tab/>
            </w:r>
            <w:r w:rsidR="00104D93" w:rsidRPr="00790408">
              <w:rPr>
                <w:rStyle w:val="Hyperlink"/>
                <w:noProof/>
              </w:rPr>
              <w:t>Conclusions</w:t>
            </w:r>
            <w:r w:rsidR="00104D93">
              <w:rPr>
                <w:noProof/>
                <w:webHidden/>
              </w:rPr>
              <w:tab/>
            </w:r>
            <w:r w:rsidR="00104D93">
              <w:rPr>
                <w:noProof/>
                <w:webHidden/>
              </w:rPr>
              <w:fldChar w:fldCharType="begin"/>
            </w:r>
            <w:r w:rsidR="00104D93">
              <w:rPr>
                <w:noProof/>
                <w:webHidden/>
              </w:rPr>
              <w:instrText xml:space="preserve"> PAGEREF _Toc51941141 \h </w:instrText>
            </w:r>
            <w:r w:rsidR="00104D93">
              <w:rPr>
                <w:noProof/>
                <w:webHidden/>
              </w:rPr>
            </w:r>
            <w:r w:rsidR="00104D93">
              <w:rPr>
                <w:noProof/>
                <w:webHidden/>
              </w:rPr>
              <w:fldChar w:fldCharType="separate"/>
            </w:r>
            <w:r w:rsidR="00104D93">
              <w:rPr>
                <w:noProof/>
                <w:webHidden/>
              </w:rPr>
              <w:t>41</w:t>
            </w:r>
            <w:r w:rsidR="00104D93">
              <w:rPr>
                <w:noProof/>
                <w:webHidden/>
              </w:rPr>
              <w:fldChar w:fldCharType="end"/>
            </w:r>
          </w:hyperlink>
        </w:p>
        <w:p w14:paraId="04A1CCC6" w14:textId="6D736BB4" w:rsidR="00104D93" w:rsidRDefault="00F16792">
          <w:pPr>
            <w:pStyle w:val="TOC1"/>
            <w:tabs>
              <w:tab w:val="left" w:pos="440"/>
              <w:tab w:val="right" w:leader="dot" w:pos="8290"/>
            </w:tabs>
            <w:rPr>
              <w:noProof/>
              <w:sz w:val="22"/>
              <w:szCs w:val="22"/>
              <w:lang w:eastAsia="en-GB"/>
            </w:rPr>
          </w:pPr>
          <w:hyperlink w:anchor="_Toc51941142" w:history="1">
            <w:r w:rsidR="00104D93" w:rsidRPr="00790408">
              <w:rPr>
                <w:rStyle w:val="Hyperlink"/>
                <w:noProof/>
              </w:rPr>
              <w:t>9.</w:t>
            </w:r>
            <w:r w:rsidR="00104D93">
              <w:rPr>
                <w:noProof/>
                <w:sz w:val="22"/>
                <w:szCs w:val="22"/>
                <w:lang w:eastAsia="en-GB"/>
              </w:rPr>
              <w:tab/>
            </w:r>
            <w:r w:rsidR="00104D93" w:rsidRPr="00790408">
              <w:rPr>
                <w:rStyle w:val="Hyperlink"/>
                <w:noProof/>
              </w:rPr>
              <w:t>Recommendations</w:t>
            </w:r>
            <w:r w:rsidR="00104D93">
              <w:rPr>
                <w:noProof/>
                <w:webHidden/>
              </w:rPr>
              <w:tab/>
            </w:r>
            <w:r w:rsidR="00104D93">
              <w:rPr>
                <w:noProof/>
                <w:webHidden/>
              </w:rPr>
              <w:fldChar w:fldCharType="begin"/>
            </w:r>
            <w:r w:rsidR="00104D93">
              <w:rPr>
                <w:noProof/>
                <w:webHidden/>
              </w:rPr>
              <w:instrText xml:space="preserve"> PAGEREF _Toc51941142 \h </w:instrText>
            </w:r>
            <w:r w:rsidR="00104D93">
              <w:rPr>
                <w:noProof/>
                <w:webHidden/>
              </w:rPr>
            </w:r>
            <w:r w:rsidR="00104D93">
              <w:rPr>
                <w:noProof/>
                <w:webHidden/>
              </w:rPr>
              <w:fldChar w:fldCharType="separate"/>
            </w:r>
            <w:r w:rsidR="00104D93">
              <w:rPr>
                <w:noProof/>
                <w:webHidden/>
              </w:rPr>
              <w:t>43</w:t>
            </w:r>
            <w:r w:rsidR="00104D93">
              <w:rPr>
                <w:noProof/>
                <w:webHidden/>
              </w:rPr>
              <w:fldChar w:fldCharType="end"/>
            </w:r>
          </w:hyperlink>
        </w:p>
        <w:p w14:paraId="4E3975EF" w14:textId="64D6F53F" w:rsidR="00104D93" w:rsidRDefault="00F16792">
          <w:pPr>
            <w:pStyle w:val="TOC2"/>
            <w:tabs>
              <w:tab w:val="left" w:pos="880"/>
              <w:tab w:val="right" w:leader="dot" w:pos="8290"/>
            </w:tabs>
            <w:rPr>
              <w:noProof/>
              <w:sz w:val="22"/>
              <w:szCs w:val="22"/>
              <w:lang w:eastAsia="en-GB"/>
            </w:rPr>
          </w:pPr>
          <w:hyperlink w:anchor="_Toc51941143" w:history="1">
            <w:r w:rsidR="00104D93" w:rsidRPr="00790408">
              <w:rPr>
                <w:rStyle w:val="Hyperlink"/>
                <w:noProof/>
              </w:rPr>
              <w:t>9.1</w:t>
            </w:r>
            <w:r w:rsidR="00104D93">
              <w:rPr>
                <w:noProof/>
                <w:sz w:val="22"/>
                <w:szCs w:val="22"/>
                <w:lang w:eastAsia="en-GB"/>
              </w:rPr>
              <w:tab/>
            </w:r>
            <w:r w:rsidR="00104D93" w:rsidRPr="00790408">
              <w:rPr>
                <w:rStyle w:val="Hyperlink"/>
                <w:noProof/>
              </w:rPr>
              <w:t>PEG feeding:</w:t>
            </w:r>
            <w:r w:rsidR="00104D93">
              <w:rPr>
                <w:noProof/>
                <w:webHidden/>
              </w:rPr>
              <w:tab/>
            </w:r>
            <w:r w:rsidR="00104D93">
              <w:rPr>
                <w:noProof/>
                <w:webHidden/>
              </w:rPr>
              <w:fldChar w:fldCharType="begin"/>
            </w:r>
            <w:r w:rsidR="00104D93">
              <w:rPr>
                <w:noProof/>
                <w:webHidden/>
              </w:rPr>
              <w:instrText xml:space="preserve"> PAGEREF _Toc51941143 \h </w:instrText>
            </w:r>
            <w:r w:rsidR="00104D93">
              <w:rPr>
                <w:noProof/>
                <w:webHidden/>
              </w:rPr>
            </w:r>
            <w:r w:rsidR="00104D93">
              <w:rPr>
                <w:noProof/>
                <w:webHidden/>
              </w:rPr>
              <w:fldChar w:fldCharType="separate"/>
            </w:r>
            <w:r w:rsidR="00104D93">
              <w:rPr>
                <w:noProof/>
                <w:webHidden/>
              </w:rPr>
              <w:t>43</w:t>
            </w:r>
            <w:r w:rsidR="00104D93">
              <w:rPr>
                <w:noProof/>
                <w:webHidden/>
              </w:rPr>
              <w:fldChar w:fldCharType="end"/>
            </w:r>
          </w:hyperlink>
        </w:p>
        <w:p w14:paraId="0D6E3FE6" w14:textId="1A9DE8E4" w:rsidR="00104D93" w:rsidRDefault="00F16792">
          <w:pPr>
            <w:pStyle w:val="TOC2"/>
            <w:tabs>
              <w:tab w:val="left" w:pos="880"/>
              <w:tab w:val="right" w:leader="dot" w:pos="8290"/>
            </w:tabs>
            <w:rPr>
              <w:noProof/>
              <w:sz w:val="22"/>
              <w:szCs w:val="22"/>
              <w:lang w:eastAsia="en-GB"/>
            </w:rPr>
          </w:pPr>
          <w:hyperlink w:anchor="_Toc51941144" w:history="1">
            <w:r w:rsidR="00104D93" w:rsidRPr="00790408">
              <w:rPr>
                <w:rStyle w:val="Hyperlink"/>
                <w:noProof/>
              </w:rPr>
              <w:t>9.2.</w:t>
            </w:r>
            <w:r w:rsidR="00104D93">
              <w:rPr>
                <w:noProof/>
                <w:sz w:val="22"/>
                <w:szCs w:val="22"/>
                <w:lang w:eastAsia="en-GB"/>
              </w:rPr>
              <w:tab/>
            </w:r>
            <w:r w:rsidR="00104D93" w:rsidRPr="00790408">
              <w:rPr>
                <w:rStyle w:val="Hyperlink"/>
                <w:noProof/>
              </w:rPr>
              <w:t>Commissioning</w:t>
            </w:r>
            <w:r w:rsidR="00104D93">
              <w:rPr>
                <w:noProof/>
                <w:webHidden/>
              </w:rPr>
              <w:tab/>
            </w:r>
            <w:r w:rsidR="00104D93">
              <w:rPr>
                <w:noProof/>
                <w:webHidden/>
              </w:rPr>
              <w:fldChar w:fldCharType="begin"/>
            </w:r>
            <w:r w:rsidR="00104D93">
              <w:rPr>
                <w:noProof/>
                <w:webHidden/>
              </w:rPr>
              <w:instrText xml:space="preserve"> PAGEREF _Toc51941144 \h </w:instrText>
            </w:r>
            <w:r w:rsidR="00104D93">
              <w:rPr>
                <w:noProof/>
                <w:webHidden/>
              </w:rPr>
            </w:r>
            <w:r w:rsidR="00104D93">
              <w:rPr>
                <w:noProof/>
                <w:webHidden/>
              </w:rPr>
              <w:fldChar w:fldCharType="separate"/>
            </w:r>
            <w:r w:rsidR="00104D93">
              <w:rPr>
                <w:noProof/>
                <w:webHidden/>
              </w:rPr>
              <w:t>43</w:t>
            </w:r>
            <w:r w:rsidR="00104D93">
              <w:rPr>
                <w:noProof/>
                <w:webHidden/>
              </w:rPr>
              <w:fldChar w:fldCharType="end"/>
            </w:r>
          </w:hyperlink>
        </w:p>
        <w:p w14:paraId="59960783" w14:textId="7AA17711" w:rsidR="00104D93" w:rsidRDefault="00F16792">
          <w:pPr>
            <w:pStyle w:val="TOC2"/>
            <w:tabs>
              <w:tab w:val="left" w:pos="880"/>
              <w:tab w:val="right" w:leader="dot" w:pos="8290"/>
            </w:tabs>
            <w:rPr>
              <w:noProof/>
              <w:sz w:val="22"/>
              <w:szCs w:val="22"/>
              <w:lang w:eastAsia="en-GB"/>
            </w:rPr>
          </w:pPr>
          <w:hyperlink w:anchor="_Toc51941145" w:history="1">
            <w:r w:rsidR="00104D93" w:rsidRPr="00790408">
              <w:rPr>
                <w:rStyle w:val="Hyperlink"/>
                <w:noProof/>
              </w:rPr>
              <w:t>9.3</w:t>
            </w:r>
            <w:r w:rsidR="00104D93">
              <w:rPr>
                <w:noProof/>
                <w:sz w:val="22"/>
                <w:szCs w:val="22"/>
                <w:lang w:eastAsia="en-GB"/>
              </w:rPr>
              <w:tab/>
            </w:r>
            <w:r w:rsidR="00104D93" w:rsidRPr="00790408">
              <w:rPr>
                <w:rStyle w:val="Hyperlink"/>
                <w:noProof/>
              </w:rPr>
              <w:t>Integrated working:</w:t>
            </w:r>
            <w:r w:rsidR="00104D93">
              <w:rPr>
                <w:noProof/>
                <w:webHidden/>
              </w:rPr>
              <w:tab/>
            </w:r>
            <w:r w:rsidR="00104D93">
              <w:rPr>
                <w:noProof/>
                <w:webHidden/>
              </w:rPr>
              <w:fldChar w:fldCharType="begin"/>
            </w:r>
            <w:r w:rsidR="00104D93">
              <w:rPr>
                <w:noProof/>
                <w:webHidden/>
              </w:rPr>
              <w:instrText xml:space="preserve"> PAGEREF _Toc51941145 \h </w:instrText>
            </w:r>
            <w:r w:rsidR="00104D93">
              <w:rPr>
                <w:noProof/>
                <w:webHidden/>
              </w:rPr>
            </w:r>
            <w:r w:rsidR="00104D93">
              <w:rPr>
                <w:noProof/>
                <w:webHidden/>
              </w:rPr>
              <w:fldChar w:fldCharType="separate"/>
            </w:r>
            <w:r w:rsidR="00104D93">
              <w:rPr>
                <w:noProof/>
                <w:webHidden/>
              </w:rPr>
              <w:t>43</w:t>
            </w:r>
            <w:r w:rsidR="00104D93">
              <w:rPr>
                <w:noProof/>
                <w:webHidden/>
              </w:rPr>
              <w:fldChar w:fldCharType="end"/>
            </w:r>
          </w:hyperlink>
        </w:p>
        <w:p w14:paraId="1540BE6F" w14:textId="6BAB05D4" w:rsidR="00104D93" w:rsidRDefault="00104D93">
          <w:r>
            <w:rPr>
              <w:b/>
              <w:bCs/>
              <w:noProof/>
            </w:rPr>
            <w:fldChar w:fldCharType="end"/>
          </w:r>
        </w:p>
      </w:sdtContent>
    </w:sdt>
    <w:p w14:paraId="64DCF155" w14:textId="781C47D3" w:rsidR="00B6003B" w:rsidRPr="005E4B03" w:rsidRDefault="00B6003B" w:rsidP="00B6003B">
      <w:pPr>
        <w:rPr>
          <w:rFonts w:asciiTheme="majorHAnsi" w:hAnsiTheme="majorHAnsi" w:cstheme="majorHAnsi"/>
          <w:sz w:val="28"/>
          <w:szCs w:val="28"/>
        </w:rPr>
      </w:pPr>
      <w:r w:rsidRPr="005E4B03">
        <w:rPr>
          <w:rFonts w:asciiTheme="majorHAnsi" w:hAnsiTheme="majorHAnsi" w:cstheme="majorHAnsi"/>
          <w:sz w:val="28"/>
          <w:szCs w:val="28"/>
        </w:rPr>
        <w:tab/>
      </w:r>
    </w:p>
    <w:p w14:paraId="25A4D40C" w14:textId="77777777" w:rsidR="00B6003B" w:rsidRPr="005E4B03" w:rsidRDefault="00B6003B" w:rsidP="00B6003B">
      <w:pPr>
        <w:rPr>
          <w:rFonts w:asciiTheme="majorHAnsi" w:hAnsiTheme="majorHAnsi" w:cstheme="majorHAnsi"/>
        </w:rPr>
      </w:pPr>
    </w:p>
    <w:p w14:paraId="3F6786E8" w14:textId="3CBD4237" w:rsidR="00B25853" w:rsidRDefault="00B25853">
      <w:pPr>
        <w:rPr>
          <w:rFonts w:asciiTheme="majorHAnsi" w:hAnsiTheme="majorHAnsi" w:cstheme="majorHAnsi"/>
        </w:rPr>
      </w:pPr>
      <w:r>
        <w:rPr>
          <w:rFonts w:asciiTheme="majorHAnsi" w:hAnsiTheme="majorHAnsi" w:cstheme="majorHAnsi"/>
        </w:rPr>
        <w:br w:type="page"/>
      </w:r>
    </w:p>
    <w:p w14:paraId="43A2035C" w14:textId="77777777" w:rsidR="00B6003B" w:rsidRPr="005E4B03" w:rsidRDefault="00B6003B" w:rsidP="00B6003B">
      <w:pPr>
        <w:rPr>
          <w:rFonts w:asciiTheme="majorHAnsi" w:hAnsiTheme="majorHAnsi" w:cstheme="majorHAnsi"/>
        </w:rPr>
      </w:pPr>
    </w:p>
    <w:p w14:paraId="2ACCD719" w14:textId="21BD321D" w:rsidR="00B6003B" w:rsidRDefault="00B6003B" w:rsidP="00B6003B">
      <w:pPr>
        <w:rPr>
          <w:rFonts w:asciiTheme="majorHAnsi" w:hAnsiTheme="majorHAnsi" w:cstheme="majorHAnsi"/>
        </w:rPr>
      </w:pPr>
    </w:p>
    <w:p w14:paraId="750EF9A2" w14:textId="77777777" w:rsidR="00B25853" w:rsidRPr="00BB1A22" w:rsidRDefault="00B25853" w:rsidP="00B25853">
      <w:pPr>
        <w:rPr>
          <w:rFonts w:asciiTheme="majorHAnsi" w:hAnsiTheme="majorHAnsi"/>
        </w:rPr>
      </w:pPr>
      <w:r w:rsidRPr="00BB1A22">
        <w:rPr>
          <w:rFonts w:asciiTheme="majorHAnsi" w:hAnsiTheme="majorHAnsi"/>
        </w:rPr>
        <w:t>Acknowledgements:</w:t>
      </w:r>
    </w:p>
    <w:p w14:paraId="5A8BB575" w14:textId="09573D06" w:rsidR="00B25853" w:rsidRDefault="00B25853" w:rsidP="00B25853">
      <w:pPr>
        <w:rPr>
          <w:rFonts w:asciiTheme="majorHAnsi" w:hAnsiTheme="majorHAnsi"/>
        </w:rPr>
      </w:pPr>
      <w:r w:rsidRPr="00BB1A22">
        <w:rPr>
          <w:rFonts w:asciiTheme="majorHAnsi" w:hAnsiTheme="majorHAnsi"/>
        </w:rPr>
        <w:t>A number of people have given valuable support in the preparation of this report. In particular thanks are extended to</w:t>
      </w:r>
      <w:r w:rsidR="00195234">
        <w:rPr>
          <w:rFonts w:asciiTheme="majorHAnsi" w:hAnsiTheme="majorHAnsi"/>
        </w:rPr>
        <w:t xml:space="preserve"> Mr B’s mother and father.</w:t>
      </w:r>
    </w:p>
    <w:p w14:paraId="0F649F8B" w14:textId="77777777" w:rsidR="00B6003B" w:rsidRPr="005E4B03" w:rsidRDefault="00B6003B" w:rsidP="00B6003B">
      <w:pPr>
        <w:rPr>
          <w:rFonts w:asciiTheme="majorHAnsi" w:hAnsiTheme="majorHAnsi" w:cstheme="majorHAnsi"/>
        </w:rPr>
      </w:pPr>
    </w:p>
    <w:p w14:paraId="22495996" w14:textId="114EDD7D" w:rsidR="00B6003B" w:rsidRPr="005E4B03" w:rsidRDefault="00B6003B" w:rsidP="00B6003B">
      <w:pPr>
        <w:rPr>
          <w:rFonts w:asciiTheme="majorHAnsi" w:hAnsiTheme="majorHAnsi" w:cstheme="majorHAnsi"/>
        </w:rPr>
      </w:pPr>
    </w:p>
    <w:p w14:paraId="72FE8AE8" w14:textId="77777777" w:rsidR="00B6003B" w:rsidRPr="005E4B03" w:rsidRDefault="00B6003B" w:rsidP="00B6003B">
      <w:pPr>
        <w:rPr>
          <w:rFonts w:asciiTheme="majorHAnsi" w:hAnsiTheme="majorHAnsi" w:cstheme="majorHAnsi"/>
        </w:rPr>
      </w:pPr>
    </w:p>
    <w:p w14:paraId="2A23E80F" w14:textId="77777777" w:rsidR="00B6003B" w:rsidRPr="005E4B03" w:rsidRDefault="00B6003B" w:rsidP="00B6003B">
      <w:pPr>
        <w:rPr>
          <w:rFonts w:asciiTheme="majorHAnsi" w:hAnsiTheme="majorHAnsi" w:cstheme="majorHAnsi"/>
        </w:rPr>
      </w:pPr>
    </w:p>
    <w:p w14:paraId="3E8A5201" w14:textId="77777777" w:rsidR="00B6003B" w:rsidRPr="005E4B03" w:rsidRDefault="00B6003B" w:rsidP="00B6003B">
      <w:pPr>
        <w:rPr>
          <w:rFonts w:asciiTheme="majorHAnsi" w:hAnsiTheme="majorHAnsi" w:cstheme="majorHAnsi"/>
        </w:rPr>
      </w:pPr>
    </w:p>
    <w:p w14:paraId="5B78BFF0" w14:textId="77777777" w:rsidR="00B6003B" w:rsidRPr="005E4B03" w:rsidRDefault="00B6003B" w:rsidP="00B6003B">
      <w:pPr>
        <w:rPr>
          <w:rFonts w:asciiTheme="majorHAnsi" w:hAnsiTheme="majorHAnsi" w:cstheme="majorHAnsi"/>
        </w:rPr>
      </w:pPr>
    </w:p>
    <w:p w14:paraId="085232A6" w14:textId="77777777" w:rsidR="003E769F" w:rsidRPr="005E4B03" w:rsidRDefault="003E769F" w:rsidP="00B6003B">
      <w:pPr>
        <w:rPr>
          <w:rFonts w:asciiTheme="majorHAnsi" w:hAnsiTheme="majorHAnsi" w:cstheme="majorHAnsi"/>
        </w:rPr>
      </w:pPr>
    </w:p>
    <w:p w14:paraId="546DAF3E" w14:textId="77777777" w:rsidR="003E769F" w:rsidRPr="005E4B03" w:rsidRDefault="003E769F" w:rsidP="00B6003B">
      <w:pPr>
        <w:rPr>
          <w:rFonts w:asciiTheme="majorHAnsi" w:hAnsiTheme="majorHAnsi" w:cstheme="majorHAnsi"/>
        </w:rPr>
      </w:pPr>
    </w:p>
    <w:p w14:paraId="1B70758B" w14:textId="77777777" w:rsidR="009D78A4" w:rsidRPr="005E4B03" w:rsidRDefault="009D78A4" w:rsidP="00B6003B">
      <w:pPr>
        <w:rPr>
          <w:rFonts w:asciiTheme="majorHAnsi" w:hAnsiTheme="majorHAnsi" w:cstheme="majorHAnsi"/>
        </w:rPr>
      </w:pPr>
    </w:p>
    <w:p w14:paraId="445A1E2D" w14:textId="77777777" w:rsidR="009D78A4" w:rsidRPr="005E4B03" w:rsidRDefault="009D78A4" w:rsidP="00B6003B">
      <w:pPr>
        <w:rPr>
          <w:rFonts w:asciiTheme="majorHAnsi" w:hAnsiTheme="majorHAnsi" w:cstheme="majorHAnsi"/>
        </w:rPr>
      </w:pPr>
    </w:p>
    <w:p w14:paraId="50448587" w14:textId="77777777" w:rsidR="009D78A4" w:rsidRPr="005E4B03" w:rsidRDefault="009D78A4" w:rsidP="00B6003B">
      <w:pPr>
        <w:rPr>
          <w:rFonts w:asciiTheme="majorHAnsi" w:hAnsiTheme="majorHAnsi" w:cstheme="majorHAnsi"/>
        </w:rPr>
      </w:pPr>
    </w:p>
    <w:p w14:paraId="6FC37C6F" w14:textId="77777777" w:rsidR="009D78A4" w:rsidRPr="005E4B03" w:rsidRDefault="009D78A4" w:rsidP="00B6003B">
      <w:pPr>
        <w:rPr>
          <w:rFonts w:asciiTheme="majorHAnsi" w:hAnsiTheme="majorHAnsi" w:cstheme="majorHAnsi"/>
        </w:rPr>
      </w:pPr>
    </w:p>
    <w:p w14:paraId="398999D9" w14:textId="569AE771" w:rsidR="009D78A4" w:rsidRDefault="009D78A4" w:rsidP="00B6003B">
      <w:pPr>
        <w:rPr>
          <w:rFonts w:asciiTheme="majorHAnsi" w:hAnsiTheme="majorHAnsi" w:cstheme="majorHAnsi"/>
        </w:rPr>
      </w:pPr>
    </w:p>
    <w:p w14:paraId="0FADC726" w14:textId="58F74BB0" w:rsidR="002F4900" w:rsidRDefault="002F4900" w:rsidP="00B6003B">
      <w:pPr>
        <w:rPr>
          <w:rFonts w:asciiTheme="majorHAnsi" w:hAnsiTheme="majorHAnsi" w:cstheme="majorHAnsi"/>
        </w:rPr>
      </w:pPr>
    </w:p>
    <w:p w14:paraId="221F825F" w14:textId="2DD92B6A" w:rsidR="009B0996" w:rsidRDefault="009B0996" w:rsidP="00B6003B">
      <w:pPr>
        <w:rPr>
          <w:rFonts w:asciiTheme="majorHAnsi" w:hAnsiTheme="majorHAnsi" w:cstheme="majorHAnsi"/>
        </w:rPr>
      </w:pPr>
    </w:p>
    <w:p w14:paraId="7F633E1F" w14:textId="1D532972" w:rsidR="009B0996" w:rsidRDefault="009B0996" w:rsidP="00B6003B">
      <w:pPr>
        <w:rPr>
          <w:rFonts w:asciiTheme="majorHAnsi" w:hAnsiTheme="majorHAnsi" w:cstheme="majorHAnsi"/>
        </w:rPr>
      </w:pPr>
    </w:p>
    <w:p w14:paraId="1A69A966" w14:textId="62945D42" w:rsidR="009B0996" w:rsidRDefault="009B0996" w:rsidP="00B6003B">
      <w:pPr>
        <w:rPr>
          <w:rFonts w:asciiTheme="majorHAnsi" w:hAnsiTheme="majorHAnsi" w:cstheme="majorHAnsi"/>
        </w:rPr>
      </w:pPr>
    </w:p>
    <w:p w14:paraId="70CA9772" w14:textId="2720F4E4" w:rsidR="009B0996" w:rsidRDefault="009B0996" w:rsidP="00B6003B">
      <w:pPr>
        <w:rPr>
          <w:rFonts w:asciiTheme="majorHAnsi" w:hAnsiTheme="majorHAnsi" w:cstheme="majorHAnsi"/>
        </w:rPr>
      </w:pPr>
    </w:p>
    <w:p w14:paraId="365F87B3" w14:textId="09E5B2B3" w:rsidR="009B0996" w:rsidRDefault="009B0996" w:rsidP="00B6003B">
      <w:pPr>
        <w:rPr>
          <w:rFonts w:asciiTheme="majorHAnsi" w:hAnsiTheme="majorHAnsi" w:cstheme="majorHAnsi"/>
        </w:rPr>
      </w:pPr>
    </w:p>
    <w:p w14:paraId="4C053A3E" w14:textId="7F9845B8" w:rsidR="009B0996" w:rsidRDefault="009B0996" w:rsidP="00B6003B">
      <w:pPr>
        <w:rPr>
          <w:rFonts w:asciiTheme="majorHAnsi" w:hAnsiTheme="majorHAnsi" w:cstheme="majorHAnsi"/>
        </w:rPr>
      </w:pPr>
    </w:p>
    <w:p w14:paraId="0FB7A4F3" w14:textId="133FB08F" w:rsidR="009B0996" w:rsidRDefault="009B0996" w:rsidP="00B6003B">
      <w:pPr>
        <w:rPr>
          <w:rFonts w:asciiTheme="majorHAnsi" w:hAnsiTheme="majorHAnsi" w:cstheme="majorHAnsi"/>
        </w:rPr>
      </w:pPr>
    </w:p>
    <w:p w14:paraId="0D650CDC" w14:textId="78AAFC28" w:rsidR="009B0996" w:rsidRDefault="009B0996" w:rsidP="00B6003B">
      <w:pPr>
        <w:rPr>
          <w:rFonts w:asciiTheme="majorHAnsi" w:hAnsiTheme="majorHAnsi" w:cstheme="majorHAnsi"/>
        </w:rPr>
      </w:pPr>
    </w:p>
    <w:p w14:paraId="52987920" w14:textId="3E6B9E5C" w:rsidR="009B0996" w:rsidRDefault="009B0996" w:rsidP="00B6003B">
      <w:pPr>
        <w:rPr>
          <w:rFonts w:asciiTheme="majorHAnsi" w:hAnsiTheme="majorHAnsi" w:cstheme="majorHAnsi"/>
        </w:rPr>
      </w:pPr>
    </w:p>
    <w:p w14:paraId="41A7122D" w14:textId="4171319F" w:rsidR="009B0996" w:rsidRDefault="009B0996" w:rsidP="00B6003B">
      <w:pPr>
        <w:rPr>
          <w:rFonts w:asciiTheme="majorHAnsi" w:hAnsiTheme="majorHAnsi" w:cstheme="majorHAnsi"/>
        </w:rPr>
      </w:pPr>
    </w:p>
    <w:p w14:paraId="2E898278" w14:textId="6C5F0A09" w:rsidR="009B0996" w:rsidRDefault="009B0996" w:rsidP="00B6003B">
      <w:pPr>
        <w:rPr>
          <w:rFonts w:asciiTheme="majorHAnsi" w:hAnsiTheme="majorHAnsi" w:cstheme="majorHAnsi"/>
        </w:rPr>
      </w:pPr>
    </w:p>
    <w:p w14:paraId="1510F04F" w14:textId="45DFD60C" w:rsidR="009B0996" w:rsidRDefault="009B0996" w:rsidP="00B6003B">
      <w:pPr>
        <w:rPr>
          <w:rFonts w:asciiTheme="majorHAnsi" w:hAnsiTheme="majorHAnsi" w:cstheme="majorHAnsi"/>
        </w:rPr>
      </w:pPr>
    </w:p>
    <w:p w14:paraId="372371E9" w14:textId="65D5D288" w:rsidR="009B0996" w:rsidRDefault="009B0996" w:rsidP="00B6003B">
      <w:pPr>
        <w:rPr>
          <w:rFonts w:asciiTheme="majorHAnsi" w:hAnsiTheme="majorHAnsi" w:cstheme="majorHAnsi"/>
        </w:rPr>
      </w:pPr>
    </w:p>
    <w:p w14:paraId="56FA91E8" w14:textId="65BC5DB3" w:rsidR="009B0996" w:rsidRDefault="009B0996" w:rsidP="00B6003B">
      <w:pPr>
        <w:rPr>
          <w:rFonts w:asciiTheme="majorHAnsi" w:hAnsiTheme="majorHAnsi" w:cstheme="majorHAnsi"/>
        </w:rPr>
      </w:pPr>
    </w:p>
    <w:p w14:paraId="066395DD" w14:textId="35790019" w:rsidR="009B0996" w:rsidRDefault="009B0996" w:rsidP="00B6003B">
      <w:pPr>
        <w:rPr>
          <w:rFonts w:asciiTheme="majorHAnsi" w:hAnsiTheme="majorHAnsi" w:cstheme="majorHAnsi"/>
        </w:rPr>
      </w:pPr>
    </w:p>
    <w:p w14:paraId="7E059D7D" w14:textId="3877BF85" w:rsidR="009B0996" w:rsidRDefault="009B0996" w:rsidP="00B6003B">
      <w:pPr>
        <w:rPr>
          <w:rFonts w:asciiTheme="majorHAnsi" w:hAnsiTheme="majorHAnsi" w:cstheme="majorHAnsi"/>
        </w:rPr>
      </w:pPr>
    </w:p>
    <w:p w14:paraId="64FB1593" w14:textId="0F779474" w:rsidR="009B0996" w:rsidRDefault="009B0996" w:rsidP="00B6003B">
      <w:pPr>
        <w:rPr>
          <w:rFonts w:asciiTheme="majorHAnsi" w:hAnsiTheme="majorHAnsi" w:cstheme="majorHAnsi"/>
        </w:rPr>
      </w:pPr>
    </w:p>
    <w:p w14:paraId="7986D6C4" w14:textId="44EA18FC" w:rsidR="009B0996" w:rsidRDefault="009B0996" w:rsidP="00B6003B">
      <w:pPr>
        <w:rPr>
          <w:rFonts w:asciiTheme="majorHAnsi" w:hAnsiTheme="majorHAnsi" w:cstheme="majorHAnsi"/>
        </w:rPr>
      </w:pPr>
    </w:p>
    <w:p w14:paraId="63CD5815" w14:textId="57B903FB" w:rsidR="009B0996" w:rsidRDefault="009B0996" w:rsidP="00B6003B">
      <w:pPr>
        <w:rPr>
          <w:rFonts w:asciiTheme="majorHAnsi" w:hAnsiTheme="majorHAnsi" w:cstheme="majorHAnsi"/>
        </w:rPr>
      </w:pPr>
    </w:p>
    <w:p w14:paraId="6FDA92AA" w14:textId="2F3985D6" w:rsidR="009B0996" w:rsidRDefault="009B0996" w:rsidP="00B6003B">
      <w:pPr>
        <w:rPr>
          <w:rFonts w:asciiTheme="majorHAnsi" w:hAnsiTheme="majorHAnsi" w:cstheme="majorHAnsi"/>
        </w:rPr>
      </w:pPr>
    </w:p>
    <w:p w14:paraId="4CD022CE" w14:textId="67D41E49" w:rsidR="009B0996" w:rsidRDefault="009B0996" w:rsidP="00B6003B">
      <w:pPr>
        <w:rPr>
          <w:rFonts w:asciiTheme="majorHAnsi" w:hAnsiTheme="majorHAnsi" w:cstheme="majorHAnsi"/>
        </w:rPr>
      </w:pPr>
    </w:p>
    <w:p w14:paraId="4F9AD479" w14:textId="01D60CC3" w:rsidR="009B0996" w:rsidRDefault="009B0996" w:rsidP="00B6003B">
      <w:pPr>
        <w:rPr>
          <w:rFonts w:asciiTheme="majorHAnsi" w:hAnsiTheme="majorHAnsi" w:cstheme="majorHAnsi"/>
        </w:rPr>
      </w:pPr>
    </w:p>
    <w:p w14:paraId="0BB45069" w14:textId="1F7D8F23" w:rsidR="009B0996" w:rsidRDefault="009B0996" w:rsidP="00B6003B">
      <w:pPr>
        <w:rPr>
          <w:rFonts w:asciiTheme="majorHAnsi" w:hAnsiTheme="majorHAnsi" w:cstheme="majorHAnsi"/>
        </w:rPr>
      </w:pPr>
    </w:p>
    <w:p w14:paraId="2EE8E4A8" w14:textId="3798DF67" w:rsidR="009B0996" w:rsidRDefault="009B0996" w:rsidP="00B6003B">
      <w:pPr>
        <w:rPr>
          <w:rFonts w:asciiTheme="majorHAnsi" w:hAnsiTheme="majorHAnsi" w:cstheme="majorHAnsi"/>
        </w:rPr>
      </w:pPr>
    </w:p>
    <w:p w14:paraId="7EBF56DB" w14:textId="0D740F64" w:rsidR="009B0996" w:rsidRDefault="009B0996" w:rsidP="00B6003B">
      <w:pPr>
        <w:rPr>
          <w:rFonts w:asciiTheme="majorHAnsi" w:hAnsiTheme="majorHAnsi" w:cstheme="majorHAnsi"/>
        </w:rPr>
      </w:pPr>
    </w:p>
    <w:p w14:paraId="387F1E4F" w14:textId="77777777" w:rsidR="009B0996" w:rsidRDefault="009B0996" w:rsidP="00B6003B">
      <w:pPr>
        <w:rPr>
          <w:rFonts w:asciiTheme="majorHAnsi" w:hAnsiTheme="majorHAnsi" w:cstheme="majorHAnsi"/>
        </w:rPr>
      </w:pPr>
    </w:p>
    <w:p w14:paraId="0EE8CC6C" w14:textId="77777777" w:rsidR="003E769F" w:rsidRPr="005E4B03" w:rsidRDefault="003E769F" w:rsidP="00B6003B">
      <w:pPr>
        <w:rPr>
          <w:rFonts w:asciiTheme="majorHAnsi" w:hAnsiTheme="majorHAnsi" w:cstheme="majorHAnsi"/>
        </w:rPr>
      </w:pPr>
    </w:p>
    <w:p w14:paraId="5DD23229" w14:textId="24B2984F" w:rsidR="00B6003B" w:rsidRPr="00861128" w:rsidRDefault="006D5FCA" w:rsidP="00861128">
      <w:pPr>
        <w:pStyle w:val="Heading1"/>
      </w:pPr>
      <w:bookmarkStart w:id="1" w:name="_Toc51941121"/>
      <w:r w:rsidRPr="00861128">
        <w:lastRenderedPageBreak/>
        <w:t>1.</w:t>
      </w:r>
      <w:r w:rsidRPr="00861128">
        <w:tab/>
      </w:r>
      <w:r w:rsidR="003B51BD" w:rsidRPr="00861128">
        <w:rPr>
          <w:rStyle w:val="Heading1Char"/>
          <w:b/>
          <w:bCs/>
        </w:rPr>
        <w:t>Summary</w:t>
      </w:r>
      <w:bookmarkEnd w:id="1"/>
    </w:p>
    <w:p w14:paraId="63DB4534" w14:textId="77777777" w:rsidR="003B51BD" w:rsidRPr="005E4B03" w:rsidRDefault="003B51BD" w:rsidP="00B6003B">
      <w:pPr>
        <w:rPr>
          <w:rFonts w:asciiTheme="majorHAnsi" w:hAnsiTheme="majorHAnsi" w:cstheme="majorHAnsi"/>
        </w:rPr>
      </w:pPr>
    </w:p>
    <w:p w14:paraId="1D03C3CC" w14:textId="1CC0C3A9" w:rsidR="00B25853" w:rsidRPr="00B25853" w:rsidRDefault="00B25853" w:rsidP="00B25853">
      <w:pPr>
        <w:ind w:left="720" w:hanging="720"/>
        <w:rPr>
          <w:rFonts w:asciiTheme="majorHAnsi" w:hAnsiTheme="majorHAnsi" w:cstheme="majorHAnsi"/>
        </w:rPr>
      </w:pPr>
      <w:r w:rsidRPr="00BB1A22">
        <w:rPr>
          <w:rFonts w:asciiTheme="majorHAnsi" w:hAnsiTheme="majorHAnsi"/>
        </w:rPr>
        <w:t>1.1</w:t>
      </w:r>
      <w:r w:rsidRPr="00BB1A22">
        <w:rPr>
          <w:rFonts w:asciiTheme="majorHAnsi" w:hAnsiTheme="majorHAnsi"/>
        </w:rPr>
        <w:tab/>
      </w:r>
      <w:r>
        <w:rPr>
          <w:rFonts w:asciiTheme="majorHAnsi" w:hAnsiTheme="majorHAnsi"/>
        </w:rPr>
        <w:t>This is a Safeguarding Adults Review (SAR) commissioned by the London Borough of Tower Hamlets Safeguarding Adults Board. T</w:t>
      </w:r>
      <w:r w:rsidRPr="00C554A1">
        <w:rPr>
          <w:rFonts w:asciiTheme="majorHAnsi" w:hAnsiTheme="majorHAnsi"/>
        </w:rPr>
        <w:t>he Care Act 2014</w:t>
      </w:r>
      <w:r>
        <w:rPr>
          <w:rStyle w:val="FootnoteReference"/>
          <w:rFonts w:asciiTheme="majorHAnsi" w:hAnsiTheme="majorHAnsi"/>
        </w:rPr>
        <w:footnoteReference w:id="1"/>
      </w:r>
      <w:r w:rsidRPr="00C554A1">
        <w:rPr>
          <w:rFonts w:asciiTheme="majorHAnsi" w:hAnsiTheme="majorHAnsi"/>
        </w:rPr>
        <w:t xml:space="preserve"> sets out a clear legal framework for how local authorities and other parts of the system should protect adults at risk of abuse or neglect.</w:t>
      </w:r>
    </w:p>
    <w:p w14:paraId="347B182A" w14:textId="77777777" w:rsidR="00B25853" w:rsidRDefault="00B25853" w:rsidP="00B25853">
      <w:pPr>
        <w:ind w:left="720" w:hanging="720"/>
        <w:rPr>
          <w:rFonts w:asciiTheme="majorHAnsi" w:hAnsiTheme="majorHAnsi"/>
        </w:rPr>
      </w:pPr>
    </w:p>
    <w:p w14:paraId="715ADFCB" w14:textId="1EEB7D53" w:rsidR="00B25853" w:rsidRDefault="00B25853" w:rsidP="00B25853">
      <w:pPr>
        <w:ind w:left="720" w:hanging="720"/>
        <w:rPr>
          <w:rFonts w:asciiTheme="majorHAnsi" w:hAnsiTheme="majorHAnsi"/>
        </w:rPr>
      </w:pPr>
      <w:r>
        <w:rPr>
          <w:rFonts w:asciiTheme="majorHAnsi" w:hAnsiTheme="majorHAnsi"/>
        </w:rPr>
        <w:t>1.2</w:t>
      </w:r>
      <w:r>
        <w:rPr>
          <w:rFonts w:asciiTheme="majorHAnsi" w:hAnsiTheme="majorHAnsi"/>
        </w:rPr>
        <w:tab/>
        <w:t>W</w:t>
      </w:r>
      <w:r w:rsidRPr="00C554A1">
        <w:rPr>
          <w:rFonts w:asciiTheme="majorHAnsi" w:hAnsiTheme="majorHAnsi"/>
        </w:rPr>
        <w:t>hen someone with care and support needs dies as a result of neglect or abuse</w:t>
      </w:r>
      <w:r>
        <w:rPr>
          <w:rFonts w:asciiTheme="majorHAnsi" w:hAnsiTheme="majorHAnsi"/>
        </w:rPr>
        <w:t>,</w:t>
      </w:r>
      <w:r w:rsidRPr="00C554A1">
        <w:rPr>
          <w:rFonts w:asciiTheme="majorHAnsi" w:hAnsiTheme="majorHAnsi"/>
        </w:rPr>
        <w:t xml:space="preserve"> </w:t>
      </w:r>
      <w:r>
        <w:rPr>
          <w:rFonts w:asciiTheme="majorHAnsi" w:hAnsiTheme="majorHAnsi"/>
        </w:rPr>
        <w:t xml:space="preserve">or it is suspected </w:t>
      </w:r>
      <w:r w:rsidRPr="00C554A1">
        <w:rPr>
          <w:rFonts w:asciiTheme="majorHAnsi" w:hAnsiTheme="majorHAnsi"/>
        </w:rPr>
        <w:t>and there is a concern that the local authority or its partners could have done more to protect them</w:t>
      </w:r>
      <w:r>
        <w:rPr>
          <w:rFonts w:asciiTheme="majorHAnsi" w:hAnsiTheme="majorHAnsi"/>
        </w:rPr>
        <w:t xml:space="preserve">, the Safeguarding Adults Board can commission a review to identify learning. </w:t>
      </w:r>
    </w:p>
    <w:p w14:paraId="46485519" w14:textId="77777777" w:rsidR="00B25853" w:rsidRDefault="00B25853" w:rsidP="00B25853">
      <w:pPr>
        <w:ind w:left="720" w:hanging="720"/>
        <w:rPr>
          <w:rFonts w:asciiTheme="majorHAnsi" w:hAnsiTheme="majorHAnsi"/>
        </w:rPr>
      </w:pPr>
    </w:p>
    <w:p w14:paraId="2A1EF061" w14:textId="4B33A91A" w:rsidR="00B25853" w:rsidRPr="005E4B03" w:rsidRDefault="00B25853" w:rsidP="00B25853">
      <w:pPr>
        <w:ind w:left="720" w:hanging="720"/>
        <w:rPr>
          <w:rFonts w:asciiTheme="majorHAnsi" w:hAnsiTheme="majorHAnsi" w:cstheme="majorHAnsi"/>
        </w:rPr>
      </w:pPr>
      <w:r>
        <w:rPr>
          <w:rFonts w:asciiTheme="majorHAnsi" w:hAnsiTheme="majorHAnsi"/>
        </w:rPr>
        <w:t>1.3</w:t>
      </w:r>
      <w:r>
        <w:rPr>
          <w:rFonts w:asciiTheme="majorHAnsi" w:hAnsiTheme="majorHAnsi"/>
        </w:rPr>
        <w:tab/>
      </w:r>
      <w:r w:rsidRPr="005E4B03">
        <w:rPr>
          <w:rFonts w:asciiTheme="majorHAnsi" w:hAnsiTheme="majorHAnsi" w:cstheme="majorHAnsi"/>
        </w:rPr>
        <w:t>This Safeguarding Adults Review has considered the care and support Mr B received from the London Borough of Tower Hamlet’s (LBTH) adult social care service and Tower Hamlets Clinical Commissioning Group (THCCG) and their partners</w:t>
      </w:r>
      <w:r w:rsidR="003A0DCF">
        <w:rPr>
          <w:rFonts w:asciiTheme="majorHAnsi" w:hAnsiTheme="majorHAnsi" w:cstheme="majorHAnsi"/>
        </w:rPr>
        <w:t>,</w:t>
      </w:r>
      <w:r w:rsidRPr="005E4B03">
        <w:rPr>
          <w:rFonts w:asciiTheme="majorHAnsi" w:hAnsiTheme="majorHAnsi" w:cstheme="majorHAnsi"/>
        </w:rPr>
        <w:t xml:space="preserve"> commissioned </w:t>
      </w:r>
      <w:r w:rsidR="003A0DCF">
        <w:rPr>
          <w:rFonts w:asciiTheme="majorHAnsi" w:hAnsiTheme="majorHAnsi" w:cstheme="majorHAnsi"/>
        </w:rPr>
        <w:t xml:space="preserve">both </w:t>
      </w:r>
      <w:r w:rsidRPr="005E4B03">
        <w:rPr>
          <w:rFonts w:asciiTheme="majorHAnsi" w:hAnsiTheme="majorHAnsi" w:cstheme="majorHAnsi"/>
        </w:rPr>
        <w:t xml:space="preserve">directly and indirectly. </w:t>
      </w:r>
    </w:p>
    <w:p w14:paraId="7C2F8EF4" w14:textId="77777777" w:rsidR="00B25853" w:rsidRDefault="00B25853" w:rsidP="00B25853">
      <w:pPr>
        <w:ind w:left="720" w:hanging="720"/>
        <w:rPr>
          <w:rFonts w:asciiTheme="majorHAnsi" w:hAnsiTheme="majorHAnsi"/>
        </w:rPr>
      </w:pPr>
    </w:p>
    <w:p w14:paraId="5FF57EB7" w14:textId="69AF33F9" w:rsidR="00B25853" w:rsidRDefault="00B25853" w:rsidP="00B25853">
      <w:pPr>
        <w:ind w:left="720" w:hanging="720"/>
        <w:rPr>
          <w:rFonts w:asciiTheme="majorHAnsi" w:hAnsiTheme="majorHAnsi"/>
        </w:rPr>
      </w:pPr>
      <w:r>
        <w:rPr>
          <w:rFonts w:asciiTheme="majorHAnsi" w:hAnsiTheme="majorHAnsi"/>
        </w:rPr>
        <w:t>1.4</w:t>
      </w:r>
      <w:r>
        <w:rPr>
          <w:rFonts w:asciiTheme="majorHAnsi" w:hAnsiTheme="majorHAnsi"/>
        </w:rPr>
        <w:tab/>
        <w:t xml:space="preserve">The review primarily focuses on the care and support Mr B received for the </w:t>
      </w:r>
      <w:r w:rsidR="00027091">
        <w:rPr>
          <w:rFonts w:asciiTheme="majorHAnsi" w:hAnsiTheme="majorHAnsi"/>
        </w:rPr>
        <w:t>two years</w:t>
      </w:r>
      <w:r>
        <w:rPr>
          <w:rFonts w:asciiTheme="majorHAnsi" w:hAnsiTheme="majorHAnsi"/>
        </w:rPr>
        <w:t xml:space="preserve"> prior to his death (</w:t>
      </w:r>
      <w:r w:rsidR="00027091">
        <w:rPr>
          <w:rFonts w:asciiTheme="majorHAnsi" w:hAnsiTheme="majorHAnsi"/>
        </w:rPr>
        <w:t>January</w:t>
      </w:r>
      <w:r>
        <w:rPr>
          <w:rFonts w:asciiTheme="majorHAnsi" w:hAnsiTheme="majorHAnsi"/>
        </w:rPr>
        <w:t xml:space="preserve"> 2015 to </w:t>
      </w:r>
      <w:r w:rsidR="00027091">
        <w:rPr>
          <w:rFonts w:asciiTheme="majorHAnsi" w:hAnsiTheme="majorHAnsi"/>
        </w:rPr>
        <w:t>December</w:t>
      </w:r>
      <w:r>
        <w:rPr>
          <w:rFonts w:asciiTheme="majorHAnsi" w:hAnsiTheme="majorHAnsi"/>
        </w:rPr>
        <w:t xml:space="preserve"> 2016) but does include relevant information from before that time, to assist in giving a wider context to the events.</w:t>
      </w:r>
    </w:p>
    <w:p w14:paraId="680B1C21" w14:textId="77777777" w:rsidR="00B25853" w:rsidRDefault="00B25853" w:rsidP="00B25853">
      <w:pPr>
        <w:ind w:left="720" w:hanging="720"/>
        <w:rPr>
          <w:rFonts w:asciiTheme="majorHAnsi" w:hAnsiTheme="majorHAnsi"/>
        </w:rPr>
      </w:pPr>
    </w:p>
    <w:p w14:paraId="0D42FC2D" w14:textId="6EF52835" w:rsidR="00B25853" w:rsidRPr="00BB1A22" w:rsidRDefault="00B25853" w:rsidP="00B25853">
      <w:pPr>
        <w:ind w:left="720" w:hanging="720"/>
        <w:rPr>
          <w:rFonts w:asciiTheme="majorHAnsi" w:hAnsiTheme="majorHAnsi"/>
        </w:rPr>
      </w:pPr>
      <w:r>
        <w:rPr>
          <w:rFonts w:asciiTheme="majorHAnsi" w:hAnsiTheme="majorHAnsi"/>
        </w:rPr>
        <w:t>1.</w:t>
      </w:r>
      <w:r w:rsidR="009B0996">
        <w:rPr>
          <w:rFonts w:asciiTheme="majorHAnsi" w:hAnsiTheme="majorHAnsi"/>
        </w:rPr>
        <w:t>5</w:t>
      </w:r>
      <w:r>
        <w:rPr>
          <w:rFonts w:asciiTheme="majorHAnsi" w:hAnsiTheme="majorHAnsi"/>
        </w:rPr>
        <w:tab/>
        <w:t xml:space="preserve">Mr </w:t>
      </w:r>
      <w:r w:rsidR="009B0996">
        <w:rPr>
          <w:rFonts w:asciiTheme="majorHAnsi" w:hAnsiTheme="majorHAnsi"/>
        </w:rPr>
        <w:t>B</w:t>
      </w:r>
      <w:r w:rsidRPr="00BB1A22">
        <w:rPr>
          <w:rFonts w:asciiTheme="majorHAnsi" w:hAnsiTheme="majorHAnsi"/>
        </w:rPr>
        <w:t xml:space="preserve"> was </w:t>
      </w:r>
      <w:r>
        <w:rPr>
          <w:rFonts w:asciiTheme="majorHAnsi" w:hAnsiTheme="majorHAnsi"/>
        </w:rPr>
        <w:t xml:space="preserve">described by </w:t>
      </w:r>
      <w:r w:rsidR="009B0996">
        <w:rPr>
          <w:rFonts w:asciiTheme="majorHAnsi" w:hAnsiTheme="majorHAnsi"/>
        </w:rPr>
        <w:t xml:space="preserve">his family as an angel in the family. </w:t>
      </w:r>
      <w:r w:rsidR="009B0996" w:rsidRPr="005E4B03">
        <w:rPr>
          <w:rFonts w:asciiTheme="majorHAnsi" w:hAnsiTheme="majorHAnsi" w:cstheme="majorHAnsi"/>
        </w:rPr>
        <w:t>While he couldn’t hear</w:t>
      </w:r>
      <w:r w:rsidR="003A0DCF">
        <w:rPr>
          <w:rFonts w:asciiTheme="majorHAnsi" w:hAnsiTheme="majorHAnsi" w:cstheme="majorHAnsi"/>
        </w:rPr>
        <w:t xml:space="preserve">, </w:t>
      </w:r>
      <w:r w:rsidR="009B0996" w:rsidRPr="005E4B03">
        <w:rPr>
          <w:rFonts w:asciiTheme="majorHAnsi" w:hAnsiTheme="majorHAnsi" w:cstheme="majorHAnsi"/>
        </w:rPr>
        <w:t>couldn’t see and couldn’t speak he was ‘a very happy person’</w:t>
      </w:r>
      <w:r w:rsidR="009B0996">
        <w:rPr>
          <w:rFonts w:asciiTheme="majorHAnsi" w:hAnsiTheme="majorHAnsi"/>
        </w:rPr>
        <w:t xml:space="preserve">. </w:t>
      </w:r>
    </w:p>
    <w:p w14:paraId="5DD10A2F" w14:textId="77777777" w:rsidR="00B25853" w:rsidRPr="00BB1A22" w:rsidRDefault="00B25853" w:rsidP="00B25853">
      <w:pPr>
        <w:rPr>
          <w:rFonts w:asciiTheme="majorHAnsi" w:hAnsiTheme="majorHAnsi"/>
        </w:rPr>
      </w:pPr>
    </w:p>
    <w:p w14:paraId="3780A3FC" w14:textId="2EAF5A58" w:rsidR="00B25853" w:rsidRDefault="00B25853" w:rsidP="009B0996">
      <w:pPr>
        <w:ind w:left="720" w:hanging="720"/>
        <w:rPr>
          <w:rFonts w:asciiTheme="majorHAnsi" w:hAnsiTheme="majorHAnsi"/>
        </w:rPr>
      </w:pPr>
      <w:r>
        <w:rPr>
          <w:rFonts w:asciiTheme="majorHAnsi" w:hAnsiTheme="majorHAnsi"/>
        </w:rPr>
        <w:t>1.</w:t>
      </w:r>
      <w:r w:rsidR="009B0996">
        <w:rPr>
          <w:rFonts w:asciiTheme="majorHAnsi" w:hAnsiTheme="majorHAnsi"/>
        </w:rPr>
        <w:t>6</w:t>
      </w:r>
      <w:r w:rsidRPr="00BB1A22">
        <w:rPr>
          <w:rFonts w:asciiTheme="majorHAnsi" w:hAnsiTheme="majorHAnsi"/>
        </w:rPr>
        <w:tab/>
      </w:r>
      <w:r w:rsidR="009B0996" w:rsidRPr="009B0996">
        <w:rPr>
          <w:rFonts w:asciiTheme="majorHAnsi" w:hAnsiTheme="majorHAnsi"/>
        </w:rPr>
        <w:t xml:space="preserve">Mr. B was a British born man of </w:t>
      </w:r>
      <w:r w:rsidR="00BC608E" w:rsidRPr="005E4B03">
        <w:rPr>
          <w:rFonts w:asciiTheme="majorHAnsi" w:hAnsiTheme="majorHAnsi" w:cstheme="majorHAnsi"/>
        </w:rPr>
        <w:t xml:space="preserve">Bangladeshi </w:t>
      </w:r>
      <w:r w:rsidR="009B0996" w:rsidRPr="009B0996">
        <w:rPr>
          <w:rFonts w:asciiTheme="majorHAnsi" w:hAnsiTheme="majorHAnsi"/>
        </w:rPr>
        <w:t>origin. He ha</w:t>
      </w:r>
      <w:r w:rsidR="00BC608E">
        <w:rPr>
          <w:rFonts w:asciiTheme="majorHAnsi" w:hAnsiTheme="majorHAnsi"/>
        </w:rPr>
        <w:t>d</w:t>
      </w:r>
      <w:r w:rsidR="009B0996" w:rsidRPr="009B0996">
        <w:rPr>
          <w:rFonts w:asciiTheme="majorHAnsi" w:hAnsiTheme="majorHAnsi"/>
        </w:rPr>
        <w:t xml:space="preserve"> had severe complex disabilities since birth. Mr. B had always accessed specialist services due to the complexity of his disability. Mr. B lived at home with his family and received a </w:t>
      </w:r>
      <w:r w:rsidR="009B0996">
        <w:rPr>
          <w:rFonts w:asciiTheme="majorHAnsi" w:hAnsiTheme="majorHAnsi"/>
        </w:rPr>
        <w:t>range of</w:t>
      </w:r>
      <w:r w:rsidR="009B0996" w:rsidRPr="009B0996">
        <w:rPr>
          <w:rFonts w:asciiTheme="majorHAnsi" w:hAnsiTheme="majorHAnsi"/>
        </w:rPr>
        <w:t xml:space="preserve"> support </w:t>
      </w:r>
      <w:r w:rsidR="009B0996">
        <w:rPr>
          <w:rFonts w:asciiTheme="majorHAnsi" w:hAnsiTheme="majorHAnsi"/>
        </w:rPr>
        <w:t xml:space="preserve">to assist </w:t>
      </w:r>
      <w:r w:rsidR="009B0996" w:rsidRPr="009B0996">
        <w:rPr>
          <w:rFonts w:asciiTheme="majorHAnsi" w:hAnsiTheme="majorHAnsi"/>
        </w:rPr>
        <w:t>them in caring for him</w:t>
      </w:r>
      <w:r w:rsidR="00BC608E">
        <w:rPr>
          <w:rFonts w:asciiTheme="majorHAnsi" w:hAnsiTheme="majorHAnsi"/>
        </w:rPr>
        <w:t>.</w:t>
      </w:r>
    </w:p>
    <w:p w14:paraId="7F9E3CD7" w14:textId="77777777" w:rsidR="00B25853" w:rsidRPr="00BB1A22" w:rsidRDefault="00B25853" w:rsidP="00B25853">
      <w:pPr>
        <w:rPr>
          <w:rFonts w:asciiTheme="majorHAnsi" w:hAnsiTheme="majorHAnsi"/>
        </w:rPr>
      </w:pPr>
    </w:p>
    <w:p w14:paraId="749104E8" w14:textId="5054605B" w:rsidR="00B25853" w:rsidRPr="00BB1A22" w:rsidRDefault="00B25853" w:rsidP="009B0996">
      <w:pPr>
        <w:ind w:left="720" w:hanging="720"/>
        <w:rPr>
          <w:rFonts w:asciiTheme="majorHAnsi" w:hAnsiTheme="majorHAnsi"/>
        </w:rPr>
      </w:pPr>
      <w:r>
        <w:rPr>
          <w:rFonts w:asciiTheme="majorHAnsi" w:hAnsiTheme="majorHAnsi"/>
        </w:rPr>
        <w:t>1.7</w:t>
      </w:r>
      <w:r w:rsidRPr="00BB1A22">
        <w:rPr>
          <w:rFonts w:asciiTheme="majorHAnsi" w:hAnsiTheme="majorHAnsi"/>
        </w:rPr>
        <w:tab/>
      </w:r>
      <w:r>
        <w:rPr>
          <w:rFonts w:asciiTheme="majorHAnsi" w:hAnsiTheme="majorHAnsi"/>
        </w:rPr>
        <w:t xml:space="preserve">Mr </w:t>
      </w:r>
      <w:r w:rsidR="009B0996">
        <w:rPr>
          <w:rFonts w:asciiTheme="majorHAnsi" w:hAnsiTheme="majorHAnsi"/>
        </w:rPr>
        <w:t>B</w:t>
      </w:r>
      <w:r>
        <w:rPr>
          <w:rFonts w:asciiTheme="majorHAnsi" w:hAnsiTheme="majorHAnsi"/>
        </w:rPr>
        <w:t xml:space="preserve"> had a </w:t>
      </w:r>
      <w:r w:rsidR="009B0996">
        <w:rPr>
          <w:rFonts w:asciiTheme="majorHAnsi" w:hAnsiTheme="majorHAnsi"/>
        </w:rPr>
        <w:t xml:space="preserve">large </w:t>
      </w:r>
      <w:r>
        <w:rPr>
          <w:rFonts w:asciiTheme="majorHAnsi" w:hAnsiTheme="majorHAnsi"/>
        </w:rPr>
        <w:t xml:space="preserve">number of </w:t>
      </w:r>
      <w:r w:rsidR="009B0996">
        <w:rPr>
          <w:rFonts w:asciiTheme="majorHAnsi" w:hAnsiTheme="majorHAnsi"/>
        </w:rPr>
        <w:t>health and care needs and was supported by the Tower Hamlets Community Learning Disability Service (CLDS)</w:t>
      </w:r>
      <w:r w:rsidR="007A5F7A">
        <w:rPr>
          <w:rStyle w:val="FootnoteReference"/>
          <w:rFonts w:asciiTheme="majorHAnsi" w:hAnsiTheme="majorHAnsi"/>
        </w:rPr>
        <w:footnoteReference w:id="2"/>
      </w:r>
      <w:r w:rsidR="007A5F7A">
        <w:rPr>
          <w:rFonts w:asciiTheme="majorHAnsi" w:hAnsiTheme="majorHAnsi"/>
        </w:rPr>
        <w:t>, his GP and other NHS services</w:t>
      </w:r>
      <w:r w:rsidR="009B0996">
        <w:rPr>
          <w:rFonts w:asciiTheme="majorHAnsi" w:hAnsiTheme="majorHAnsi"/>
        </w:rPr>
        <w:t xml:space="preserve">. He also attended a day </w:t>
      </w:r>
      <w:r w:rsidR="00FE5374">
        <w:rPr>
          <w:rFonts w:asciiTheme="majorHAnsi" w:hAnsiTheme="majorHAnsi"/>
        </w:rPr>
        <w:t>centre and</w:t>
      </w:r>
      <w:r w:rsidR="009B0996">
        <w:rPr>
          <w:rFonts w:asciiTheme="majorHAnsi" w:hAnsiTheme="majorHAnsi"/>
        </w:rPr>
        <w:t xml:space="preserve"> had respite and outreach support.</w:t>
      </w:r>
    </w:p>
    <w:p w14:paraId="7A761B68" w14:textId="77777777" w:rsidR="00B25853" w:rsidRPr="00BB1A22" w:rsidRDefault="00B25853" w:rsidP="00B25853">
      <w:pPr>
        <w:rPr>
          <w:rFonts w:asciiTheme="majorHAnsi" w:hAnsiTheme="majorHAnsi"/>
        </w:rPr>
      </w:pPr>
    </w:p>
    <w:p w14:paraId="0A815206" w14:textId="184F6D1F" w:rsidR="009B0996" w:rsidRDefault="00B25853" w:rsidP="009B0996">
      <w:pPr>
        <w:ind w:left="720" w:hanging="720"/>
        <w:rPr>
          <w:rFonts w:asciiTheme="majorHAnsi" w:hAnsiTheme="majorHAnsi" w:cstheme="majorHAnsi"/>
        </w:rPr>
      </w:pPr>
      <w:r>
        <w:rPr>
          <w:rFonts w:asciiTheme="majorHAnsi" w:hAnsiTheme="majorHAnsi"/>
        </w:rPr>
        <w:t>1.8</w:t>
      </w:r>
      <w:r w:rsidRPr="00BB1A22">
        <w:rPr>
          <w:rFonts w:asciiTheme="majorHAnsi" w:hAnsiTheme="majorHAnsi"/>
        </w:rPr>
        <w:tab/>
      </w:r>
      <w:r w:rsidR="009B0996" w:rsidRPr="005E4B03">
        <w:rPr>
          <w:rFonts w:asciiTheme="majorHAnsi" w:hAnsiTheme="majorHAnsi" w:cstheme="majorHAnsi"/>
        </w:rPr>
        <w:t xml:space="preserve">All </w:t>
      </w:r>
      <w:r w:rsidR="009B0996">
        <w:rPr>
          <w:rFonts w:asciiTheme="majorHAnsi" w:hAnsiTheme="majorHAnsi" w:cstheme="majorHAnsi"/>
        </w:rPr>
        <w:t>Mr</w:t>
      </w:r>
      <w:r w:rsidR="009B0996" w:rsidRPr="005E4B03">
        <w:rPr>
          <w:rFonts w:asciiTheme="majorHAnsi" w:hAnsiTheme="majorHAnsi" w:cstheme="majorHAnsi"/>
        </w:rPr>
        <w:t xml:space="preserve"> B’s nutrition, fluid and medication was via percutaneous endoscopic gastrostomy (</w:t>
      </w:r>
      <w:r w:rsidR="009B0996">
        <w:rPr>
          <w:rFonts w:asciiTheme="majorHAnsi" w:hAnsiTheme="majorHAnsi" w:cstheme="majorHAnsi"/>
        </w:rPr>
        <w:t>PEG</w:t>
      </w:r>
      <w:r w:rsidR="009B0996" w:rsidRPr="005E4B03">
        <w:rPr>
          <w:rFonts w:asciiTheme="majorHAnsi" w:hAnsiTheme="majorHAnsi" w:cstheme="majorHAnsi"/>
        </w:rPr>
        <w:t>)</w:t>
      </w:r>
      <w:r w:rsidR="009B0996" w:rsidRPr="005E4B03">
        <w:rPr>
          <w:rStyle w:val="FootnoteReference"/>
          <w:rFonts w:asciiTheme="majorHAnsi" w:hAnsiTheme="majorHAnsi" w:cstheme="majorHAnsi"/>
        </w:rPr>
        <w:footnoteReference w:id="3"/>
      </w:r>
      <w:r w:rsidR="009B0996" w:rsidRPr="005E4B03">
        <w:rPr>
          <w:rFonts w:asciiTheme="majorHAnsi" w:hAnsiTheme="majorHAnsi" w:cstheme="majorHAnsi"/>
        </w:rPr>
        <w:t>.</w:t>
      </w:r>
      <w:r w:rsidR="00CF05D4">
        <w:rPr>
          <w:rFonts w:asciiTheme="majorHAnsi" w:hAnsiTheme="majorHAnsi" w:cstheme="majorHAnsi"/>
        </w:rPr>
        <w:t xml:space="preserve"> His hospital passport dated </w:t>
      </w:r>
      <w:r w:rsidR="00CF05D4" w:rsidRPr="00CF05D4">
        <w:rPr>
          <w:rFonts w:asciiTheme="majorHAnsi" w:hAnsiTheme="majorHAnsi" w:cstheme="majorHAnsi"/>
        </w:rPr>
        <w:t>07/08/2015</w:t>
      </w:r>
      <w:r w:rsidR="00CF05D4">
        <w:rPr>
          <w:rFonts w:asciiTheme="majorHAnsi" w:hAnsiTheme="majorHAnsi" w:cstheme="majorHAnsi"/>
        </w:rPr>
        <w:t xml:space="preserve"> note</w:t>
      </w:r>
      <w:r w:rsidR="007A5F7A">
        <w:rPr>
          <w:rFonts w:asciiTheme="majorHAnsi" w:hAnsiTheme="majorHAnsi" w:cstheme="majorHAnsi"/>
        </w:rPr>
        <w:t>d</w:t>
      </w:r>
      <w:r w:rsidR="00CF05D4">
        <w:rPr>
          <w:rFonts w:asciiTheme="majorHAnsi" w:hAnsiTheme="majorHAnsi" w:cstheme="majorHAnsi"/>
        </w:rPr>
        <w:t xml:space="preserve"> he had a PEG inserted in 2004.</w:t>
      </w:r>
    </w:p>
    <w:p w14:paraId="7EDE9EDA" w14:textId="1E3456EC" w:rsidR="00B25853" w:rsidRPr="009B0996" w:rsidRDefault="00B25853" w:rsidP="009B0996">
      <w:pPr>
        <w:ind w:left="720" w:hanging="720"/>
        <w:rPr>
          <w:rFonts w:asciiTheme="majorHAnsi" w:hAnsiTheme="majorHAnsi"/>
          <w:color w:val="18161F"/>
          <w:spacing w:val="-1"/>
          <w:w w:val="103"/>
          <w:lang w:val="en-US"/>
        </w:rPr>
      </w:pPr>
      <w:r w:rsidRPr="00BB1A22">
        <w:rPr>
          <w:rFonts w:asciiTheme="majorHAnsi" w:hAnsiTheme="majorHAnsi"/>
        </w:rPr>
        <w:tab/>
      </w:r>
    </w:p>
    <w:p w14:paraId="3D810FAD" w14:textId="443D36AF" w:rsidR="00B25853" w:rsidRDefault="00B25853" w:rsidP="009B0996">
      <w:pPr>
        <w:ind w:left="720" w:hanging="720"/>
        <w:rPr>
          <w:rFonts w:asciiTheme="majorHAnsi" w:hAnsiTheme="majorHAnsi"/>
        </w:rPr>
      </w:pPr>
      <w:r>
        <w:rPr>
          <w:rFonts w:asciiTheme="majorHAnsi" w:hAnsiTheme="majorHAnsi"/>
        </w:rPr>
        <w:lastRenderedPageBreak/>
        <w:t>1.</w:t>
      </w:r>
      <w:r w:rsidR="009B0996">
        <w:rPr>
          <w:rFonts w:asciiTheme="majorHAnsi" w:hAnsiTheme="majorHAnsi"/>
        </w:rPr>
        <w:t>9</w:t>
      </w:r>
      <w:r>
        <w:rPr>
          <w:rFonts w:asciiTheme="majorHAnsi" w:hAnsiTheme="majorHAnsi"/>
        </w:rPr>
        <w:tab/>
        <w:t xml:space="preserve">Mr </w:t>
      </w:r>
      <w:r w:rsidR="009B0996">
        <w:rPr>
          <w:rFonts w:asciiTheme="majorHAnsi" w:hAnsiTheme="majorHAnsi"/>
        </w:rPr>
        <w:t>B</w:t>
      </w:r>
      <w:r w:rsidRPr="00BB1A22">
        <w:rPr>
          <w:rFonts w:asciiTheme="majorHAnsi" w:hAnsiTheme="majorHAnsi"/>
        </w:rPr>
        <w:t xml:space="preserve"> died in </w:t>
      </w:r>
      <w:r w:rsidR="009B0996">
        <w:rPr>
          <w:rFonts w:asciiTheme="majorHAnsi" w:hAnsiTheme="majorHAnsi"/>
        </w:rPr>
        <w:t xml:space="preserve">December </w:t>
      </w:r>
      <w:r w:rsidRPr="00BB1A22">
        <w:rPr>
          <w:rFonts w:asciiTheme="majorHAnsi" w:hAnsiTheme="majorHAnsi"/>
        </w:rPr>
        <w:t xml:space="preserve">2016 </w:t>
      </w:r>
      <w:r w:rsidR="009B0996">
        <w:rPr>
          <w:rFonts w:asciiTheme="majorHAnsi" w:hAnsiTheme="majorHAnsi"/>
        </w:rPr>
        <w:t>in The Royal London Hospital.</w:t>
      </w:r>
      <w:r w:rsidRPr="00BB1A22">
        <w:rPr>
          <w:rFonts w:asciiTheme="majorHAnsi" w:hAnsiTheme="majorHAnsi"/>
        </w:rPr>
        <w:t xml:space="preserve"> </w:t>
      </w:r>
      <w:r w:rsidR="009B0996">
        <w:rPr>
          <w:rFonts w:asciiTheme="majorHAnsi" w:hAnsiTheme="majorHAnsi"/>
        </w:rPr>
        <w:t>T</w:t>
      </w:r>
      <w:r>
        <w:rPr>
          <w:rFonts w:asciiTheme="majorHAnsi" w:hAnsiTheme="majorHAnsi"/>
        </w:rPr>
        <w:t xml:space="preserve">he </w:t>
      </w:r>
      <w:r w:rsidRPr="00BB1A22">
        <w:rPr>
          <w:rFonts w:asciiTheme="majorHAnsi" w:hAnsiTheme="majorHAnsi"/>
        </w:rPr>
        <w:t xml:space="preserve">cause of death was </w:t>
      </w:r>
      <w:r w:rsidR="009B0996">
        <w:rPr>
          <w:rFonts w:asciiTheme="majorHAnsi" w:hAnsiTheme="majorHAnsi"/>
        </w:rPr>
        <w:t>pneumonia.</w:t>
      </w:r>
    </w:p>
    <w:p w14:paraId="1B432AB4" w14:textId="77777777" w:rsidR="00B25853" w:rsidRDefault="00B25853" w:rsidP="00B25853">
      <w:pPr>
        <w:rPr>
          <w:rFonts w:asciiTheme="majorHAnsi" w:hAnsiTheme="majorHAnsi"/>
        </w:rPr>
      </w:pPr>
    </w:p>
    <w:p w14:paraId="00C437F8" w14:textId="77777777" w:rsidR="006E0F3C" w:rsidRDefault="00B25853" w:rsidP="009B0996">
      <w:pPr>
        <w:ind w:left="720" w:hanging="720"/>
        <w:rPr>
          <w:rFonts w:asciiTheme="majorHAnsi" w:hAnsiTheme="majorHAnsi"/>
        </w:rPr>
      </w:pPr>
      <w:r>
        <w:rPr>
          <w:rFonts w:asciiTheme="majorHAnsi" w:hAnsiTheme="majorHAnsi"/>
        </w:rPr>
        <w:t>1.11</w:t>
      </w:r>
      <w:r>
        <w:rPr>
          <w:rFonts w:asciiTheme="majorHAnsi" w:hAnsiTheme="majorHAnsi"/>
        </w:rPr>
        <w:tab/>
      </w:r>
      <w:r w:rsidR="009B0996">
        <w:rPr>
          <w:rFonts w:asciiTheme="majorHAnsi" w:hAnsiTheme="majorHAnsi"/>
        </w:rPr>
        <w:t>It is unclear what caused Mr B’s pneumonia, but in the months leading to his death there were safeguarding concerns about his PEG feeding and how this was delivered and managed.</w:t>
      </w:r>
      <w:r>
        <w:rPr>
          <w:rFonts w:asciiTheme="majorHAnsi" w:hAnsiTheme="majorHAnsi"/>
        </w:rPr>
        <w:t xml:space="preserve"> The Safeguarding Adults Review (SAR) report evidences</w:t>
      </w:r>
      <w:r w:rsidR="006E0F3C">
        <w:rPr>
          <w:rFonts w:asciiTheme="majorHAnsi" w:hAnsiTheme="majorHAnsi"/>
        </w:rPr>
        <w:t>:</w:t>
      </w:r>
    </w:p>
    <w:p w14:paraId="7ACA0079" w14:textId="46BA38DE" w:rsidR="009B0996" w:rsidRPr="006E0F3C" w:rsidRDefault="00B25853" w:rsidP="006E0F3C">
      <w:pPr>
        <w:pStyle w:val="ListParagraph"/>
        <w:numPr>
          <w:ilvl w:val="0"/>
          <w:numId w:val="44"/>
        </w:numPr>
        <w:rPr>
          <w:rFonts w:asciiTheme="majorHAnsi" w:hAnsiTheme="majorHAnsi"/>
        </w:rPr>
      </w:pPr>
      <w:r w:rsidRPr="006E0F3C">
        <w:rPr>
          <w:rFonts w:asciiTheme="majorHAnsi" w:hAnsiTheme="majorHAnsi"/>
        </w:rPr>
        <w:t>a lack</w:t>
      </w:r>
      <w:r w:rsidR="006E0F3C" w:rsidRPr="006E0F3C">
        <w:rPr>
          <w:rFonts w:asciiTheme="majorHAnsi" w:hAnsiTheme="majorHAnsi"/>
        </w:rPr>
        <w:t xml:space="preserve"> of integrated and coordinated services across social care and health; </w:t>
      </w:r>
    </w:p>
    <w:p w14:paraId="29A51F77" w14:textId="3EB4F24B" w:rsidR="007A5F7A" w:rsidRDefault="006E0F3C" w:rsidP="006E0F3C">
      <w:pPr>
        <w:pStyle w:val="ListParagraph"/>
        <w:numPr>
          <w:ilvl w:val="0"/>
          <w:numId w:val="44"/>
        </w:numPr>
        <w:rPr>
          <w:rFonts w:asciiTheme="majorHAnsi" w:hAnsiTheme="majorHAnsi"/>
        </w:rPr>
      </w:pPr>
      <w:r w:rsidRPr="006E0F3C">
        <w:rPr>
          <w:rFonts w:asciiTheme="majorHAnsi" w:hAnsiTheme="majorHAnsi"/>
        </w:rPr>
        <w:t xml:space="preserve">a lack of </w:t>
      </w:r>
      <w:r w:rsidR="007A5F7A">
        <w:rPr>
          <w:rFonts w:asciiTheme="majorHAnsi" w:hAnsiTheme="majorHAnsi"/>
        </w:rPr>
        <w:t>published PEG feeding standards and guidance;</w:t>
      </w:r>
    </w:p>
    <w:p w14:paraId="64253A49" w14:textId="5FCF2AAD" w:rsidR="006E0F3C" w:rsidRPr="006E0F3C" w:rsidRDefault="006E0F3C" w:rsidP="006E0F3C">
      <w:pPr>
        <w:pStyle w:val="ListParagraph"/>
        <w:numPr>
          <w:ilvl w:val="0"/>
          <w:numId w:val="44"/>
        </w:numPr>
        <w:rPr>
          <w:rFonts w:asciiTheme="majorHAnsi" w:hAnsiTheme="majorHAnsi"/>
        </w:rPr>
      </w:pPr>
      <w:r w:rsidRPr="006E0F3C">
        <w:rPr>
          <w:rFonts w:asciiTheme="majorHAnsi" w:hAnsiTheme="majorHAnsi"/>
        </w:rPr>
        <w:t>coordination in commissioning and contract monitoring</w:t>
      </w:r>
      <w:r>
        <w:rPr>
          <w:rFonts w:asciiTheme="majorHAnsi" w:hAnsiTheme="majorHAnsi"/>
        </w:rPr>
        <w:t>; and</w:t>
      </w:r>
    </w:p>
    <w:p w14:paraId="4BC7B010" w14:textId="3BD2E904" w:rsidR="006E0F3C" w:rsidRPr="006E0F3C" w:rsidRDefault="006E0F3C" w:rsidP="006E0F3C">
      <w:pPr>
        <w:pStyle w:val="ListParagraph"/>
        <w:numPr>
          <w:ilvl w:val="0"/>
          <w:numId w:val="44"/>
        </w:numPr>
        <w:rPr>
          <w:rFonts w:asciiTheme="majorHAnsi" w:hAnsiTheme="majorHAnsi"/>
        </w:rPr>
      </w:pPr>
      <w:r w:rsidRPr="006E0F3C">
        <w:rPr>
          <w:rFonts w:asciiTheme="majorHAnsi" w:hAnsiTheme="majorHAnsi"/>
        </w:rPr>
        <w:t>care provider</w:t>
      </w:r>
      <w:r w:rsidR="007A5F7A">
        <w:rPr>
          <w:rFonts w:asciiTheme="majorHAnsi" w:hAnsiTheme="majorHAnsi"/>
        </w:rPr>
        <w:t>s</w:t>
      </w:r>
      <w:r w:rsidRPr="006E0F3C">
        <w:rPr>
          <w:rFonts w:asciiTheme="majorHAnsi" w:hAnsiTheme="majorHAnsi"/>
        </w:rPr>
        <w:t xml:space="preserve"> who failed to provide appropriate and consistent support</w:t>
      </w:r>
      <w:r>
        <w:rPr>
          <w:rFonts w:asciiTheme="majorHAnsi" w:hAnsiTheme="majorHAnsi"/>
        </w:rPr>
        <w:t>.</w:t>
      </w:r>
    </w:p>
    <w:p w14:paraId="07C8DBC0" w14:textId="77777777" w:rsidR="00B25853" w:rsidRDefault="00B25853" w:rsidP="00B25853">
      <w:pPr>
        <w:rPr>
          <w:rFonts w:asciiTheme="majorHAnsi" w:hAnsiTheme="majorHAnsi"/>
        </w:rPr>
      </w:pPr>
    </w:p>
    <w:p w14:paraId="3FA2F798" w14:textId="50C4D303" w:rsidR="00B25853" w:rsidRDefault="00B25853" w:rsidP="00B25853">
      <w:pPr>
        <w:rPr>
          <w:rFonts w:asciiTheme="majorHAnsi" w:hAnsiTheme="majorHAnsi"/>
        </w:rPr>
      </w:pPr>
      <w:r>
        <w:rPr>
          <w:rFonts w:asciiTheme="majorHAnsi" w:hAnsiTheme="majorHAnsi"/>
        </w:rPr>
        <w:t>1.12</w:t>
      </w:r>
      <w:r>
        <w:rPr>
          <w:rFonts w:asciiTheme="majorHAnsi" w:hAnsiTheme="majorHAnsi"/>
        </w:rPr>
        <w:tab/>
        <w:t xml:space="preserve">The report makes recommendations for </w:t>
      </w:r>
      <w:r w:rsidR="003A2954">
        <w:rPr>
          <w:rFonts w:asciiTheme="majorHAnsi" w:hAnsiTheme="majorHAnsi"/>
        </w:rPr>
        <w:t xml:space="preserve">health and social care </w:t>
      </w:r>
      <w:r>
        <w:rPr>
          <w:rFonts w:asciiTheme="majorHAnsi" w:hAnsiTheme="majorHAnsi"/>
        </w:rPr>
        <w:t>partners on:</w:t>
      </w:r>
    </w:p>
    <w:p w14:paraId="2C5E87C6" w14:textId="086A8A5B" w:rsidR="006E0F3C" w:rsidRDefault="006E0F3C" w:rsidP="006E0F3C">
      <w:pPr>
        <w:pStyle w:val="ListParagraph"/>
        <w:numPr>
          <w:ilvl w:val="0"/>
          <w:numId w:val="45"/>
        </w:numPr>
        <w:rPr>
          <w:rFonts w:asciiTheme="majorHAnsi" w:hAnsiTheme="majorHAnsi" w:cstheme="majorHAnsi"/>
        </w:rPr>
      </w:pPr>
      <w:r w:rsidRPr="006E0F3C">
        <w:rPr>
          <w:rFonts w:asciiTheme="majorHAnsi" w:hAnsiTheme="majorHAnsi" w:cstheme="majorHAnsi"/>
        </w:rPr>
        <w:t>developing good practice guideline</w:t>
      </w:r>
      <w:r w:rsidR="007A5F7A">
        <w:rPr>
          <w:rFonts w:asciiTheme="majorHAnsi" w:hAnsiTheme="majorHAnsi" w:cstheme="majorHAnsi"/>
        </w:rPr>
        <w:t>s</w:t>
      </w:r>
      <w:r w:rsidRPr="006E0F3C">
        <w:rPr>
          <w:rFonts w:asciiTheme="majorHAnsi" w:hAnsiTheme="majorHAnsi" w:cstheme="majorHAnsi"/>
        </w:rPr>
        <w:t xml:space="preserve"> for adults that are tube fed and </w:t>
      </w:r>
      <w:r w:rsidR="007A5F7A">
        <w:rPr>
          <w:rFonts w:asciiTheme="majorHAnsi" w:hAnsiTheme="majorHAnsi" w:cstheme="majorHAnsi"/>
        </w:rPr>
        <w:t>supported</w:t>
      </w:r>
      <w:r w:rsidRPr="006E0F3C">
        <w:rPr>
          <w:rFonts w:asciiTheme="majorHAnsi" w:hAnsiTheme="majorHAnsi" w:cstheme="majorHAnsi"/>
        </w:rPr>
        <w:t xml:space="preserve"> in the community</w:t>
      </w:r>
      <w:r w:rsidR="007A5F7A">
        <w:rPr>
          <w:rFonts w:asciiTheme="majorHAnsi" w:hAnsiTheme="majorHAnsi" w:cstheme="majorHAnsi"/>
        </w:rPr>
        <w:t>;</w:t>
      </w:r>
      <w:r w:rsidRPr="006E0F3C">
        <w:rPr>
          <w:rFonts w:asciiTheme="majorHAnsi" w:hAnsiTheme="majorHAnsi" w:cstheme="majorHAnsi"/>
        </w:rPr>
        <w:t xml:space="preserve"> </w:t>
      </w:r>
    </w:p>
    <w:p w14:paraId="157261AF" w14:textId="7A4A6E7E" w:rsidR="007A5F7A" w:rsidRPr="007A5F7A" w:rsidRDefault="007A5F7A" w:rsidP="007A5F7A">
      <w:pPr>
        <w:pStyle w:val="ListParagraph"/>
        <w:numPr>
          <w:ilvl w:val="0"/>
          <w:numId w:val="45"/>
        </w:numPr>
        <w:rPr>
          <w:rFonts w:asciiTheme="majorHAnsi" w:hAnsiTheme="majorHAnsi" w:cstheme="majorHAnsi"/>
        </w:rPr>
      </w:pPr>
      <w:r w:rsidRPr="006E0F3C">
        <w:rPr>
          <w:rFonts w:asciiTheme="majorHAnsi" w:hAnsiTheme="majorHAnsi" w:cstheme="majorHAnsi"/>
        </w:rPr>
        <w:t xml:space="preserve">reviewing how PEG feeding support </w:t>
      </w:r>
      <w:r>
        <w:rPr>
          <w:rFonts w:asciiTheme="majorHAnsi" w:hAnsiTheme="majorHAnsi" w:cstheme="majorHAnsi"/>
        </w:rPr>
        <w:t xml:space="preserve">and training </w:t>
      </w:r>
      <w:r w:rsidRPr="006E0F3C">
        <w:rPr>
          <w:rFonts w:asciiTheme="majorHAnsi" w:hAnsiTheme="majorHAnsi" w:cstheme="majorHAnsi"/>
        </w:rPr>
        <w:t>is commissioned</w:t>
      </w:r>
      <w:r>
        <w:rPr>
          <w:rFonts w:asciiTheme="majorHAnsi" w:hAnsiTheme="majorHAnsi" w:cstheme="majorHAnsi"/>
        </w:rPr>
        <w:t>;</w:t>
      </w:r>
    </w:p>
    <w:p w14:paraId="08DCBF0C" w14:textId="526004E1" w:rsidR="007A5F7A" w:rsidRPr="006E0F3C" w:rsidRDefault="007A5F7A" w:rsidP="007A5F7A">
      <w:pPr>
        <w:pStyle w:val="ListParagraph"/>
        <w:numPr>
          <w:ilvl w:val="0"/>
          <w:numId w:val="45"/>
        </w:numPr>
        <w:rPr>
          <w:rFonts w:asciiTheme="majorHAnsi" w:hAnsiTheme="majorHAnsi" w:cstheme="majorHAnsi"/>
        </w:rPr>
      </w:pPr>
      <w:r w:rsidRPr="006E0F3C">
        <w:rPr>
          <w:rFonts w:asciiTheme="majorHAnsi" w:hAnsiTheme="majorHAnsi" w:cstheme="majorHAnsi"/>
        </w:rPr>
        <w:t>ensuring that there are clear lines of accountability between health and social care when commissioning</w:t>
      </w:r>
      <w:r>
        <w:rPr>
          <w:rFonts w:asciiTheme="majorHAnsi" w:hAnsiTheme="majorHAnsi" w:cstheme="majorHAnsi"/>
        </w:rPr>
        <w:t xml:space="preserve"> support services;</w:t>
      </w:r>
      <w:r w:rsidRPr="006E0F3C">
        <w:rPr>
          <w:rFonts w:asciiTheme="majorHAnsi" w:hAnsiTheme="majorHAnsi" w:cstheme="majorHAnsi"/>
        </w:rPr>
        <w:t xml:space="preserve"> </w:t>
      </w:r>
    </w:p>
    <w:p w14:paraId="3E0C5841" w14:textId="79E539DD" w:rsidR="006E0F3C" w:rsidRPr="006E0F3C" w:rsidRDefault="007A5F7A" w:rsidP="006E0F3C">
      <w:pPr>
        <w:pStyle w:val="ListParagraph"/>
        <w:numPr>
          <w:ilvl w:val="0"/>
          <w:numId w:val="45"/>
        </w:numPr>
        <w:rPr>
          <w:rFonts w:asciiTheme="majorHAnsi" w:hAnsiTheme="majorHAnsi" w:cstheme="majorHAnsi"/>
        </w:rPr>
      </w:pPr>
      <w:r>
        <w:rPr>
          <w:rFonts w:asciiTheme="majorHAnsi" w:hAnsiTheme="majorHAnsi" w:cstheme="majorHAnsi"/>
        </w:rPr>
        <w:t>ensuring</w:t>
      </w:r>
      <w:r w:rsidR="006E0F3C" w:rsidRPr="006E0F3C">
        <w:rPr>
          <w:rFonts w:asciiTheme="majorHAnsi" w:hAnsiTheme="majorHAnsi" w:cstheme="majorHAnsi"/>
        </w:rPr>
        <w:t xml:space="preserve"> </w:t>
      </w:r>
      <w:r>
        <w:rPr>
          <w:rFonts w:asciiTheme="majorHAnsi" w:hAnsiTheme="majorHAnsi" w:cstheme="majorHAnsi"/>
        </w:rPr>
        <w:t xml:space="preserve">there are understood and robust systems in place where statutory </w:t>
      </w:r>
      <w:r w:rsidR="006E0F3C" w:rsidRPr="006E0F3C">
        <w:rPr>
          <w:rFonts w:asciiTheme="majorHAnsi" w:hAnsiTheme="majorHAnsi" w:cstheme="majorHAnsi"/>
        </w:rPr>
        <w:t xml:space="preserve">responsibilities </w:t>
      </w:r>
      <w:r>
        <w:rPr>
          <w:rFonts w:asciiTheme="majorHAnsi" w:hAnsiTheme="majorHAnsi" w:cstheme="majorHAnsi"/>
        </w:rPr>
        <w:t>are delegated between organisations;</w:t>
      </w:r>
    </w:p>
    <w:p w14:paraId="0C7436E3" w14:textId="796B3488" w:rsidR="007A5F7A" w:rsidRPr="007A5F7A" w:rsidRDefault="007A5F7A" w:rsidP="006E0F3C">
      <w:pPr>
        <w:pStyle w:val="ListParagraph"/>
        <w:numPr>
          <w:ilvl w:val="0"/>
          <w:numId w:val="45"/>
        </w:numPr>
        <w:rPr>
          <w:rFonts w:asciiTheme="majorHAnsi" w:hAnsiTheme="majorHAnsi" w:cstheme="majorHAnsi"/>
        </w:rPr>
      </w:pPr>
      <w:r>
        <w:rPr>
          <w:rFonts w:asciiTheme="majorHAnsi" w:hAnsiTheme="majorHAnsi" w:cstheme="majorHAnsi"/>
          <w:lang w:val="en-US"/>
        </w:rPr>
        <w:t xml:space="preserve">for to </w:t>
      </w:r>
      <w:r w:rsidRPr="007A5F7A">
        <w:rPr>
          <w:rFonts w:asciiTheme="majorHAnsi" w:hAnsiTheme="majorHAnsi" w:cstheme="majorHAnsi"/>
          <w:lang w:val="en-US"/>
        </w:rPr>
        <w:t xml:space="preserve">CLDS working with partners </w:t>
      </w:r>
      <w:r>
        <w:rPr>
          <w:rFonts w:asciiTheme="majorHAnsi" w:hAnsiTheme="majorHAnsi" w:cstheme="majorHAnsi"/>
          <w:lang w:val="en-US"/>
        </w:rPr>
        <w:t>to</w:t>
      </w:r>
      <w:r w:rsidRPr="007A5F7A">
        <w:rPr>
          <w:rFonts w:asciiTheme="majorHAnsi" w:hAnsiTheme="majorHAnsi" w:cstheme="majorHAnsi"/>
          <w:lang w:val="en-US"/>
        </w:rPr>
        <w:t xml:space="preserve"> review the opportunities for enhancing integrated working at a practical and operational level</w:t>
      </w:r>
      <w:r>
        <w:rPr>
          <w:rFonts w:asciiTheme="majorHAnsi" w:hAnsiTheme="majorHAnsi" w:cstheme="majorHAnsi"/>
          <w:lang w:val="en-US"/>
        </w:rPr>
        <w:t>;</w:t>
      </w:r>
    </w:p>
    <w:p w14:paraId="48D66D47" w14:textId="20CB48AF" w:rsidR="006E0F3C" w:rsidRPr="006E0F3C" w:rsidRDefault="006E0F3C" w:rsidP="006E0F3C">
      <w:pPr>
        <w:pStyle w:val="ListParagraph"/>
        <w:numPr>
          <w:ilvl w:val="0"/>
          <w:numId w:val="45"/>
        </w:numPr>
        <w:rPr>
          <w:rFonts w:asciiTheme="majorHAnsi" w:hAnsiTheme="majorHAnsi" w:cstheme="majorHAnsi"/>
        </w:rPr>
      </w:pPr>
      <w:r w:rsidRPr="006E0F3C">
        <w:rPr>
          <w:rFonts w:asciiTheme="majorHAnsi" w:hAnsiTheme="majorHAnsi" w:cstheme="majorHAnsi"/>
        </w:rPr>
        <w:t xml:space="preserve">enhancing integrated </w:t>
      </w:r>
      <w:r w:rsidR="007A5F7A">
        <w:rPr>
          <w:rFonts w:asciiTheme="majorHAnsi" w:hAnsiTheme="majorHAnsi" w:cstheme="majorHAnsi"/>
        </w:rPr>
        <w:t>support</w:t>
      </w:r>
      <w:r w:rsidRPr="006E0F3C">
        <w:rPr>
          <w:rFonts w:asciiTheme="majorHAnsi" w:hAnsiTheme="majorHAnsi" w:cstheme="majorHAnsi"/>
        </w:rPr>
        <w:t xml:space="preserve"> </w:t>
      </w:r>
      <w:r w:rsidR="007A5F7A">
        <w:rPr>
          <w:rFonts w:asciiTheme="majorHAnsi" w:hAnsiTheme="majorHAnsi" w:cstheme="majorHAnsi"/>
        </w:rPr>
        <w:t xml:space="preserve">planning </w:t>
      </w:r>
      <w:r w:rsidRPr="006E0F3C">
        <w:rPr>
          <w:rFonts w:asciiTheme="majorHAnsi" w:hAnsiTheme="majorHAnsi" w:cstheme="majorHAnsi"/>
        </w:rPr>
        <w:t xml:space="preserve">for people with </w:t>
      </w:r>
      <w:r w:rsidR="007A5F7A">
        <w:rPr>
          <w:rFonts w:asciiTheme="majorHAnsi" w:hAnsiTheme="majorHAnsi" w:cstheme="majorHAnsi"/>
        </w:rPr>
        <w:t xml:space="preserve">complex </w:t>
      </w:r>
      <w:r w:rsidRPr="006E0F3C">
        <w:rPr>
          <w:rFonts w:asciiTheme="majorHAnsi" w:hAnsiTheme="majorHAnsi" w:cstheme="majorHAnsi"/>
        </w:rPr>
        <w:t xml:space="preserve">health and social </w:t>
      </w:r>
      <w:r w:rsidR="007A5F7A">
        <w:rPr>
          <w:rFonts w:asciiTheme="majorHAnsi" w:hAnsiTheme="majorHAnsi" w:cstheme="majorHAnsi"/>
        </w:rPr>
        <w:t>needs;</w:t>
      </w:r>
    </w:p>
    <w:p w14:paraId="3CB5E35D" w14:textId="16FD616B" w:rsidR="007A5F7A" w:rsidRDefault="007A5F7A" w:rsidP="006E0F3C">
      <w:pPr>
        <w:pStyle w:val="ListParagraph"/>
        <w:numPr>
          <w:ilvl w:val="0"/>
          <w:numId w:val="45"/>
        </w:numPr>
        <w:rPr>
          <w:rFonts w:asciiTheme="majorHAnsi" w:hAnsiTheme="majorHAnsi" w:cstheme="majorHAnsi"/>
        </w:rPr>
      </w:pPr>
      <w:r>
        <w:rPr>
          <w:rFonts w:asciiTheme="majorHAnsi" w:hAnsiTheme="majorHAnsi" w:cstheme="majorHAnsi"/>
        </w:rPr>
        <w:t>reviewing the support available to family carers when they are caring for someone with complex needs;</w:t>
      </w:r>
    </w:p>
    <w:p w14:paraId="01D0BBB1" w14:textId="2A393861" w:rsidR="000C38A3" w:rsidRPr="006E0F3C" w:rsidRDefault="000C38A3" w:rsidP="006E0F3C">
      <w:pPr>
        <w:pStyle w:val="ListParagraph"/>
        <w:numPr>
          <w:ilvl w:val="0"/>
          <w:numId w:val="45"/>
        </w:numPr>
        <w:rPr>
          <w:rFonts w:asciiTheme="majorHAnsi" w:hAnsiTheme="majorHAnsi" w:cstheme="majorHAnsi"/>
        </w:rPr>
      </w:pPr>
      <w:r>
        <w:rPr>
          <w:rFonts w:asciiTheme="majorHAnsi" w:hAnsiTheme="majorHAnsi" w:cstheme="majorHAnsi"/>
        </w:rPr>
        <w:t>reviewing the local processes around CHC funding</w:t>
      </w:r>
      <w:r w:rsidR="007A5F7A">
        <w:rPr>
          <w:rFonts w:asciiTheme="majorHAnsi" w:hAnsiTheme="majorHAnsi" w:cstheme="majorHAnsi"/>
        </w:rPr>
        <w:t xml:space="preserve">; and </w:t>
      </w:r>
    </w:p>
    <w:p w14:paraId="6853DB1B" w14:textId="7034B9E0" w:rsidR="006E0F3C" w:rsidRPr="006E0F3C" w:rsidRDefault="006E0F3C" w:rsidP="006E0F3C">
      <w:pPr>
        <w:pStyle w:val="ListParagraph"/>
        <w:numPr>
          <w:ilvl w:val="0"/>
          <w:numId w:val="45"/>
        </w:numPr>
        <w:rPr>
          <w:rFonts w:asciiTheme="majorHAnsi" w:hAnsiTheme="majorHAnsi" w:cstheme="majorHAnsi"/>
        </w:rPr>
      </w:pPr>
      <w:r w:rsidRPr="006E0F3C">
        <w:rPr>
          <w:rFonts w:asciiTheme="majorHAnsi" w:hAnsiTheme="majorHAnsi" w:cstheme="majorHAnsi"/>
        </w:rPr>
        <w:t>auditing care records</w:t>
      </w:r>
      <w:r w:rsidR="007A5F7A">
        <w:rPr>
          <w:rFonts w:asciiTheme="majorHAnsi" w:hAnsiTheme="majorHAnsi" w:cstheme="majorHAnsi"/>
        </w:rPr>
        <w:t>.</w:t>
      </w:r>
    </w:p>
    <w:p w14:paraId="1BDE5D1A" w14:textId="77777777" w:rsidR="00B22506" w:rsidRPr="005E4B03" w:rsidRDefault="00B22506" w:rsidP="00B6003B">
      <w:pPr>
        <w:rPr>
          <w:rFonts w:asciiTheme="majorHAnsi" w:hAnsiTheme="majorHAnsi" w:cstheme="majorHAnsi"/>
        </w:rPr>
      </w:pPr>
    </w:p>
    <w:p w14:paraId="4982F466" w14:textId="40999B21" w:rsidR="00B6003B" w:rsidRPr="00861128" w:rsidRDefault="002D024D" w:rsidP="00861128">
      <w:pPr>
        <w:pStyle w:val="Heading1"/>
      </w:pPr>
      <w:bookmarkStart w:id="2" w:name="_Toc51941122"/>
      <w:r w:rsidRPr="00861128">
        <w:t>2.</w:t>
      </w:r>
      <w:r w:rsidRPr="00861128">
        <w:tab/>
      </w:r>
      <w:r w:rsidRPr="00861128">
        <w:rPr>
          <w:rStyle w:val="Heading1Char"/>
          <w:b/>
          <w:bCs/>
        </w:rPr>
        <w:t>Background</w:t>
      </w:r>
      <w:bookmarkEnd w:id="2"/>
    </w:p>
    <w:p w14:paraId="2597836C" w14:textId="77777777" w:rsidR="002D024D" w:rsidRPr="005E4B03" w:rsidRDefault="002D024D" w:rsidP="00B6003B">
      <w:pPr>
        <w:rPr>
          <w:rFonts w:asciiTheme="majorHAnsi" w:hAnsiTheme="majorHAnsi" w:cstheme="majorHAnsi"/>
        </w:rPr>
      </w:pPr>
    </w:p>
    <w:p w14:paraId="421E9D57" w14:textId="67E56B36" w:rsidR="00FC4F2A" w:rsidRPr="00861128" w:rsidRDefault="00420A37" w:rsidP="00861128">
      <w:pPr>
        <w:pStyle w:val="Heading2"/>
      </w:pPr>
      <w:bookmarkStart w:id="3" w:name="_Toc51941123"/>
      <w:r w:rsidRPr="00861128">
        <w:t>2.1</w:t>
      </w:r>
      <w:r w:rsidRPr="00861128">
        <w:tab/>
      </w:r>
      <w:r w:rsidR="009D78A4" w:rsidRPr="00861128">
        <w:rPr>
          <w:rStyle w:val="Heading2Char"/>
        </w:rPr>
        <w:t>Mr B</w:t>
      </w:r>
      <w:r w:rsidR="00FC4F2A" w:rsidRPr="00861128">
        <w:rPr>
          <w:rStyle w:val="Heading2Char"/>
        </w:rPr>
        <w:t xml:space="preserve"> background</w:t>
      </w:r>
      <w:bookmarkEnd w:id="3"/>
    </w:p>
    <w:p w14:paraId="735495A2" w14:textId="77777777" w:rsidR="00FC4F2A" w:rsidRPr="005E4B03" w:rsidRDefault="00FC4F2A" w:rsidP="00F575C0">
      <w:pPr>
        <w:rPr>
          <w:rFonts w:asciiTheme="majorHAnsi" w:hAnsiTheme="majorHAnsi" w:cstheme="majorHAnsi"/>
        </w:rPr>
      </w:pPr>
    </w:p>
    <w:p w14:paraId="3E7C5831" w14:textId="5B11F07D" w:rsidR="00F625D4" w:rsidRPr="005E4B03" w:rsidRDefault="00FC4F2A" w:rsidP="00D73D1D">
      <w:pPr>
        <w:ind w:left="720" w:hanging="720"/>
        <w:rPr>
          <w:rFonts w:asciiTheme="majorHAnsi" w:hAnsiTheme="majorHAnsi" w:cstheme="majorHAnsi"/>
        </w:rPr>
      </w:pPr>
      <w:r w:rsidRPr="005E4B03">
        <w:rPr>
          <w:rFonts w:asciiTheme="majorHAnsi" w:hAnsiTheme="majorHAnsi" w:cstheme="majorHAnsi"/>
        </w:rPr>
        <w:t>2.1.1</w:t>
      </w:r>
      <w:r w:rsidRPr="005E4B03">
        <w:rPr>
          <w:rFonts w:asciiTheme="majorHAnsi" w:hAnsiTheme="majorHAnsi" w:cstheme="majorHAnsi"/>
        </w:rPr>
        <w:tab/>
      </w:r>
      <w:r w:rsidR="009D78A4" w:rsidRPr="005E4B03">
        <w:rPr>
          <w:rFonts w:asciiTheme="majorHAnsi" w:hAnsiTheme="majorHAnsi" w:cstheme="majorHAnsi"/>
        </w:rPr>
        <w:t>Mr B</w:t>
      </w:r>
      <w:r w:rsidR="00F625D4" w:rsidRPr="005E4B03">
        <w:rPr>
          <w:rFonts w:asciiTheme="majorHAnsi" w:hAnsiTheme="majorHAnsi" w:cstheme="majorHAnsi"/>
        </w:rPr>
        <w:t xml:space="preserve"> was </w:t>
      </w:r>
      <w:r w:rsidR="00AC6841" w:rsidRPr="005E4B03">
        <w:rPr>
          <w:rFonts w:asciiTheme="majorHAnsi" w:hAnsiTheme="majorHAnsi" w:cstheme="majorHAnsi"/>
        </w:rPr>
        <w:t xml:space="preserve">born on </w:t>
      </w:r>
      <w:r w:rsidR="00E658F5" w:rsidRPr="005E4B03">
        <w:rPr>
          <w:rFonts w:asciiTheme="majorHAnsi" w:hAnsiTheme="majorHAnsi" w:cstheme="majorHAnsi"/>
        </w:rPr>
        <w:t>the 7</w:t>
      </w:r>
      <w:r w:rsidR="00E658F5" w:rsidRPr="005E4B03">
        <w:rPr>
          <w:rFonts w:asciiTheme="majorHAnsi" w:hAnsiTheme="majorHAnsi" w:cstheme="majorHAnsi"/>
          <w:vertAlign w:val="superscript"/>
        </w:rPr>
        <w:t>th</w:t>
      </w:r>
      <w:r w:rsidR="00E658F5" w:rsidRPr="005E4B03">
        <w:rPr>
          <w:rFonts w:asciiTheme="majorHAnsi" w:hAnsiTheme="majorHAnsi" w:cstheme="majorHAnsi"/>
        </w:rPr>
        <w:t xml:space="preserve"> November 19</w:t>
      </w:r>
      <w:r w:rsidR="00AC6841" w:rsidRPr="005E4B03">
        <w:rPr>
          <w:rFonts w:asciiTheme="majorHAnsi" w:hAnsiTheme="majorHAnsi" w:cstheme="majorHAnsi"/>
        </w:rPr>
        <w:t>95</w:t>
      </w:r>
      <w:r w:rsidR="00BC608E">
        <w:rPr>
          <w:rFonts w:asciiTheme="majorHAnsi" w:hAnsiTheme="majorHAnsi" w:cstheme="majorHAnsi"/>
        </w:rPr>
        <w:t xml:space="preserve">. He was </w:t>
      </w:r>
      <w:r w:rsidR="00F625D4" w:rsidRPr="005E4B03">
        <w:rPr>
          <w:rFonts w:asciiTheme="majorHAnsi" w:hAnsiTheme="majorHAnsi" w:cstheme="majorHAnsi"/>
        </w:rPr>
        <w:t xml:space="preserve">of </w:t>
      </w:r>
      <w:r w:rsidR="00E658F5" w:rsidRPr="005E4B03">
        <w:rPr>
          <w:rFonts w:asciiTheme="majorHAnsi" w:hAnsiTheme="majorHAnsi" w:cstheme="majorHAnsi"/>
        </w:rPr>
        <w:t>Bangladeshi</w:t>
      </w:r>
      <w:r w:rsidR="00F625D4" w:rsidRPr="005E4B03">
        <w:rPr>
          <w:rFonts w:asciiTheme="majorHAnsi" w:hAnsiTheme="majorHAnsi" w:cstheme="majorHAnsi"/>
        </w:rPr>
        <w:t xml:space="preserve"> heritage.</w:t>
      </w:r>
      <w:r w:rsidR="00B37CC0" w:rsidRPr="005E4B03">
        <w:rPr>
          <w:rFonts w:asciiTheme="majorHAnsi" w:hAnsiTheme="majorHAnsi" w:cstheme="majorHAnsi"/>
        </w:rPr>
        <w:t xml:space="preserve"> He came from a </w:t>
      </w:r>
      <w:r w:rsidR="00E658F5" w:rsidRPr="005E4B03">
        <w:rPr>
          <w:rFonts w:asciiTheme="majorHAnsi" w:hAnsiTheme="majorHAnsi" w:cstheme="majorHAnsi"/>
        </w:rPr>
        <w:t>Muslim</w:t>
      </w:r>
      <w:r w:rsidR="00B37CC0" w:rsidRPr="005E4B03">
        <w:rPr>
          <w:rFonts w:asciiTheme="majorHAnsi" w:hAnsiTheme="majorHAnsi" w:cstheme="majorHAnsi"/>
        </w:rPr>
        <w:t xml:space="preserve"> family. He had a severe learning difficulty. </w:t>
      </w:r>
    </w:p>
    <w:p w14:paraId="7315A45F" w14:textId="77777777" w:rsidR="00F625D4" w:rsidRPr="005E4B03" w:rsidRDefault="00F625D4" w:rsidP="00F575C0">
      <w:pPr>
        <w:rPr>
          <w:rFonts w:asciiTheme="majorHAnsi" w:hAnsiTheme="majorHAnsi" w:cstheme="majorHAnsi"/>
        </w:rPr>
      </w:pPr>
    </w:p>
    <w:p w14:paraId="2502A2FA" w14:textId="5AE209B3" w:rsidR="00992003" w:rsidRPr="003D7B03" w:rsidRDefault="00D73D1D" w:rsidP="00A24B3B">
      <w:pPr>
        <w:ind w:left="720" w:hanging="720"/>
        <w:rPr>
          <w:rFonts w:asciiTheme="majorHAnsi" w:hAnsiTheme="majorHAnsi" w:cstheme="majorHAnsi"/>
          <w:color w:val="FF0000"/>
        </w:rPr>
      </w:pPr>
      <w:r w:rsidRPr="005E4B03">
        <w:rPr>
          <w:rFonts w:asciiTheme="majorHAnsi" w:hAnsiTheme="majorHAnsi" w:cstheme="majorHAnsi"/>
        </w:rPr>
        <w:t>2.1.2</w:t>
      </w:r>
      <w:r w:rsidRPr="005E4B03">
        <w:rPr>
          <w:rFonts w:asciiTheme="majorHAnsi" w:hAnsiTheme="majorHAnsi" w:cstheme="majorHAnsi"/>
        </w:rPr>
        <w:tab/>
      </w:r>
      <w:r w:rsidR="00992003" w:rsidRPr="005E4B03">
        <w:rPr>
          <w:rFonts w:asciiTheme="majorHAnsi" w:hAnsiTheme="majorHAnsi" w:cstheme="majorHAnsi"/>
        </w:rPr>
        <w:t xml:space="preserve">Mr B died </w:t>
      </w:r>
      <w:r w:rsidR="003A2954">
        <w:rPr>
          <w:rFonts w:asciiTheme="majorHAnsi" w:hAnsiTheme="majorHAnsi" w:cstheme="majorHAnsi"/>
        </w:rPr>
        <w:t xml:space="preserve">in hospital </w:t>
      </w:r>
      <w:r w:rsidR="00992003" w:rsidRPr="005E4B03">
        <w:rPr>
          <w:rFonts w:asciiTheme="majorHAnsi" w:hAnsiTheme="majorHAnsi" w:cstheme="majorHAnsi"/>
        </w:rPr>
        <w:t>on the 13</w:t>
      </w:r>
      <w:r w:rsidR="00992003" w:rsidRPr="005E4B03">
        <w:rPr>
          <w:rFonts w:asciiTheme="majorHAnsi" w:hAnsiTheme="majorHAnsi" w:cstheme="majorHAnsi"/>
          <w:vertAlign w:val="superscript"/>
        </w:rPr>
        <w:t>th</w:t>
      </w:r>
      <w:r w:rsidR="00992003" w:rsidRPr="005E4B03">
        <w:rPr>
          <w:rFonts w:asciiTheme="majorHAnsi" w:hAnsiTheme="majorHAnsi" w:cstheme="majorHAnsi"/>
        </w:rPr>
        <w:t xml:space="preserve"> </w:t>
      </w:r>
      <w:r w:rsidR="00D12187">
        <w:rPr>
          <w:rFonts w:asciiTheme="majorHAnsi" w:hAnsiTheme="majorHAnsi" w:cstheme="majorHAnsi"/>
        </w:rPr>
        <w:t>Dec</w:t>
      </w:r>
      <w:r w:rsidR="00D12187" w:rsidRPr="005E4B03">
        <w:rPr>
          <w:rFonts w:asciiTheme="majorHAnsi" w:hAnsiTheme="majorHAnsi" w:cstheme="majorHAnsi"/>
        </w:rPr>
        <w:t>ember</w:t>
      </w:r>
      <w:r w:rsidR="00992003" w:rsidRPr="005E4B03">
        <w:rPr>
          <w:rFonts w:asciiTheme="majorHAnsi" w:hAnsiTheme="majorHAnsi" w:cstheme="majorHAnsi"/>
        </w:rPr>
        <w:t xml:space="preserve"> 2016</w:t>
      </w:r>
      <w:r w:rsidR="003A2954">
        <w:rPr>
          <w:rFonts w:asciiTheme="majorHAnsi" w:hAnsiTheme="majorHAnsi" w:cstheme="majorHAnsi"/>
        </w:rPr>
        <w:t xml:space="preserve"> following an emergency admission</w:t>
      </w:r>
      <w:r w:rsidR="00992003" w:rsidRPr="005E4B03">
        <w:rPr>
          <w:rFonts w:asciiTheme="majorHAnsi" w:hAnsiTheme="majorHAnsi" w:cstheme="majorHAnsi"/>
        </w:rPr>
        <w:t xml:space="preserve">. The cause of Mr B’s death was recorded as Pneumonia. </w:t>
      </w:r>
    </w:p>
    <w:p w14:paraId="23C516BC" w14:textId="77777777" w:rsidR="00A24B3B" w:rsidRPr="005E4B03" w:rsidRDefault="00A24B3B" w:rsidP="00A24B3B">
      <w:pPr>
        <w:ind w:left="720" w:hanging="720"/>
        <w:rPr>
          <w:rFonts w:asciiTheme="majorHAnsi" w:hAnsiTheme="majorHAnsi" w:cstheme="majorHAnsi"/>
        </w:rPr>
      </w:pPr>
    </w:p>
    <w:p w14:paraId="3DFF220A" w14:textId="4A91BFB0" w:rsidR="00267424" w:rsidRPr="005E4B03" w:rsidRDefault="00A24B3B" w:rsidP="00A13BD5">
      <w:pPr>
        <w:ind w:left="720" w:hanging="720"/>
        <w:rPr>
          <w:rFonts w:asciiTheme="majorHAnsi" w:hAnsiTheme="majorHAnsi" w:cstheme="majorHAnsi"/>
        </w:rPr>
      </w:pPr>
      <w:r w:rsidRPr="005E4B03">
        <w:rPr>
          <w:rFonts w:asciiTheme="majorHAnsi" w:hAnsiTheme="majorHAnsi" w:cstheme="majorHAnsi"/>
        </w:rPr>
        <w:t>2.1.3</w:t>
      </w:r>
      <w:r w:rsidRPr="005E4B03">
        <w:rPr>
          <w:rFonts w:asciiTheme="majorHAnsi" w:hAnsiTheme="majorHAnsi" w:cstheme="majorHAnsi"/>
        </w:rPr>
        <w:tab/>
      </w:r>
      <w:r w:rsidR="002A6121" w:rsidRPr="005E4B03">
        <w:rPr>
          <w:rFonts w:asciiTheme="majorHAnsi" w:hAnsiTheme="majorHAnsi" w:cstheme="majorHAnsi"/>
        </w:rPr>
        <w:t xml:space="preserve">Tower Hamlets </w:t>
      </w:r>
      <w:r w:rsidR="004A7A82">
        <w:rPr>
          <w:rFonts w:asciiTheme="majorHAnsi" w:hAnsiTheme="majorHAnsi" w:cstheme="majorHAnsi"/>
        </w:rPr>
        <w:t>C</w:t>
      </w:r>
      <w:r w:rsidR="002A6121" w:rsidRPr="005E4B03">
        <w:rPr>
          <w:rFonts w:asciiTheme="majorHAnsi" w:hAnsiTheme="majorHAnsi" w:cstheme="majorHAnsi"/>
        </w:rPr>
        <w:t xml:space="preserve">hildren </w:t>
      </w:r>
      <w:r w:rsidR="00BB105F" w:rsidRPr="005E4B03">
        <w:rPr>
          <w:rFonts w:asciiTheme="majorHAnsi" w:hAnsiTheme="majorHAnsi" w:cstheme="majorHAnsi"/>
        </w:rPr>
        <w:t xml:space="preserve">with </w:t>
      </w:r>
      <w:r w:rsidR="004A7A82">
        <w:rPr>
          <w:rFonts w:asciiTheme="majorHAnsi" w:hAnsiTheme="majorHAnsi" w:cstheme="majorHAnsi"/>
        </w:rPr>
        <w:t>D</w:t>
      </w:r>
      <w:r w:rsidR="00BB105F" w:rsidRPr="005E4B03">
        <w:rPr>
          <w:rFonts w:asciiTheme="majorHAnsi" w:hAnsiTheme="majorHAnsi" w:cstheme="majorHAnsi"/>
        </w:rPr>
        <w:t>isabilities service (THCWD</w:t>
      </w:r>
      <w:r w:rsidR="002A6121" w:rsidRPr="005E4B03">
        <w:rPr>
          <w:rFonts w:asciiTheme="majorHAnsi" w:hAnsiTheme="majorHAnsi" w:cstheme="majorHAnsi"/>
        </w:rPr>
        <w:t xml:space="preserve">) </w:t>
      </w:r>
      <w:r w:rsidR="00E658F5" w:rsidRPr="005E4B03">
        <w:rPr>
          <w:rFonts w:asciiTheme="majorHAnsi" w:hAnsiTheme="majorHAnsi" w:cstheme="majorHAnsi"/>
        </w:rPr>
        <w:t>became</w:t>
      </w:r>
      <w:r w:rsidR="002A6121" w:rsidRPr="005E4B03">
        <w:rPr>
          <w:rFonts w:asciiTheme="majorHAnsi" w:hAnsiTheme="majorHAnsi" w:cstheme="majorHAnsi"/>
        </w:rPr>
        <w:t xml:space="preserve"> involved with </w:t>
      </w:r>
      <w:r w:rsidR="004B2639">
        <w:rPr>
          <w:rFonts w:asciiTheme="majorHAnsi" w:hAnsiTheme="majorHAnsi" w:cstheme="majorHAnsi"/>
        </w:rPr>
        <w:t>Mr</w:t>
      </w:r>
      <w:r w:rsidR="002A6121" w:rsidRPr="005E4B03">
        <w:rPr>
          <w:rFonts w:asciiTheme="majorHAnsi" w:hAnsiTheme="majorHAnsi" w:cstheme="majorHAnsi"/>
        </w:rPr>
        <w:t xml:space="preserve"> B and his family </w:t>
      </w:r>
      <w:r w:rsidR="00E658F5" w:rsidRPr="005E4B03">
        <w:rPr>
          <w:rFonts w:asciiTheme="majorHAnsi" w:hAnsiTheme="majorHAnsi" w:cstheme="majorHAnsi"/>
        </w:rPr>
        <w:t>from his</w:t>
      </w:r>
      <w:r w:rsidR="002A6121" w:rsidRPr="005E4B03">
        <w:rPr>
          <w:rFonts w:asciiTheme="majorHAnsi" w:hAnsiTheme="majorHAnsi" w:cstheme="majorHAnsi"/>
        </w:rPr>
        <w:t xml:space="preserve"> birth due to </w:t>
      </w:r>
      <w:r w:rsidR="007F5764" w:rsidRPr="005E4B03">
        <w:rPr>
          <w:rFonts w:asciiTheme="majorHAnsi" w:hAnsiTheme="majorHAnsi" w:cstheme="majorHAnsi"/>
        </w:rPr>
        <w:t>M</w:t>
      </w:r>
      <w:r w:rsidR="002A6121" w:rsidRPr="005E4B03">
        <w:rPr>
          <w:rFonts w:asciiTheme="majorHAnsi" w:hAnsiTheme="majorHAnsi" w:cstheme="majorHAnsi"/>
        </w:rPr>
        <w:t xml:space="preserve">r B being born with complex </w:t>
      </w:r>
      <w:r w:rsidR="002A6121" w:rsidRPr="005E4B03">
        <w:rPr>
          <w:rFonts w:asciiTheme="majorHAnsi" w:hAnsiTheme="majorHAnsi" w:cstheme="majorHAnsi"/>
        </w:rPr>
        <w:lastRenderedPageBreak/>
        <w:t>health and development needs.</w:t>
      </w:r>
      <w:r w:rsidR="00267424" w:rsidRPr="005E4B03">
        <w:rPr>
          <w:rFonts w:asciiTheme="majorHAnsi" w:hAnsiTheme="majorHAnsi" w:cstheme="majorHAnsi"/>
        </w:rPr>
        <w:t xml:space="preserve">  Throughout the whole of his life he lived in the family home, with his parents and his siblings.</w:t>
      </w:r>
    </w:p>
    <w:p w14:paraId="034C43AD" w14:textId="642BD1EF" w:rsidR="002A6121" w:rsidRDefault="00267424" w:rsidP="00D96EFF">
      <w:pPr>
        <w:ind w:left="720" w:hanging="720"/>
        <w:rPr>
          <w:rFonts w:asciiTheme="majorHAnsi" w:hAnsiTheme="majorHAnsi" w:cstheme="majorHAnsi"/>
        </w:rPr>
      </w:pPr>
      <w:r w:rsidRPr="005E4B03">
        <w:rPr>
          <w:rFonts w:asciiTheme="majorHAnsi" w:hAnsiTheme="majorHAnsi" w:cstheme="majorHAnsi"/>
        </w:rPr>
        <w:t>2.1.</w:t>
      </w:r>
      <w:r w:rsidR="00A24B3B" w:rsidRPr="005E4B03">
        <w:rPr>
          <w:rFonts w:asciiTheme="majorHAnsi" w:hAnsiTheme="majorHAnsi" w:cstheme="majorHAnsi"/>
        </w:rPr>
        <w:t>4</w:t>
      </w:r>
      <w:r w:rsidRPr="005E4B03">
        <w:rPr>
          <w:rFonts w:asciiTheme="majorHAnsi" w:hAnsiTheme="majorHAnsi" w:cstheme="majorHAnsi"/>
        </w:rPr>
        <w:tab/>
        <w:t xml:space="preserve">As a child he received </w:t>
      </w:r>
      <w:r w:rsidR="00C74EA0" w:rsidRPr="005E4B03">
        <w:rPr>
          <w:rFonts w:asciiTheme="majorHAnsi" w:hAnsiTheme="majorHAnsi" w:cstheme="majorHAnsi"/>
        </w:rPr>
        <w:t>short breaks</w:t>
      </w:r>
      <w:r w:rsidRPr="005E4B03">
        <w:rPr>
          <w:rFonts w:asciiTheme="majorHAnsi" w:hAnsiTheme="majorHAnsi" w:cstheme="majorHAnsi"/>
        </w:rPr>
        <w:t xml:space="preserve"> at a local resource for children and young people with a learning disability. He normally went for weekend </w:t>
      </w:r>
      <w:r w:rsidR="00C74EA0" w:rsidRPr="005E4B03">
        <w:rPr>
          <w:rFonts w:asciiTheme="majorHAnsi" w:hAnsiTheme="majorHAnsi" w:cstheme="majorHAnsi"/>
        </w:rPr>
        <w:t>short breaks</w:t>
      </w:r>
      <w:r w:rsidRPr="005E4B03">
        <w:rPr>
          <w:rFonts w:asciiTheme="majorHAnsi" w:hAnsiTheme="majorHAnsi" w:cstheme="majorHAnsi"/>
        </w:rPr>
        <w:t xml:space="preserve"> every six to eight weeks and a longer two</w:t>
      </w:r>
      <w:r w:rsidR="00E658F5" w:rsidRPr="005E4B03">
        <w:rPr>
          <w:rFonts w:asciiTheme="majorHAnsi" w:hAnsiTheme="majorHAnsi" w:cstheme="majorHAnsi"/>
        </w:rPr>
        <w:t>-</w:t>
      </w:r>
      <w:r w:rsidRPr="005E4B03">
        <w:rPr>
          <w:rFonts w:asciiTheme="majorHAnsi" w:hAnsiTheme="majorHAnsi" w:cstheme="majorHAnsi"/>
        </w:rPr>
        <w:t xml:space="preserve">week stay once a year. </w:t>
      </w:r>
      <w:r w:rsidR="002A6121" w:rsidRPr="005E4B03">
        <w:rPr>
          <w:rFonts w:asciiTheme="majorHAnsi" w:hAnsiTheme="majorHAnsi" w:cstheme="majorHAnsi"/>
        </w:rPr>
        <w:t xml:space="preserve">He </w:t>
      </w:r>
      <w:r w:rsidR="00C74EA0" w:rsidRPr="005E4B03">
        <w:rPr>
          <w:rFonts w:asciiTheme="majorHAnsi" w:hAnsiTheme="majorHAnsi" w:cstheme="majorHAnsi"/>
        </w:rPr>
        <w:t>was</w:t>
      </w:r>
      <w:r w:rsidR="002A6121" w:rsidRPr="005E4B03">
        <w:rPr>
          <w:rFonts w:asciiTheme="majorHAnsi" w:hAnsiTheme="majorHAnsi" w:cstheme="majorHAnsi"/>
        </w:rPr>
        <w:t xml:space="preserve"> a looked after child periodically between 22/9/2006 and 28/4/2011</w:t>
      </w:r>
      <w:r w:rsidR="00BB105F" w:rsidRPr="005E4B03">
        <w:rPr>
          <w:rFonts w:asciiTheme="majorHAnsi" w:hAnsiTheme="majorHAnsi" w:cstheme="majorHAnsi"/>
        </w:rPr>
        <w:t xml:space="preserve"> due to the provision of </w:t>
      </w:r>
      <w:r w:rsidRPr="005E4B03">
        <w:rPr>
          <w:rFonts w:asciiTheme="majorHAnsi" w:hAnsiTheme="majorHAnsi" w:cstheme="majorHAnsi"/>
        </w:rPr>
        <w:t xml:space="preserve">these </w:t>
      </w:r>
      <w:r w:rsidR="00C74EA0" w:rsidRPr="005E4B03">
        <w:rPr>
          <w:rFonts w:asciiTheme="majorHAnsi" w:hAnsiTheme="majorHAnsi" w:cstheme="majorHAnsi"/>
        </w:rPr>
        <w:t>short breaks</w:t>
      </w:r>
      <w:r w:rsidRPr="005E4B03">
        <w:rPr>
          <w:rFonts w:asciiTheme="majorHAnsi" w:hAnsiTheme="majorHAnsi" w:cstheme="majorHAnsi"/>
        </w:rPr>
        <w:t>. H</w:t>
      </w:r>
      <w:r w:rsidR="00BB105F" w:rsidRPr="005E4B03">
        <w:rPr>
          <w:rFonts w:asciiTheme="majorHAnsi" w:hAnsiTheme="majorHAnsi" w:cstheme="majorHAnsi"/>
        </w:rPr>
        <w:t>e also received personal</w:t>
      </w:r>
      <w:r w:rsidR="004A7A82">
        <w:rPr>
          <w:rFonts w:asciiTheme="majorHAnsi" w:hAnsiTheme="majorHAnsi" w:cstheme="majorHAnsi"/>
        </w:rPr>
        <w:t xml:space="preserve"> </w:t>
      </w:r>
      <w:r w:rsidR="00BB105F" w:rsidRPr="005E4B03">
        <w:rPr>
          <w:rFonts w:asciiTheme="majorHAnsi" w:hAnsiTheme="majorHAnsi" w:cstheme="majorHAnsi"/>
        </w:rPr>
        <w:t>care from</w:t>
      </w:r>
      <w:r w:rsidRPr="005E4B03">
        <w:rPr>
          <w:rFonts w:asciiTheme="majorHAnsi" w:hAnsiTheme="majorHAnsi" w:cstheme="majorHAnsi"/>
        </w:rPr>
        <w:t xml:space="preserve"> a local homecare provider.</w:t>
      </w:r>
    </w:p>
    <w:p w14:paraId="70DE9579" w14:textId="77777777" w:rsidR="007A5F7A" w:rsidRPr="005E4B03" w:rsidRDefault="007A5F7A" w:rsidP="00D96EFF">
      <w:pPr>
        <w:ind w:left="720" w:hanging="720"/>
        <w:rPr>
          <w:rFonts w:asciiTheme="majorHAnsi" w:hAnsiTheme="majorHAnsi" w:cstheme="majorHAnsi"/>
        </w:rPr>
      </w:pPr>
    </w:p>
    <w:p w14:paraId="411929EE" w14:textId="7F75E73C" w:rsidR="00267424" w:rsidRPr="005E4B03" w:rsidRDefault="003D635A" w:rsidP="00267424">
      <w:pPr>
        <w:ind w:left="720" w:hanging="720"/>
        <w:rPr>
          <w:rFonts w:asciiTheme="majorHAnsi" w:hAnsiTheme="majorHAnsi" w:cstheme="majorHAnsi"/>
        </w:rPr>
      </w:pPr>
      <w:r w:rsidRPr="005E4B03">
        <w:rPr>
          <w:rFonts w:asciiTheme="majorHAnsi" w:hAnsiTheme="majorHAnsi" w:cstheme="majorHAnsi"/>
        </w:rPr>
        <w:t>2.1.</w:t>
      </w:r>
      <w:r w:rsidR="00A24B3B" w:rsidRPr="005E4B03">
        <w:rPr>
          <w:rFonts w:asciiTheme="majorHAnsi" w:hAnsiTheme="majorHAnsi" w:cstheme="majorHAnsi"/>
        </w:rPr>
        <w:t>5</w:t>
      </w:r>
      <w:r w:rsidRPr="005E4B03">
        <w:rPr>
          <w:rFonts w:asciiTheme="majorHAnsi" w:hAnsiTheme="majorHAnsi" w:cstheme="majorHAnsi"/>
        </w:rPr>
        <w:tab/>
        <w:t>T</w:t>
      </w:r>
      <w:r w:rsidR="00267424" w:rsidRPr="005E4B03">
        <w:rPr>
          <w:rFonts w:asciiTheme="majorHAnsi" w:hAnsiTheme="majorHAnsi" w:cstheme="majorHAnsi"/>
        </w:rPr>
        <w:t xml:space="preserve">he children’s service had ongoing contact with </w:t>
      </w:r>
      <w:r w:rsidR="004B2639">
        <w:rPr>
          <w:rFonts w:asciiTheme="majorHAnsi" w:hAnsiTheme="majorHAnsi" w:cstheme="majorHAnsi"/>
        </w:rPr>
        <w:t>Mr</w:t>
      </w:r>
      <w:r w:rsidR="00267424" w:rsidRPr="005E4B03">
        <w:rPr>
          <w:rFonts w:asciiTheme="majorHAnsi" w:hAnsiTheme="majorHAnsi" w:cstheme="majorHAnsi"/>
        </w:rPr>
        <w:t xml:space="preserve"> B and family until September 2013 when his care transition</w:t>
      </w:r>
      <w:r w:rsidR="004A7A82">
        <w:rPr>
          <w:rFonts w:asciiTheme="majorHAnsi" w:hAnsiTheme="majorHAnsi" w:cstheme="majorHAnsi"/>
        </w:rPr>
        <w:t>ed</w:t>
      </w:r>
      <w:r w:rsidR="00267424" w:rsidRPr="005E4B03">
        <w:rPr>
          <w:rFonts w:asciiTheme="majorHAnsi" w:hAnsiTheme="majorHAnsi" w:cstheme="majorHAnsi"/>
        </w:rPr>
        <w:t xml:space="preserve"> to adult services</w:t>
      </w:r>
      <w:r w:rsidR="004A7A82">
        <w:rPr>
          <w:rFonts w:asciiTheme="majorHAnsi" w:hAnsiTheme="majorHAnsi" w:cstheme="majorHAnsi"/>
        </w:rPr>
        <w:t>. T</w:t>
      </w:r>
      <w:r w:rsidRPr="005E4B03">
        <w:rPr>
          <w:rFonts w:asciiTheme="majorHAnsi" w:hAnsiTheme="majorHAnsi" w:cstheme="majorHAnsi"/>
        </w:rPr>
        <w:t xml:space="preserve">he last </w:t>
      </w:r>
      <w:r w:rsidR="00EA60E8" w:rsidRPr="005E4B03">
        <w:rPr>
          <w:rFonts w:asciiTheme="majorHAnsi" w:hAnsiTheme="majorHAnsi" w:cstheme="majorHAnsi"/>
        </w:rPr>
        <w:t>contact</w:t>
      </w:r>
      <w:r w:rsidRPr="005E4B03">
        <w:rPr>
          <w:rFonts w:asciiTheme="majorHAnsi" w:hAnsiTheme="majorHAnsi" w:cstheme="majorHAnsi"/>
        </w:rPr>
        <w:t xml:space="preserve"> </w:t>
      </w:r>
      <w:r w:rsidR="00E658F5" w:rsidRPr="005E4B03">
        <w:rPr>
          <w:rFonts w:asciiTheme="majorHAnsi" w:hAnsiTheme="majorHAnsi" w:cstheme="majorHAnsi"/>
        </w:rPr>
        <w:t xml:space="preserve">with THCWD </w:t>
      </w:r>
      <w:r w:rsidRPr="005E4B03">
        <w:rPr>
          <w:rFonts w:asciiTheme="majorHAnsi" w:hAnsiTheme="majorHAnsi" w:cstheme="majorHAnsi"/>
        </w:rPr>
        <w:t>was in September 2013</w:t>
      </w:r>
      <w:r w:rsidR="00267424" w:rsidRPr="005E4B03">
        <w:rPr>
          <w:rFonts w:asciiTheme="majorHAnsi" w:hAnsiTheme="majorHAnsi" w:cstheme="majorHAnsi"/>
        </w:rPr>
        <w:t>.</w:t>
      </w:r>
    </w:p>
    <w:p w14:paraId="32B56F12" w14:textId="7572CFDE" w:rsidR="00267424" w:rsidRPr="005E4B03" w:rsidRDefault="00267424" w:rsidP="001A7B6B">
      <w:pPr>
        <w:ind w:left="720" w:hanging="720"/>
        <w:rPr>
          <w:rFonts w:asciiTheme="majorHAnsi" w:hAnsiTheme="majorHAnsi" w:cstheme="majorHAnsi"/>
        </w:rPr>
      </w:pPr>
    </w:p>
    <w:p w14:paraId="6FBB1921" w14:textId="24B5A325" w:rsidR="001A7B6B" w:rsidRPr="005E4B03" w:rsidRDefault="00AC6841" w:rsidP="00EA60E8">
      <w:pPr>
        <w:ind w:left="720" w:hanging="720"/>
        <w:rPr>
          <w:rFonts w:asciiTheme="majorHAnsi" w:hAnsiTheme="majorHAnsi" w:cstheme="majorHAnsi"/>
        </w:rPr>
      </w:pPr>
      <w:r w:rsidRPr="005E4B03">
        <w:rPr>
          <w:rFonts w:asciiTheme="majorHAnsi" w:hAnsiTheme="majorHAnsi" w:cstheme="majorHAnsi"/>
        </w:rPr>
        <w:t>2.1.</w:t>
      </w:r>
      <w:r w:rsidR="00A24B3B" w:rsidRPr="005E4B03">
        <w:rPr>
          <w:rFonts w:asciiTheme="majorHAnsi" w:hAnsiTheme="majorHAnsi" w:cstheme="majorHAnsi"/>
        </w:rPr>
        <w:t>6</w:t>
      </w:r>
      <w:r w:rsidRPr="005E4B03">
        <w:rPr>
          <w:rFonts w:asciiTheme="majorHAnsi" w:hAnsiTheme="majorHAnsi" w:cstheme="majorHAnsi"/>
        </w:rPr>
        <w:tab/>
      </w:r>
      <w:r w:rsidR="009D78A4" w:rsidRPr="005E4B03">
        <w:rPr>
          <w:rFonts w:asciiTheme="majorHAnsi" w:hAnsiTheme="majorHAnsi" w:cstheme="majorHAnsi"/>
        </w:rPr>
        <w:t>Mr B</w:t>
      </w:r>
      <w:r w:rsidR="00F575C0" w:rsidRPr="005E4B03">
        <w:rPr>
          <w:rFonts w:asciiTheme="majorHAnsi" w:hAnsiTheme="majorHAnsi" w:cstheme="majorHAnsi"/>
        </w:rPr>
        <w:t xml:space="preserve">’s first contact with </w:t>
      </w:r>
      <w:r w:rsidRPr="005E4B03">
        <w:rPr>
          <w:rFonts w:asciiTheme="majorHAnsi" w:hAnsiTheme="majorHAnsi" w:cstheme="majorHAnsi"/>
        </w:rPr>
        <w:t xml:space="preserve">Adult </w:t>
      </w:r>
      <w:r w:rsidR="00F575C0" w:rsidRPr="005E4B03">
        <w:rPr>
          <w:rFonts w:asciiTheme="majorHAnsi" w:hAnsiTheme="majorHAnsi" w:cstheme="majorHAnsi"/>
        </w:rPr>
        <w:t xml:space="preserve">Social Care was </w:t>
      </w:r>
      <w:r w:rsidRPr="005E4B03">
        <w:rPr>
          <w:rFonts w:asciiTheme="majorHAnsi" w:hAnsiTheme="majorHAnsi" w:cstheme="majorHAnsi"/>
        </w:rPr>
        <w:t xml:space="preserve">in June 2012, when he was sixteen years old. This was when he was assessed by the CLDS. </w:t>
      </w:r>
      <w:r w:rsidR="00F575C0" w:rsidRPr="005E4B03">
        <w:rPr>
          <w:rFonts w:asciiTheme="majorHAnsi" w:hAnsiTheme="majorHAnsi" w:cstheme="majorHAnsi"/>
        </w:rPr>
        <w:t xml:space="preserve"> </w:t>
      </w:r>
      <w:r w:rsidR="00EA60E8" w:rsidRPr="005E4B03">
        <w:rPr>
          <w:rFonts w:asciiTheme="majorHAnsi" w:hAnsiTheme="majorHAnsi" w:cstheme="majorHAnsi"/>
        </w:rPr>
        <w:t>He was assessed as eligible for a service from CLDS and was allocated to the transition team within the service for transition planning.</w:t>
      </w:r>
    </w:p>
    <w:p w14:paraId="04541811" w14:textId="77777777" w:rsidR="00064B5D" w:rsidRPr="005E4B03" w:rsidRDefault="00064B5D" w:rsidP="001A7B6B">
      <w:pPr>
        <w:ind w:left="720" w:hanging="720"/>
        <w:rPr>
          <w:rFonts w:asciiTheme="majorHAnsi" w:hAnsiTheme="majorHAnsi" w:cstheme="majorHAnsi"/>
        </w:rPr>
      </w:pPr>
    </w:p>
    <w:p w14:paraId="6ABF0F26" w14:textId="04742B05" w:rsidR="001A0384" w:rsidRPr="005E4B03" w:rsidRDefault="00EA60E8" w:rsidP="001A7B6B">
      <w:pPr>
        <w:ind w:left="720" w:hanging="720"/>
        <w:rPr>
          <w:rFonts w:asciiTheme="majorHAnsi" w:hAnsiTheme="majorHAnsi" w:cstheme="majorHAnsi"/>
        </w:rPr>
      </w:pPr>
      <w:r w:rsidRPr="005E4B03">
        <w:rPr>
          <w:rFonts w:asciiTheme="majorHAnsi" w:hAnsiTheme="majorHAnsi" w:cstheme="majorHAnsi"/>
        </w:rPr>
        <w:t>2.1.</w:t>
      </w:r>
      <w:r w:rsidR="00A24B3B" w:rsidRPr="005E4B03">
        <w:rPr>
          <w:rFonts w:asciiTheme="majorHAnsi" w:hAnsiTheme="majorHAnsi" w:cstheme="majorHAnsi"/>
        </w:rPr>
        <w:t>7</w:t>
      </w:r>
      <w:r w:rsidRPr="005E4B03">
        <w:rPr>
          <w:rFonts w:asciiTheme="majorHAnsi" w:hAnsiTheme="majorHAnsi" w:cstheme="majorHAnsi"/>
        </w:rPr>
        <w:tab/>
      </w:r>
      <w:r w:rsidR="001A0384" w:rsidRPr="005E4B03">
        <w:rPr>
          <w:rFonts w:asciiTheme="majorHAnsi" w:hAnsiTheme="majorHAnsi" w:cstheme="majorHAnsi"/>
        </w:rPr>
        <w:t>The CLDS is a multi-professional, multi-agency team undertaking local authority statutory duties under the Care Act 2014. The team has social workers; nurses; doctors; a range of therapists; managers; and administrators within it</w:t>
      </w:r>
      <w:r w:rsidR="007C3B2F" w:rsidRPr="005E4B03">
        <w:rPr>
          <w:rFonts w:asciiTheme="majorHAnsi" w:hAnsiTheme="majorHAnsi" w:cstheme="majorHAnsi"/>
        </w:rPr>
        <w:t>.</w:t>
      </w:r>
    </w:p>
    <w:p w14:paraId="45681A43" w14:textId="77777777" w:rsidR="001A0384" w:rsidRPr="005E4B03" w:rsidRDefault="001A0384" w:rsidP="001A7B6B">
      <w:pPr>
        <w:ind w:left="720" w:hanging="720"/>
        <w:rPr>
          <w:rFonts w:asciiTheme="majorHAnsi" w:hAnsiTheme="majorHAnsi" w:cstheme="majorHAnsi"/>
        </w:rPr>
      </w:pPr>
    </w:p>
    <w:p w14:paraId="475141D5" w14:textId="6E787770" w:rsidR="00EA60E8" w:rsidRPr="005E4B03" w:rsidRDefault="001A0384" w:rsidP="001A7B6B">
      <w:pPr>
        <w:ind w:left="720" w:hanging="720"/>
        <w:rPr>
          <w:rFonts w:asciiTheme="majorHAnsi" w:hAnsiTheme="majorHAnsi" w:cstheme="majorHAnsi"/>
        </w:rPr>
      </w:pPr>
      <w:r w:rsidRPr="005E4B03">
        <w:rPr>
          <w:rFonts w:asciiTheme="majorHAnsi" w:hAnsiTheme="majorHAnsi" w:cstheme="majorHAnsi"/>
        </w:rPr>
        <w:t>2.1.</w:t>
      </w:r>
      <w:r w:rsidR="00A24B3B" w:rsidRPr="005E4B03">
        <w:rPr>
          <w:rFonts w:asciiTheme="majorHAnsi" w:hAnsiTheme="majorHAnsi" w:cstheme="majorHAnsi"/>
        </w:rPr>
        <w:t>8</w:t>
      </w:r>
      <w:r w:rsidRPr="005E4B03">
        <w:rPr>
          <w:rFonts w:asciiTheme="majorHAnsi" w:hAnsiTheme="majorHAnsi" w:cstheme="majorHAnsi"/>
        </w:rPr>
        <w:tab/>
      </w:r>
      <w:r w:rsidR="00EA60E8" w:rsidRPr="005E4B03">
        <w:rPr>
          <w:rFonts w:asciiTheme="majorHAnsi" w:hAnsiTheme="majorHAnsi" w:cstheme="majorHAnsi"/>
        </w:rPr>
        <w:t>Mr B had a range of</w:t>
      </w:r>
      <w:r w:rsidR="003A2954">
        <w:rPr>
          <w:rFonts w:asciiTheme="majorHAnsi" w:hAnsiTheme="majorHAnsi" w:cstheme="majorHAnsi"/>
        </w:rPr>
        <w:t xml:space="preserve"> health</w:t>
      </w:r>
      <w:r w:rsidR="00EA60E8" w:rsidRPr="005E4B03">
        <w:rPr>
          <w:rFonts w:asciiTheme="majorHAnsi" w:hAnsiTheme="majorHAnsi" w:cstheme="majorHAnsi"/>
        </w:rPr>
        <w:t xml:space="preserve"> conditions including</w:t>
      </w:r>
      <w:r w:rsidR="006B0E3F" w:rsidRPr="005E4B03">
        <w:rPr>
          <w:rFonts w:asciiTheme="majorHAnsi" w:hAnsiTheme="majorHAnsi" w:cstheme="majorHAnsi"/>
        </w:rPr>
        <w:t xml:space="preserve"> those noted in the CLDS IMR</w:t>
      </w:r>
      <w:r w:rsidR="00EA60E8" w:rsidRPr="005E4B03">
        <w:rPr>
          <w:rFonts w:asciiTheme="majorHAnsi" w:hAnsiTheme="majorHAnsi" w:cstheme="majorHAnsi"/>
        </w:rPr>
        <w:t>:</w:t>
      </w:r>
    </w:p>
    <w:p w14:paraId="3FBC68E4" w14:textId="77777777" w:rsidR="006B0E3F" w:rsidRPr="005E4B03" w:rsidRDefault="006B0E3F" w:rsidP="006B0E3F">
      <w:pPr>
        <w:pStyle w:val="ListParagraph"/>
        <w:numPr>
          <w:ilvl w:val="0"/>
          <w:numId w:val="18"/>
        </w:numPr>
        <w:rPr>
          <w:rFonts w:asciiTheme="majorHAnsi" w:hAnsiTheme="majorHAnsi" w:cstheme="majorHAnsi"/>
        </w:rPr>
      </w:pPr>
      <w:r w:rsidRPr="005E4B03">
        <w:rPr>
          <w:rFonts w:asciiTheme="majorHAnsi" w:hAnsiTheme="majorHAnsi" w:cstheme="majorHAnsi"/>
        </w:rPr>
        <w:t>Absent corpus callosum and hypoplasia – with associated severe learning Disability</w:t>
      </w:r>
    </w:p>
    <w:p w14:paraId="3A10D4D6" w14:textId="66BA98A4" w:rsidR="006B0E3F" w:rsidRPr="005E4B03" w:rsidRDefault="006B0E3F" w:rsidP="006B0E3F">
      <w:pPr>
        <w:pStyle w:val="ListParagraph"/>
        <w:numPr>
          <w:ilvl w:val="0"/>
          <w:numId w:val="18"/>
        </w:numPr>
        <w:rPr>
          <w:rFonts w:asciiTheme="majorHAnsi" w:hAnsiTheme="majorHAnsi" w:cstheme="majorHAnsi"/>
        </w:rPr>
      </w:pPr>
      <w:r w:rsidRPr="005E4B03">
        <w:rPr>
          <w:rFonts w:asciiTheme="majorHAnsi" w:hAnsiTheme="majorHAnsi" w:cstheme="majorHAnsi"/>
        </w:rPr>
        <w:t>Hydrocephaly – (VP Shunt since infancy)</w:t>
      </w:r>
    </w:p>
    <w:p w14:paraId="32C1DFB3" w14:textId="77777777" w:rsidR="006B0E3F" w:rsidRPr="005E4B03" w:rsidRDefault="006B0E3F" w:rsidP="006B0E3F">
      <w:pPr>
        <w:pStyle w:val="ListParagraph"/>
        <w:numPr>
          <w:ilvl w:val="0"/>
          <w:numId w:val="18"/>
        </w:numPr>
        <w:rPr>
          <w:rFonts w:asciiTheme="majorHAnsi" w:hAnsiTheme="majorHAnsi" w:cstheme="majorHAnsi"/>
        </w:rPr>
      </w:pPr>
      <w:r w:rsidRPr="005E4B03">
        <w:rPr>
          <w:rFonts w:asciiTheme="majorHAnsi" w:hAnsiTheme="majorHAnsi" w:cstheme="majorHAnsi"/>
        </w:rPr>
        <w:t>Cerebral palsy - unable to weight bear or assist with transfers and requires a Rear Azalea wheelchair</w:t>
      </w:r>
    </w:p>
    <w:p w14:paraId="52AF9438" w14:textId="77777777" w:rsidR="006B0E3F" w:rsidRPr="005E4B03" w:rsidRDefault="006B0E3F" w:rsidP="006B0E3F">
      <w:pPr>
        <w:pStyle w:val="ListParagraph"/>
        <w:numPr>
          <w:ilvl w:val="0"/>
          <w:numId w:val="18"/>
        </w:numPr>
        <w:rPr>
          <w:rFonts w:asciiTheme="majorHAnsi" w:hAnsiTheme="majorHAnsi" w:cstheme="majorHAnsi"/>
        </w:rPr>
      </w:pPr>
      <w:r w:rsidRPr="005E4B03">
        <w:rPr>
          <w:rFonts w:asciiTheme="majorHAnsi" w:hAnsiTheme="majorHAnsi" w:cstheme="majorHAnsi"/>
        </w:rPr>
        <w:t>Epilepsy</w:t>
      </w:r>
    </w:p>
    <w:p w14:paraId="34D5F90B" w14:textId="77777777" w:rsidR="006B0E3F" w:rsidRPr="005E4B03" w:rsidRDefault="006B0E3F" w:rsidP="006B0E3F">
      <w:pPr>
        <w:pStyle w:val="ListParagraph"/>
        <w:numPr>
          <w:ilvl w:val="0"/>
          <w:numId w:val="18"/>
        </w:numPr>
        <w:rPr>
          <w:rFonts w:asciiTheme="majorHAnsi" w:hAnsiTheme="majorHAnsi" w:cstheme="majorHAnsi"/>
        </w:rPr>
      </w:pPr>
      <w:r w:rsidRPr="005E4B03">
        <w:rPr>
          <w:rFonts w:asciiTheme="majorHAnsi" w:hAnsiTheme="majorHAnsi" w:cstheme="majorHAnsi"/>
        </w:rPr>
        <w:t xml:space="preserve">Neuromuscular scoliosis </w:t>
      </w:r>
    </w:p>
    <w:p w14:paraId="0FBFE687" w14:textId="77777777" w:rsidR="006B0E3F" w:rsidRPr="005E4B03" w:rsidRDefault="006B0E3F" w:rsidP="006B0E3F">
      <w:pPr>
        <w:pStyle w:val="ListParagraph"/>
        <w:numPr>
          <w:ilvl w:val="0"/>
          <w:numId w:val="18"/>
        </w:numPr>
        <w:rPr>
          <w:rFonts w:asciiTheme="majorHAnsi" w:hAnsiTheme="majorHAnsi" w:cstheme="majorHAnsi"/>
        </w:rPr>
      </w:pPr>
      <w:r w:rsidRPr="005E4B03">
        <w:rPr>
          <w:rFonts w:asciiTheme="majorHAnsi" w:hAnsiTheme="majorHAnsi" w:cstheme="majorHAnsi"/>
        </w:rPr>
        <w:t>Obstructive sleep apnoea</w:t>
      </w:r>
    </w:p>
    <w:p w14:paraId="4FFB801D" w14:textId="77777777" w:rsidR="006B0E3F" w:rsidRPr="005E4B03" w:rsidRDefault="006B0E3F" w:rsidP="006B0E3F">
      <w:pPr>
        <w:pStyle w:val="ListParagraph"/>
        <w:numPr>
          <w:ilvl w:val="0"/>
          <w:numId w:val="18"/>
        </w:numPr>
        <w:rPr>
          <w:rFonts w:asciiTheme="majorHAnsi" w:hAnsiTheme="majorHAnsi" w:cstheme="majorHAnsi"/>
        </w:rPr>
      </w:pPr>
      <w:r w:rsidRPr="005E4B03">
        <w:rPr>
          <w:rFonts w:asciiTheme="majorHAnsi" w:hAnsiTheme="majorHAnsi" w:cstheme="majorHAnsi"/>
        </w:rPr>
        <w:t>Spinal surgery in December 2010 (spinal T2 and S1)</w:t>
      </w:r>
    </w:p>
    <w:p w14:paraId="7E6EC5C7" w14:textId="77777777" w:rsidR="006B0E3F" w:rsidRPr="005E4B03" w:rsidRDefault="006B0E3F" w:rsidP="006B0E3F">
      <w:pPr>
        <w:pStyle w:val="ListParagraph"/>
        <w:numPr>
          <w:ilvl w:val="0"/>
          <w:numId w:val="18"/>
        </w:numPr>
        <w:rPr>
          <w:rFonts w:asciiTheme="majorHAnsi" w:hAnsiTheme="majorHAnsi" w:cstheme="majorHAnsi"/>
        </w:rPr>
      </w:pPr>
      <w:r w:rsidRPr="005E4B03">
        <w:rPr>
          <w:rFonts w:asciiTheme="majorHAnsi" w:hAnsiTheme="majorHAnsi" w:cstheme="majorHAnsi"/>
        </w:rPr>
        <w:t>Registered Blind</w:t>
      </w:r>
    </w:p>
    <w:p w14:paraId="32D997DC" w14:textId="6934E254" w:rsidR="007C3B2F" w:rsidRPr="005E4B03" w:rsidRDefault="006B0E3F" w:rsidP="007C3B2F">
      <w:pPr>
        <w:pStyle w:val="ListParagraph"/>
        <w:numPr>
          <w:ilvl w:val="0"/>
          <w:numId w:val="18"/>
        </w:numPr>
        <w:rPr>
          <w:rFonts w:asciiTheme="majorHAnsi" w:hAnsiTheme="majorHAnsi" w:cstheme="majorHAnsi"/>
        </w:rPr>
      </w:pPr>
      <w:r w:rsidRPr="005E4B03">
        <w:rPr>
          <w:rFonts w:asciiTheme="majorHAnsi" w:hAnsiTheme="majorHAnsi" w:cstheme="majorHAnsi"/>
        </w:rPr>
        <w:t>Moderate-severe sensory-neural hearing loss</w:t>
      </w:r>
    </w:p>
    <w:p w14:paraId="7E984F81" w14:textId="77777777" w:rsidR="007C3B2F" w:rsidRPr="005E4B03" w:rsidRDefault="007C3B2F" w:rsidP="007C3B2F">
      <w:pPr>
        <w:pStyle w:val="ListParagraph"/>
        <w:ind w:left="1440"/>
        <w:rPr>
          <w:rFonts w:asciiTheme="majorHAnsi" w:hAnsiTheme="majorHAnsi" w:cstheme="majorHAnsi"/>
        </w:rPr>
      </w:pPr>
    </w:p>
    <w:p w14:paraId="7F846A74" w14:textId="35CD9F1C" w:rsidR="00D71D5C" w:rsidRPr="005E4B03" w:rsidRDefault="007C3B2F" w:rsidP="00DC2D24">
      <w:pPr>
        <w:ind w:left="720" w:hanging="720"/>
        <w:rPr>
          <w:rFonts w:asciiTheme="majorHAnsi" w:hAnsiTheme="majorHAnsi" w:cstheme="majorHAnsi"/>
        </w:rPr>
      </w:pPr>
      <w:r w:rsidRPr="005E4B03">
        <w:rPr>
          <w:rFonts w:asciiTheme="majorHAnsi" w:hAnsiTheme="majorHAnsi" w:cstheme="majorHAnsi"/>
        </w:rPr>
        <w:t>2.1</w:t>
      </w:r>
      <w:r w:rsidR="00994BA4" w:rsidRPr="005E4B03">
        <w:rPr>
          <w:rFonts w:asciiTheme="majorHAnsi" w:hAnsiTheme="majorHAnsi" w:cstheme="majorHAnsi"/>
        </w:rPr>
        <w:t>.</w:t>
      </w:r>
      <w:r w:rsidR="00A24B3B" w:rsidRPr="005E4B03">
        <w:rPr>
          <w:rFonts w:asciiTheme="majorHAnsi" w:hAnsiTheme="majorHAnsi" w:cstheme="majorHAnsi"/>
        </w:rPr>
        <w:t>9</w:t>
      </w:r>
      <w:r w:rsidRPr="005E4B03">
        <w:rPr>
          <w:rFonts w:asciiTheme="majorHAnsi" w:hAnsiTheme="majorHAnsi" w:cstheme="majorHAnsi"/>
        </w:rPr>
        <w:tab/>
      </w:r>
      <w:r w:rsidR="00D71D5C" w:rsidRPr="005E4B03">
        <w:rPr>
          <w:rFonts w:asciiTheme="majorHAnsi" w:hAnsiTheme="majorHAnsi" w:cstheme="majorHAnsi"/>
        </w:rPr>
        <w:t xml:space="preserve">Mr B had the same GP </w:t>
      </w:r>
      <w:r w:rsidR="00DC2D24">
        <w:rPr>
          <w:rFonts w:asciiTheme="majorHAnsi" w:hAnsiTheme="majorHAnsi" w:cstheme="majorHAnsi"/>
        </w:rPr>
        <w:t xml:space="preserve">as had his family </w:t>
      </w:r>
      <w:r w:rsidR="00D71D5C" w:rsidRPr="005E4B03">
        <w:rPr>
          <w:rFonts w:asciiTheme="majorHAnsi" w:hAnsiTheme="majorHAnsi" w:cstheme="majorHAnsi"/>
        </w:rPr>
        <w:t xml:space="preserve">for </w:t>
      </w:r>
      <w:r w:rsidR="00DC2D24">
        <w:rPr>
          <w:rFonts w:asciiTheme="majorHAnsi" w:hAnsiTheme="majorHAnsi" w:cstheme="majorHAnsi"/>
        </w:rPr>
        <w:t>many</w:t>
      </w:r>
      <w:r w:rsidR="00D71D5C" w:rsidRPr="005E4B03">
        <w:rPr>
          <w:rFonts w:asciiTheme="majorHAnsi" w:hAnsiTheme="majorHAnsi" w:cstheme="majorHAnsi"/>
        </w:rPr>
        <w:t xml:space="preserve"> years</w:t>
      </w:r>
      <w:r w:rsidR="00AC4CE8">
        <w:rPr>
          <w:rFonts w:asciiTheme="majorHAnsi" w:hAnsiTheme="majorHAnsi" w:cstheme="majorHAnsi"/>
        </w:rPr>
        <w:t xml:space="preserve"> </w:t>
      </w:r>
      <w:r w:rsidRPr="005E4B03">
        <w:rPr>
          <w:rFonts w:asciiTheme="majorHAnsi" w:hAnsiTheme="majorHAnsi" w:cstheme="majorHAnsi"/>
        </w:rPr>
        <w:t>prior</w:t>
      </w:r>
      <w:r w:rsidR="00D71D5C" w:rsidRPr="005E4B03">
        <w:rPr>
          <w:rFonts w:asciiTheme="majorHAnsi" w:hAnsiTheme="majorHAnsi" w:cstheme="majorHAnsi"/>
        </w:rPr>
        <w:t xml:space="preserve"> to this death. </w:t>
      </w:r>
      <w:r w:rsidR="00CF05D4">
        <w:rPr>
          <w:rFonts w:asciiTheme="majorHAnsi" w:hAnsiTheme="majorHAnsi" w:cstheme="majorHAnsi"/>
        </w:rPr>
        <w:t xml:space="preserve">The GP undertook annual health checks and there was a </w:t>
      </w:r>
      <w:r w:rsidR="007A5F7A">
        <w:rPr>
          <w:rFonts w:asciiTheme="majorHAnsi" w:hAnsiTheme="majorHAnsi" w:cstheme="majorHAnsi"/>
        </w:rPr>
        <w:t>h</w:t>
      </w:r>
      <w:r w:rsidR="00CF05D4">
        <w:rPr>
          <w:rFonts w:asciiTheme="majorHAnsi" w:hAnsiTheme="majorHAnsi" w:cstheme="majorHAnsi"/>
        </w:rPr>
        <w:t xml:space="preserve">ospital passport dated </w:t>
      </w:r>
      <w:r w:rsidR="00CF05D4" w:rsidRPr="00CF05D4">
        <w:rPr>
          <w:rFonts w:asciiTheme="majorHAnsi" w:hAnsiTheme="majorHAnsi" w:cstheme="majorHAnsi"/>
        </w:rPr>
        <w:t xml:space="preserve">07/08/2015 </w:t>
      </w:r>
      <w:r w:rsidR="00CF05D4">
        <w:rPr>
          <w:rFonts w:asciiTheme="majorHAnsi" w:hAnsiTheme="majorHAnsi" w:cstheme="majorHAnsi"/>
        </w:rPr>
        <w:t xml:space="preserve">in place. </w:t>
      </w:r>
      <w:r w:rsidR="00D71D5C" w:rsidRPr="005E4B03">
        <w:rPr>
          <w:rFonts w:asciiTheme="majorHAnsi" w:hAnsiTheme="majorHAnsi" w:cstheme="majorHAnsi"/>
        </w:rPr>
        <w:t>The GP</w:t>
      </w:r>
      <w:r w:rsidR="00DC2D24">
        <w:rPr>
          <w:rFonts w:asciiTheme="majorHAnsi" w:hAnsiTheme="majorHAnsi" w:cstheme="majorHAnsi"/>
        </w:rPr>
        <w:t xml:space="preserve"> </w:t>
      </w:r>
      <w:r w:rsidR="00D71D5C" w:rsidRPr="005E4B03">
        <w:rPr>
          <w:rFonts w:asciiTheme="majorHAnsi" w:hAnsiTheme="majorHAnsi" w:cstheme="majorHAnsi"/>
        </w:rPr>
        <w:t>note</w:t>
      </w:r>
      <w:r w:rsidR="002103F4" w:rsidRPr="005E4B03">
        <w:rPr>
          <w:rFonts w:asciiTheme="majorHAnsi" w:hAnsiTheme="majorHAnsi" w:cstheme="majorHAnsi"/>
        </w:rPr>
        <w:t>d</w:t>
      </w:r>
      <w:r w:rsidR="00D71D5C" w:rsidRPr="005E4B03">
        <w:rPr>
          <w:rFonts w:asciiTheme="majorHAnsi" w:hAnsiTheme="majorHAnsi" w:cstheme="majorHAnsi"/>
        </w:rPr>
        <w:t xml:space="preserve"> Mr B was a very complex patient with severe learning and physical</w:t>
      </w:r>
      <w:r w:rsidR="00DC2D24">
        <w:rPr>
          <w:rFonts w:asciiTheme="majorHAnsi" w:hAnsiTheme="majorHAnsi" w:cstheme="majorHAnsi"/>
        </w:rPr>
        <w:t xml:space="preserve"> </w:t>
      </w:r>
      <w:r w:rsidR="00D71D5C" w:rsidRPr="005E4B03">
        <w:rPr>
          <w:rFonts w:asciiTheme="majorHAnsi" w:hAnsiTheme="majorHAnsi" w:cstheme="majorHAnsi"/>
        </w:rPr>
        <w:t xml:space="preserve">disabilities and had </w:t>
      </w:r>
      <w:r w:rsidR="000B7892">
        <w:rPr>
          <w:rFonts w:asciiTheme="majorHAnsi" w:hAnsiTheme="majorHAnsi" w:cstheme="majorHAnsi"/>
        </w:rPr>
        <w:t>PEG</w:t>
      </w:r>
      <w:r w:rsidR="00D71D5C" w:rsidRPr="005E4B03">
        <w:rPr>
          <w:rFonts w:asciiTheme="majorHAnsi" w:hAnsiTheme="majorHAnsi" w:cstheme="majorHAnsi"/>
        </w:rPr>
        <w:t xml:space="preserve"> infections which often needed antibiotics.</w:t>
      </w:r>
      <w:r w:rsidR="00044B13" w:rsidRPr="005E4B03">
        <w:rPr>
          <w:rFonts w:asciiTheme="majorHAnsi" w:hAnsiTheme="majorHAnsi" w:cstheme="majorHAnsi"/>
        </w:rPr>
        <w:t xml:space="preserve"> The GP</w:t>
      </w:r>
      <w:r w:rsidR="00DC2D24">
        <w:rPr>
          <w:rFonts w:asciiTheme="majorHAnsi" w:hAnsiTheme="majorHAnsi" w:cstheme="majorHAnsi"/>
        </w:rPr>
        <w:t xml:space="preserve"> </w:t>
      </w:r>
      <w:r w:rsidR="00044B13" w:rsidRPr="005E4B03">
        <w:rPr>
          <w:rFonts w:asciiTheme="majorHAnsi" w:hAnsiTheme="majorHAnsi" w:cstheme="majorHAnsi"/>
        </w:rPr>
        <w:t xml:space="preserve">noted further that there was a view that he was </w:t>
      </w:r>
      <w:r w:rsidR="00D71D5C" w:rsidRPr="005E4B03">
        <w:rPr>
          <w:rFonts w:asciiTheme="majorHAnsi" w:hAnsiTheme="majorHAnsi" w:cstheme="majorHAnsi"/>
        </w:rPr>
        <w:t>frustrat</w:t>
      </w:r>
      <w:r w:rsidR="00044B13" w:rsidRPr="005E4B03">
        <w:rPr>
          <w:rFonts w:asciiTheme="majorHAnsi" w:hAnsiTheme="majorHAnsi" w:cstheme="majorHAnsi"/>
        </w:rPr>
        <w:t>ed</w:t>
      </w:r>
      <w:r w:rsidR="00D71D5C" w:rsidRPr="005E4B03">
        <w:rPr>
          <w:rFonts w:asciiTheme="majorHAnsi" w:hAnsiTheme="majorHAnsi" w:cstheme="majorHAnsi"/>
        </w:rPr>
        <w:t xml:space="preserve"> </w:t>
      </w:r>
      <w:r w:rsidR="00044B13" w:rsidRPr="005E4B03">
        <w:rPr>
          <w:rFonts w:asciiTheme="majorHAnsi" w:hAnsiTheme="majorHAnsi" w:cstheme="majorHAnsi"/>
        </w:rPr>
        <w:t>by</w:t>
      </w:r>
      <w:r w:rsidR="00D71D5C" w:rsidRPr="005E4B03">
        <w:rPr>
          <w:rFonts w:asciiTheme="majorHAnsi" w:hAnsiTheme="majorHAnsi" w:cstheme="majorHAnsi"/>
        </w:rPr>
        <w:t xml:space="preserve"> his </w:t>
      </w:r>
      <w:r w:rsidR="00044B13" w:rsidRPr="005E4B03">
        <w:rPr>
          <w:rFonts w:asciiTheme="majorHAnsi" w:hAnsiTheme="majorHAnsi" w:cstheme="majorHAnsi"/>
        </w:rPr>
        <w:t>disability</w:t>
      </w:r>
      <w:r w:rsidR="00DC2D24">
        <w:rPr>
          <w:rFonts w:asciiTheme="majorHAnsi" w:hAnsiTheme="majorHAnsi" w:cstheme="majorHAnsi"/>
        </w:rPr>
        <w:t xml:space="preserve"> </w:t>
      </w:r>
      <w:r w:rsidR="008450E4">
        <w:rPr>
          <w:rFonts w:asciiTheme="majorHAnsi" w:hAnsiTheme="majorHAnsi" w:cstheme="majorHAnsi"/>
        </w:rPr>
        <w:t>(</w:t>
      </w:r>
      <w:r w:rsidR="00D71D5C" w:rsidRPr="005E4B03">
        <w:rPr>
          <w:rFonts w:asciiTheme="majorHAnsi" w:hAnsiTheme="majorHAnsi" w:cstheme="majorHAnsi"/>
        </w:rPr>
        <w:t>e</w:t>
      </w:r>
      <w:r w:rsidRPr="005E4B03">
        <w:rPr>
          <w:rFonts w:asciiTheme="majorHAnsi" w:hAnsiTheme="majorHAnsi" w:cstheme="majorHAnsi"/>
        </w:rPr>
        <w:t>.</w:t>
      </w:r>
      <w:r w:rsidR="00D71D5C" w:rsidRPr="005E4B03">
        <w:rPr>
          <w:rFonts w:asciiTheme="majorHAnsi" w:hAnsiTheme="majorHAnsi" w:cstheme="majorHAnsi"/>
        </w:rPr>
        <w:t>g</w:t>
      </w:r>
      <w:r w:rsidRPr="005E4B03">
        <w:rPr>
          <w:rFonts w:asciiTheme="majorHAnsi" w:hAnsiTheme="majorHAnsi" w:cstheme="majorHAnsi"/>
        </w:rPr>
        <w:t xml:space="preserve">. </w:t>
      </w:r>
      <w:r w:rsidR="00D71D5C" w:rsidRPr="005E4B03">
        <w:rPr>
          <w:rFonts w:asciiTheme="majorHAnsi" w:hAnsiTheme="majorHAnsi" w:cstheme="majorHAnsi"/>
        </w:rPr>
        <w:t xml:space="preserve">not being able to see </w:t>
      </w:r>
      <w:r w:rsidR="007A5F7A">
        <w:rPr>
          <w:rFonts w:asciiTheme="majorHAnsi" w:hAnsiTheme="majorHAnsi" w:cstheme="majorHAnsi"/>
        </w:rPr>
        <w:t>and hear</w:t>
      </w:r>
      <w:r w:rsidR="008450E4">
        <w:rPr>
          <w:rFonts w:asciiTheme="majorHAnsi" w:hAnsiTheme="majorHAnsi" w:cstheme="majorHAnsi"/>
        </w:rPr>
        <w:t>)</w:t>
      </w:r>
      <w:r w:rsidR="00044B13" w:rsidRPr="005E4B03">
        <w:rPr>
          <w:rFonts w:asciiTheme="majorHAnsi" w:hAnsiTheme="majorHAnsi" w:cstheme="majorHAnsi"/>
        </w:rPr>
        <w:t xml:space="preserve"> and that h</w:t>
      </w:r>
      <w:r w:rsidR="00D71D5C" w:rsidRPr="005E4B03">
        <w:rPr>
          <w:rFonts w:asciiTheme="majorHAnsi" w:hAnsiTheme="majorHAnsi" w:cstheme="majorHAnsi"/>
        </w:rPr>
        <w:t>e would often not sleep</w:t>
      </w:r>
      <w:r w:rsidR="00CF0220">
        <w:rPr>
          <w:rFonts w:asciiTheme="majorHAnsi" w:hAnsiTheme="majorHAnsi" w:cstheme="majorHAnsi"/>
        </w:rPr>
        <w:t>.</w:t>
      </w:r>
      <w:r w:rsidR="00D71D5C" w:rsidRPr="005E4B03">
        <w:rPr>
          <w:rFonts w:asciiTheme="majorHAnsi" w:hAnsiTheme="majorHAnsi" w:cstheme="majorHAnsi"/>
        </w:rPr>
        <w:t xml:space="preserve"> </w:t>
      </w:r>
    </w:p>
    <w:p w14:paraId="4F69AFD0" w14:textId="77777777" w:rsidR="007C3B2F" w:rsidRPr="005E4B03" w:rsidRDefault="007C3B2F" w:rsidP="007C3B2F">
      <w:pPr>
        <w:rPr>
          <w:rFonts w:asciiTheme="majorHAnsi" w:hAnsiTheme="majorHAnsi" w:cstheme="majorHAnsi"/>
        </w:rPr>
      </w:pPr>
    </w:p>
    <w:p w14:paraId="0582D527" w14:textId="0E2819AB" w:rsidR="007C3B2F" w:rsidRPr="005E4B03" w:rsidRDefault="007C3B2F" w:rsidP="007C3B2F">
      <w:pPr>
        <w:ind w:left="720" w:hanging="720"/>
        <w:rPr>
          <w:rFonts w:asciiTheme="majorHAnsi" w:hAnsiTheme="majorHAnsi" w:cstheme="majorHAnsi"/>
        </w:rPr>
      </w:pPr>
      <w:r w:rsidRPr="005E4B03">
        <w:rPr>
          <w:rFonts w:asciiTheme="majorHAnsi" w:hAnsiTheme="majorHAnsi" w:cstheme="majorHAnsi"/>
        </w:rPr>
        <w:lastRenderedPageBreak/>
        <w:t>2.1</w:t>
      </w:r>
      <w:r w:rsidR="00994BA4" w:rsidRPr="005E4B03">
        <w:rPr>
          <w:rFonts w:asciiTheme="majorHAnsi" w:hAnsiTheme="majorHAnsi" w:cstheme="majorHAnsi"/>
        </w:rPr>
        <w:t>.</w:t>
      </w:r>
      <w:r w:rsidR="00A24B3B" w:rsidRPr="005E4B03">
        <w:rPr>
          <w:rFonts w:asciiTheme="majorHAnsi" w:hAnsiTheme="majorHAnsi" w:cstheme="majorHAnsi"/>
        </w:rPr>
        <w:t>10</w:t>
      </w:r>
      <w:r w:rsidRPr="005E4B03">
        <w:rPr>
          <w:rFonts w:asciiTheme="majorHAnsi" w:hAnsiTheme="majorHAnsi" w:cstheme="majorHAnsi"/>
        </w:rPr>
        <w:tab/>
      </w:r>
      <w:r w:rsidR="002103F4" w:rsidRPr="005E4B03">
        <w:rPr>
          <w:rFonts w:asciiTheme="majorHAnsi" w:hAnsiTheme="majorHAnsi" w:cstheme="majorHAnsi"/>
        </w:rPr>
        <w:t>Mr B</w:t>
      </w:r>
      <w:r w:rsidR="007E79C1" w:rsidRPr="005E4B03">
        <w:rPr>
          <w:rFonts w:asciiTheme="majorHAnsi" w:hAnsiTheme="majorHAnsi" w:cstheme="majorHAnsi"/>
        </w:rPr>
        <w:t xml:space="preserve"> had </w:t>
      </w:r>
      <w:r w:rsidRPr="005E4B03">
        <w:rPr>
          <w:rFonts w:asciiTheme="majorHAnsi" w:hAnsiTheme="majorHAnsi" w:cstheme="majorHAnsi"/>
        </w:rPr>
        <w:t>a range of inputs</w:t>
      </w:r>
      <w:r w:rsidR="007E79C1" w:rsidRPr="005E4B03">
        <w:rPr>
          <w:rFonts w:asciiTheme="majorHAnsi" w:hAnsiTheme="majorHAnsi" w:cstheme="majorHAnsi"/>
        </w:rPr>
        <w:t xml:space="preserve"> from the </w:t>
      </w:r>
      <w:r w:rsidR="009E43A2">
        <w:rPr>
          <w:rFonts w:asciiTheme="majorHAnsi" w:hAnsiTheme="majorHAnsi" w:cstheme="majorHAnsi"/>
        </w:rPr>
        <w:t xml:space="preserve">health agencies and the </w:t>
      </w:r>
      <w:r w:rsidRPr="005E4B03">
        <w:rPr>
          <w:rFonts w:asciiTheme="majorHAnsi" w:hAnsiTheme="majorHAnsi" w:cstheme="majorHAnsi"/>
        </w:rPr>
        <w:t>CLDS m</w:t>
      </w:r>
      <w:r w:rsidR="007E79C1" w:rsidRPr="005E4B03">
        <w:rPr>
          <w:rFonts w:asciiTheme="majorHAnsi" w:hAnsiTheme="majorHAnsi" w:cstheme="majorHAnsi"/>
        </w:rPr>
        <w:t>ulti-disciplinary team including</w:t>
      </w:r>
      <w:r w:rsidR="002103F4" w:rsidRPr="005E4B03">
        <w:rPr>
          <w:rFonts w:asciiTheme="majorHAnsi" w:hAnsiTheme="majorHAnsi" w:cstheme="majorHAnsi"/>
        </w:rPr>
        <w:t>:</w:t>
      </w:r>
      <w:r w:rsidR="007E79C1" w:rsidRPr="005E4B03">
        <w:rPr>
          <w:rFonts w:asciiTheme="majorHAnsi" w:hAnsiTheme="majorHAnsi" w:cstheme="majorHAnsi"/>
        </w:rPr>
        <w:t xml:space="preserve"> </w:t>
      </w:r>
      <w:r w:rsidR="002103F4" w:rsidRPr="005E4B03">
        <w:rPr>
          <w:rFonts w:asciiTheme="majorHAnsi" w:hAnsiTheme="majorHAnsi" w:cstheme="majorHAnsi"/>
        </w:rPr>
        <w:t>p</w:t>
      </w:r>
      <w:r w:rsidR="007E79C1" w:rsidRPr="005E4B03">
        <w:rPr>
          <w:rFonts w:asciiTheme="majorHAnsi" w:hAnsiTheme="majorHAnsi" w:cstheme="majorHAnsi"/>
        </w:rPr>
        <w:t>hysiotherapy</w:t>
      </w:r>
      <w:r w:rsidR="002103F4" w:rsidRPr="005E4B03">
        <w:rPr>
          <w:rFonts w:asciiTheme="majorHAnsi" w:hAnsiTheme="majorHAnsi" w:cstheme="majorHAnsi"/>
        </w:rPr>
        <w:t>;</w:t>
      </w:r>
      <w:r w:rsidR="007E79C1" w:rsidRPr="005E4B03">
        <w:rPr>
          <w:rFonts w:asciiTheme="majorHAnsi" w:hAnsiTheme="majorHAnsi" w:cstheme="majorHAnsi"/>
        </w:rPr>
        <w:t xml:space="preserve"> </w:t>
      </w:r>
      <w:r w:rsidR="002103F4" w:rsidRPr="005E4B03">
        <w:rPr>
          <w:rFonts w:asciiTheme="majorHAnsi" w:hAnsiTheme="majorHAnsi" w:cstheme="majorHAnsi"/>
        </w:rPr>
        <w:t>o</w:t>
      </w:r>
      <w:r w:rsidR="007E79C1" w:rsidRPr="005E4B03">
        <w:rPr>
          <w:rFonts w:asciiTheme="majorHAnsi" w:hAnsiTheme="majorHAnsi" w:cstheme="majorHAnsi"/>
        </w:rPr>
        <w:t xml:space="preserve">ccupational </w:t>
      </w:r>
      <w:r w:rsidR="002103F4" w:rsidRPr="005E4B03">
        <w:rPr>
          <w:rFonts w:asciiTheme="majorHAnsi" w:hAnsiTheme="majorHAnsi" w:cstheme="majorHAnsi"/>
        </w:rPr>
        <w:t>t</w:t>
      </w:r>
      <w:r w:rsidR="007E79C1" w:rsidRPr="005E4B03">
        <w:rPr>
          <w:rFonts w:asciiTheme="majorHAnsi" w:hAnsiTheme="majorHAnsi" w:cstheme="majorHAnsi"/>
        </w:rPr>
        <w:t>herapy</w:t>
      </w:r>
      <w:r w:rsidR="002103F4" w:rsidRPr="005E4B03">
        <w:rPr>
          <w:rFonts w:asciiTheme="majorHAnsi" w:hAnsiTheme="majorHAnsi" w:cstheme="majorHAnsi"/>
        </w:rPr>
        <w:t>;</w:t>
      </w:r>
      <w:r w:rsidR="007E79C1" w:rsidRPr="005E4B03">
        <w:rPr>
          <w:rFonts w:asciiTheme="majorHAnsi" w:hAnsiTheme="majorHAnsi" w:cstheme="majorHAnsi"/>
        </w:rPr>
        <w:t xml:space="preserve"> </w:t>
      </w:r>
      <w:r w:rsidR="002103F4" w:rsidRPr="005E4B03">
        <w:rPr>
          <w:rFonts w:asciiTheme="majorHAnsi" w:hAnsiTheme="majorHAnsi" w:cstheme="majorHAnsi"/>
        </w:rPr>
        <w:t>c</w:t>
      </w:r>
      <w:r w:rsidR="007E79C1" w:rsidRPr="005E4B03">
        <w:rPr>
          <w:rFonts w:asciiTheme="majorHAnsi" w:hAnsiTheme="majorHAnsi" w:cstheme="majorHAnsi"/>
        </w:rPr>
        <w:t>ommunity nursing</w:t>
      </w:r>
      <w:r w:rsidR="002103F4" w:rsidRPr="005E4B03">
        <w:rPr>
          <w:rFonts w:asciiTheme="majorHAnsi" w:hAnsiTheme="majorHAnsi" w:cstheme="majorHAnsi"/>
        </w:rPr>
        <w:t>;</w:t>
      </w:r>
      <w:r w:rsidR="007E79C1" w:rsidRPr="005E4B03">
        <w:rPr>
          <w:rFonts w:asciiTheme="majorHAnsi" w:hAnsiTheme="majorHAnsi" w:cstheme="majorHAnsi"/>
        </w:rPr>
        <w:t xml:space="preserve"> </w:t>
      </w:r>
      <w:r w:rsidR="002103F4" w:rsidRPr="005E4B03">
        <w:rPr>
          <w:rFonts w:asciiTheme="majorHAnsi" w:hAnsiTheme="majorHAnsi" w:cstheme="majorHAnsi"/>
        </w:rPr>
        <w:t>p</w:t>
      </w:r>
      <w:r w:rsidR="007E79C1" w:rsidRPr="005E4B03">
        <w:rPr>
          <w:rFonts w:asciiTheme="majorHAnsi" w:hAnsiTheme="majorHAnsi" w:cstheme="majorHAnsi"/>
        </w:rPr>
        <w:t>sychiatry</w:t>
      </w:r>
      <w:r w:rsidR="002103F4" w:rsidRPr="005E4B03">
        <w:rPr>
          <w:rFonts w:asciiTheme="majorHAnsi" w:hAnsiTheme="majorHAnsi" w:cstheme="majorHAnsi"/>
        </w:rPr>
        <w:t>;</w:t>
      </w:r>
      <w:r w:rsidR="007E79C1" w:rsidRPr="005E4B03">
        <w:rPr>
          <w:rFonts w:asciiTheme="majorHAnsi" w:hAnsiTheme="majorHAnsi" w:cstheme="majorHAnsi"/>
        </w:rPr>
        <w:t xml:space="preserve"> and </w:t>
      </w:r>
      <w:r w:rsidR="002103F4" w:rsidRPr="005E4B03">
        <w:rPr>
          <w:rFonts w:asciiTheme="majorHAnsi" w:hAnsiTheme="majorHAnsi" w:cstheme="majorHAnsi"/>
        </w:rPr>
        <w:t>s</w:t>
      </w:r>
      <w:r w:rsidR="007E79C1" w:rsidRPr="005E4B03">
        <w:rPr>
          <w:rFonts w:asciiTheme="majorHAnsi" w:hAnsiTheme="majorHAnsi" w:cstheme="majorHAnsi"/>
        </w:rPr>
        <w:t>ocial work</w:t>
      </w:r>
      <w:r w:rsidR="009E43A2">
        <w:rPr>
          <w:rFonts w:asciiTheme="majorHAnsi" w:hAnsiTheme="majorHAnsi" w:cstheme="majorHAnsi"/>
        </w:rPr>
        <w:t xml:space="preserve"> and while the GP was involved in annual health checks and reviews it is unclear if the GP was invited to all reviews by all agencies or whether </w:t>
      </w:r>
      <w:r w:rsidR="007A5F7A">
        <w:rPr>
          <w:rFonts w:asciiTheme="majorHAnsi" w:hAnsiTheme="majorHAnsi" w:cstheme="majorHAnsi"/>
        </w:rPr>
        <w:t>the GP</w:t>
      </w:r>
      <w:r w:rsidR="009E43A2">
        <w:rPr>
          <w:rFonts w:asciiTheme="majorHAnsi" w:hAnsiTheme="majorHAnsi" w:cstheme="majorHAnsi"/>
        </w:rPr>
        <w:t xml:space="preserve"> </w:t>
      </w:r>
      <w:r w:rsidR="007A5F7A">
        <w:rPr>
          <w:rFonts w:asciiTheme="majorHAnsi" w:hAnsiTheme="majorHAnsi" w:cstheme="majorHAnsi"/>
        </w:rPr>
        <w:t>was</w:t>
      </w:r>
      <w:r w:rsidR="009E43A2">
        <w:rPr>
          <w:rFonts w:asciiTheme="majorHAnsi" w:hAnsiTheme="majorHAnsi" w:cstheme="majorHAnsi"/>
        </w:rPr>
        <w:t xml:space="preserve"> seen as having over</w:t>
      </w:r>
      <w:r w:rsidR="007A5F7A">
        <w:rPr>
          <w:rFonts w:asciiTheme="majorHAnsi" w:hAnsiTheme="majorHAnsi" w:cstheme="majorHAnsi"/>
        </w:rPr>
        <w:t>all</w:t>
      </w:r>
      <w:r w:rsidR="009E43A2">
        <w:rPr>
          <w:rFonts w:asciiTheme="majorHAnsi" w:hAnsiTheme="majorHAnsi" w:cstheme="majorHAnsi"/>
        </w:rPr>
        <w:t xml:space="preserve"> responsibility for M</w:t>
      </w:r>
      <w:r w:rsidR="007A5F7A">
        <w:rPr>
          <w:rFonts w:asciiTheme="majorHAnsi" w:hAnsiTheme="majorHAnsi" w:cstheme="majorHAnsi"/>
        </w:rPr>
        <w:t>r</w:t>
      </w:r>
      <w:r w:rsidR="009E43A2">
        <w:rPr>
          <w:rFonts w:asciiTheme="majorHAnsi" w:hAnsiTheme="majorHAnsi" w:cstheme="majorHAnsi"/>
        </w:rPr>
        <w:t xml:space="preserve"> B’s healthcare</w:t>
      </w:r>
      <w:r w:rsidR="007E79C1" w:rsidRPr="005E4B03">
        <w:rPr>
          <w:rFonts w:asciiTheme="majorHAnsi" w:hAnsiTheme="majorHAnsi" w:cstheme="majorHAnsi"/>
        </w:rPr>
        <w:t xml:space="preserve">. </w:t>
      </w:r>
    </w:p>
    <w:p w14:paraId="0855E96A" w14:textId="77777777" w:rsidR="007C3B2F" w:rsidRPr="005E4B03" w:rsidRDefault="007C3B2F" w:rsidP="007C3B2F">
      <w:pPr>
        <w:ind w:left="720" w:hanging="720"/>
        <w:rPr>
          <w:rFonts w:asciiTheme="majorHAnsi" w:hAnsiTheme="majorHAnsi" w:cstheme="majorHAnsi"/>
        </w:rPr>
      </w:pPr>
    </w:p>
    <w:p w14:paraId="4E4B7043" w14:textId="240083B7" w:rsidR="007C3B2F" w:rsidRDefault="007C3B2F" w:rsidP="00D96EFF">
      <w:pPr>
        <w:ind w:left="720" w:hanging="720"/>
        <w:rPr>
          <w:rFonts w:asciiTheme="majorHAnsi" w:hAnsiTheme="majorHAnsi" w:cstheme="majorHAnsi"/>
        </w:rPr>
      </w:pPr>
      <w:r w:rsidRPr="005E4B03">
        <w:rPr>
          <w:rFonts w:asciiTheme="majorHAnsi" w:hAnsiTheme="majorHAnsi" w:cstheme="majorHAnsi"/>
        </w:rPr>
        <w:t>2.</w:t>
      </w:r>
      <w:r w:rsidR="00994BA4" w:rsidRPr="005E4B03">
        <w:rPr>
          <w:rFonts w:asciiTheme="majorHAnsi" w:hAnsiTheme="majorHAnsi" w:cstheme="majorHAnsi"/>
        </w:rPr>
        <w:t>1.1</w:t>
      </w:r>
      <w:r w:rsidR="00A24B3B" w:rsidRPr="005E4B03">
        <w:rPr>
          <w:rFonts w:asciiTheme="majorHAnsi" w:hAnsiTheme="majorHAnsi" w:cstheme="majorHAnsi"/>
        </w:rPr>
        <w:t>1</w:t>
      </w:r>
      <w:r w:rsidRPr="005E4B03">
        <w:rPr>
          <w:rFonts w:asciiTheme="majorHAnsi" w:hAnsiTheme="majorHAnsi" w:cstheme="majorHAnsi"/>
        </w:rPr>
        <w:tab/>
      </w:r>
      <w:r w:rsidR="004B2639">
        <w:rPr>
          <w:rFonts w:asciiTheme="majorHAnsi" w:hAnsiTheme="majorHAnsi" w:cstheme="majorHAnsi"/>
        </w:rPr>
        <w:t>Mr</w:t>
      </w:r>
      <w:r w:rsidR="002103F4" w:rsidRPr="005E4B03">
        <w:rPr>
          <w:rFonts w:asciiTheme="majorHAnsi" w:hAnsiTheme="majorHAnsi" w:cstheme="majorHAnsi"/>
        </w:rPr>
        <w:t xml:space="preserve"> B </w:t>
      </w:r>
      <w:r w:rsidRPr="005E4B03">
        <w:rPr>
          <w:rFonts w:asciiTheme="majorHAnsi" w:hAnsiTheme="majorHAnsi" w:cstheme="majorHAnsi"/>
        </w:rPr>
        <w:t xml:space="preserve">received a number of support services </w:t>
      </w:r>
      <w:r w:rsidR="00C74EA0" w:rsidRPr="005E4B03">
        <w:rPr>
          <w:rFonts w:asciiTheme="majorHAnsi" w:hAnsiTheme="majorHAnsi" w:cstheme="majorHAnsi"/>
        </w:rPr>
        <w:t>including</w:t>
      </w:r>
      <w:r w:rsidRPr="005E4B03">
        <w:rPr>
          <w:rFonts w:asciiTheme="majorHAnsi" w:hAnsiTheme="majorHAnsi" w:cstheme="majorHAnsi"/>
        </w:rPr>
        <w:t xml:space="preserve"> attending</w:t>
      </w:r>
      <w:r w:rsidR="002103F4" w:rsidRPr="005E4B03">
        <w:rPr>
          <w:rFonts w:asciiTheme="majorHAnsi" w:hAnsiTheme="majorHAnsi" w:cstheme="majorHAnsi"/>
        </w:rPr>
        <w:t xml:space="preserve"> </w:t>
      </w:r>
      <w:r w:rsidRPr="005E4B03">
        <w:rPr>
          <w:rFonts w:asciiTheme="majorHAnsi" w:hAnsiTheme="majorHAnsi" w:cstheme="majorHAnsi"/>
        </w:rPr>
        <w:t xml:space="preserve">to </w:t>
      </w:r>
      <w:r w:rsidR="002103F4" w:rsidRPr="005E4B03">
        <w:rPr>
          <w:rFonts w:asciiTheme="majorHAnsi" w:hAnsiTheme="majorHAnsi" w:cstheme="majorHAnsi"/>
        </w:rPr>
        <w:t xml:space="preserve">a local day service five days per week; additional support at home; and residential respite care. </w:t>
      </w:r>
    </w:p>
    <w:p w14:paraId="04D29335" w14:textId="77777777" w:rsidR="009E43A2" w:rsidRPr="005E4B03" w:rsidRDefault="009E43A2" w:rsidP="00D96EFF">
      <w:pPr>
        <w:ind w:left="720" w:hanging="720"/>
        <w:rPr>
          <w:rFonts w:asciiTheme="majorHAnsi" w:hAnsiTheme="majorHAnsi" w:cstheme="majorHAnsi"/>
        </w:rPr>
      </w:pPr>
    </w:p>
    <w:p w14:paraId="2C8EE4DA" w14:textId="2ACE27A4" w:rsidR="002103F4" w:rsidRPr="005E4B03" w:rsidRDefault="007C3B2F" w:rsidP="00994BA4">
      <w:pPr>
        <w:ind w:left="720" w:hanging="720"/>
        <w:rPr>
          <w:rFonts w:asciiTheme="majorHAnsi" w:hAnsiTheme="majorHAnsi" w:cstheme="majorHAnsi"/>
        </w:rPr>
      </w:pPr>
      <w:r w:rsidRPr="005E4B03">
        <w:rPr>
          <w:rFonts w:asciiTheme="majorHAnsi" w:hAnsiTheme="majorHAnsi" w:cstheme="majorHAnsi"/>
        </w:rPr>
        <w:t>2.</w:t>
      </w:r>
      <w:r w:rsidR="00994BA4" w:rsidRPr="005E4B03">
        <w:rPr>
          <w:rFonts w:asciiTheme="majorHAnsi" w:hAnsiTheme="majorHAnsi" w:cstheme="majorHAnsi"/>
        </w:rPr>
        <w:t>1.1</w:t>
      </w:r>
      <w:r w:rsidR="00A24B3B" w:rsidRPr="005E4B03">
        <w:rPr>
          <w:rFonts w:asciiTheme="majorHAnsi" w:hAnsiTheme="majorHAnsi" w:cstheme="majorHAnsi"/>
        </w:rPr>
        <w:t>2</w:t>
      </w:r>
      <w:r w:rsidRPr="005E4B03">
        <w:rPr>
          <w:rFonts w:asciiTheme="majorHAnsi" w:hAnsiTheme="majorHAnsi" w:cstheme="majorHAnsi"/>
        </w:rPr>
        <w:tab/>
      </w:r>
      <w:r w:rsidR="002103F4" w:rsidRPr="005E4B03">
        <w:rPr>
          <w:rFonts w:asciiTheme="majorHAnsi" w:hAnsiTheme="majorHAnsi" w:cstheme="majorHAnsi"/>
        </w:rPr>
        <w:t>There were joint funding arrangements in place for respite care</w:t>
      </w:r>
      <w:r w:rsidR="002D6622" w:rsidRPr="005E4B03">
        <w:rPr>
          <w:rFonts w:asciiTheme="majorHAnsi" w:hAnsiTheme="majorHAnsi" w:cstheme="majorHAnsi"/>
        </w:rPr>
        <w:t xml:space="preserve">. </w:t>
      </w:r>
      <w:r w:rsidR="002103F4" w:rsidRPr="005E4B03">
        <w:rPr>
          <w:rFonts w:asciiTheme="majorHAnsi" w:hAnsiTheme="majorHAnsi" w:cstheme="majorHAnsi"/>
        </w:rPr>
        <w:t xml:space="preserve"> </w:t>
      </w:r>
      <w:r w:rsidR="002D6622" w:rsidRPr="005E4B03">
        <w:rPr>
          <w:rFonts w:asciiTheme="majorHAnsi" w:hAnsiTheme="majorHAnsi" w:cstheme="majorHAnsi"/>
        </w:rPr>
        <w:t>H</w:t>
      </w:r>
      <w:r w:rsidR="002103F4" w:rsidRPr="005E4B03">
        <w:rPr>
          <w:rFonts w:asciiTheme="majorHAnsi" w:hAnsiTheme="majorHAnsi" w:cstheme="majorHAnsi"/>
        </w:rPr>
        <w:t>ealth fully fund</w:t>
      </w:r>
      <w:r w:rsidR="002D6622" w:rsidRPr="005E4B03">
        <w:rPr>
          <w:rFonts w:asciiTheme="majorHAnsi" w:hAnsiTheme="majorHAnsi" w:cstheme="majorHAnsi"/>
        </w:rPr>
        <w:t>ed</w:t>
      </w:r>
      <w:r w:rsidR="002103F4" w:rsidRPr="005E4B03">
        <w:rPr>
          <w:rFonts w:asciiTheme="majorHAnsi" w:hAnsiTheme="majorHAnsi" w:cstheme="majorHAnsi"/>
        </w:rPr>
        <w:t xml:space="preserve"> the support for </w:t>
      </w:r>
      <w:r w:rsidR="000B7892">
        <w:rPr>
          <w:rFonts w:asciiTheme="majorHAnsi" w:hAnsiTheme="majorHAnsi" w:cstheme="majorHAnsi"/>
        </w:rPr>
        <w:t>PEG</w:t>
      </w:r>
      <w:r w:rsidR="002103F4" w:rsidRPr="005E4B03">
        <w:rPr>
          <w:rFonts w:asciiTheme="majorHAnsi" w:hAnsiTheme="majorHAnsi" w:cstheme="majorHAnsi"/>
        </w:rPr>
        <w:t xml:space="preserve"> feeding</w:t>
      </w:r>
      <w:r w:rsidR="002D6622" w:rsidRPr="005E4B03">
        <w:rPr>
          <w:rFonts w:asciiTheme="majorHAnsi" w:hAnsiTheme="majorHAnsi" w:cstheme="majorHAnsi"/>
        </w:rPr>
        <w:t xml:space="preserve"> and the local authority funded the day care, day support, and respite care</w:t>
      </w:r>
      <w:r w:rsidR="002103F4" w:rsidRPr="005E4B03">
        <w:rPr>
          <w:rFonts w:asciiTheme="majorHAnsi" w:hAnsiTheme="majorHAnsi" w:cstheme="majorHAnsi"/>
        </w:rPr>
        <w:t xml:space="preserve">. </w:t>
      </w:r>
      <w:r w:rsidR="002D6622" w:rsidRPr="005E4B03">
        <w:rPr>
          <w:rFonts w:asciiTheme="majorHAnsi" w:hAnsiTheme="majorHAnsi" w:cstheme="majorHAnsi"/>
        </w:rPr>
        <w:t>F</w:t>
      </w:r>
      <w:r w:rsidR="002103F4" w:rsidRPr="005E4B03">
        <w:rPr>
          <w:rFonts w:asciiTheme="majorHAnsi" w:hAnsiTheme="majorHAnsi" w:cstheme="majorHAnsi"/>
        </w:rPr>
        <w:t xml:space="preserve">unding was </w:t>
      </w:r>
      <w:r w:rsidR="002D6622" w:rsidRPr="005E4B03">
        <w:rPr>
          <w:rFonts w:asciiTheme="majorHAnsi" w:hAnsiTheme="majorHAnsi" w:cstheme="majorHAnsi"/>
        </w:rPr>
        <w:t xml:space="preserve">calculated and split </w:t>
      </w:r>
      <w:r w:rsidR="002103F4" w:rsidRPr="005E4B03">
        <w:rPr>
          <w:rFonts w:asciiTheme="majorHAnsi" w:hAnsiTheme="majorHAnsi" w:cstheme="majorHAnsi"/>
        </w:rPr>
        <w:t xml:space="preserve">as per local guidance and agreements at the time between LBTH and </w:t>
      </w:r>
      <w:r w:rsidR="00994BA4" w:rsidRPr="005E4B03">
        <w:rPr>
          <w:rFonts w:asciiTheme="majorHAnsi" w:hAnsiTheme="majorHAnsi" w:cstheme="majorHAnsi"/>
        </w:rPr>
        <w:t>THCCG.</w:t>
      </w:r>
    </w:p>
    <w:p w14:paraId="0ED0EC88" w14:textId="6EF750C2" w:rsidR="00994BA4" w:rsidRDefault="00994BA4" w:rsidP="00994BA4">
      <w:pPr>
        <w:ind w:left="720" w:hanging="720"/>
        <w:rPr>
          <w:rFonts w:asciiTheme="majorHAnsi" w:hAnsiTheme="majorHAnsi" w:cstheme="majorHAnsi"/>
        </w:rPr>
      </w:pPr>
    </w:p>
    <w:p w14:paraId="20E21305" w14:textId="07601869" w:rsidR="003564DF" w:rsidRDefault="003564DF" w:rsidP="003564DF">
      <w:pPr>
        <w:ind w:left="720" w:hanging="720"/>
        <w:rPr>
          <w:rFonts w:asciiTheme="majorHAnsi" w:hAnsiTheme="majorHAnsi" w:cstheme="majorHAnsi"/>
          <w:lang w:val="en-US"/>
        </w:rPr>
      </w:pPr>
      <w:r>
        <w:rPr>
          <w:rFonts w:asciiTheme="majorHAnsi" w:hAnsiTheme="majorHAnsi" w:cstheme="majorHAnsi"/>
        </w:rPr>
        <w:t>2.1.12</w:t>
      </w:r>
      <w:r>
        <w:rPr>
          <w:rFonts w:asciiTheme="majorHAnsi" w:hAnsiTheme="majorHAnsi" w:cstheme="majorHAnsi"/>
        </w:rPr>
        <w:tab/>
      </w:r>
      <w:r w:rsidR="009E7C17">
        <w:rPr>
          <w:rFonts w:asciiTheme="majorHAnsi" w:hAnsiTheme="majorHAnsi" w:cstheme="majorHAnsi"/>
        </w:rPr>
        <w:t>However t</w:t>
      </w:r>
      <w:r>
        <w:rPr>
          <w:rFonts w:asciiTheme="majorHAnsi" w:hAnsiTheme="majorHAnsi" w:cstheme="majorHAnsi"/>
        </w:rPr>
        <w:t xml:space="preserve">here was a lack of clarity around </w:t>
      </w:r>
      <w:r w:rsidRPr="003564DF">
        <w:rPr>
          <w:rFonts w:asciiTheme="majorHAnsi" w:hAnsiTheme="majorHAnsi" w:cstheme="majorHAnsi"/>
          <w:lang w:val="en-US"/>
        </w:rPr>
        <w:t xml:space="preserve">Continuing Healthcare </w:t>
      </w:r>
      <w:r>
        <w:rPr>
          <w:rFonts w:asciiTheme="majorHAnsi" w:hAnsiTheme="majorHAnsi" w:cstheme="majorHAnsi"/>
          <w:lang w:val="en-US"/>
        </w:rPr>
        <w:t>funding</w:t>
      </w:r>
      <w:r w:rsidR="009E7C17">
        <w:rPr>
          <w:rFonts w:asciiTheme="majorHAnsi" w:hAnsiTheme="majorHAnsi" w:cstheme="majorHAnsi"/>
          <w:lang w:val="en-US"/>
        </w:rPr>
        <w:t xml:space="preserve"> </w:t>
      </w:r>
      <w:r w:rsidRPr="003564DF">
        <w:rPr>
          <w:rFonts w:asciiTheme="majorHAnsi" w:hAnsiTheme="majorHAnsi" w:cstheme="majorHAnsi"/>
          <w:lang w:val="en-US"/>
        </w:rPr>
        <w:t>(CHC)</w:t>
      </w:r>
      <w:r>
        <w:rPr>
          <w:rFonts w:asciiTheme="majorHAnsi" w:hAnsiTheme="majorHAnsi" w:cstheme="majorHAnsi"/>
        </w:rPr>
        <w:t xml:space="preserve">. While the CLDS IMR refers to CHC joint funding and CHC reviews, THCCG have </w:t>
      </w:r>
      <w:r w:rsidR="009E7C17">
        <w:rPr>
          <w:rFonts w:asciiTheme="majorHAnsi" w:hAnsiTheme="majorHAnsi" w:cstheme="majorHAnsi"/>
        </w:rPr>
        <w:t>stated</w:t>
      </w:r>
      <w:r>
        <w:rPr>
          <w:rFonts w:asciiTheme="majorHAnsi" w:hAnsiTheme="majorHAnsi" w:cstheme="majorHAnsi"/>
        </w:rPr>
        <w:t xml:space="preserve"> that on </w:t>
      </w:r>
      <w:r w:rsidRPr="003564DF">
        <w:rPr>
          <w:rFonts w:asciiTheme="majorHAnsi" w:hAnsiTheme="majorHAnsi" w:cstheme="majorHAnsi"/>
          <w:lang w:val="en-US"/>
        </w:rPr>
        <w:t xml:space="preserve">20.11.13 </w:t>
      </w:r>
      <w:r w:rsidR="00C74EA0">
        <w:rPr>
          <w:rFonts w:asciiTheme="majorHAnsi" w:hAnsiTheme="majorHAnsi" w:cstheme="majorHAnsi"/>
          <w:lang w:val="en-US"/>
        </w:rPr>
        <w:t>Mr.</w:t>
      </w:r>
      <w:r>
        <w:rPr>
          <w:rFonts w:asciiTheme="majorHAnsi" w:hAnsiTheme="majorHAnsi" w:cstheme="majorHAnsi"/>
          <w:lang w:val="en-US"/>
        </w:rPr>
        <w:t xml:space="preserve"> B b</w:t>
      </w:r>
      <w:r w:rsidRPr="003564DF">
        <w:rPr>
          <w:rFonts w:asciiTheme="majorHAnsi" w:hAnsiTheme="majorHAnsi" w:cstheme="majorHAnsi"/>
          <w:lang w:val="en-US"/>
        </w:rPr>
        <w:t xml:space="preserve">ecame jointly funding by </w:t>
      </w:r>
      <w:r w:rsidR="009E7C17">
        <w:rPr>
          <w:rFonts w:asciiTheme="majorHAnsi" w:hAnsiTheme="majorHAnsi" w:cstheme="majorHAnsi"/>
          <w:lang w:val="en-US"/>
        </w:rPr>
        <w:t>them</w:t>
      </w:r>
      <w:r w:rsidRPr="003564DF">
        <w:rPr>
          <w:rFonts w:asciiTheme="majorHAnsi" w:hAnsiTheme="majorHAnsi" w:cstheme="majorHAnsi"/>
          <w:lang w:val="en-US"/>
        </w:rPr>
        <w:t xml:space="preserve"> (THCCG) and the local authority (LBTH)</w:t>
      </w:r>
      <w:r>
        <w:rPr>
          <w:rFonts w:asciiTheme="majorHAnsi" w:hAnsiTheme="majorHAnsi" w:cstheme="majorHAnsi"/>
          <w:lang w:val="en-US"/>
        </w:rPr>
        <w:t xml:space="preserve"> until </w:t>
      </w:r>
      <w:r w:rsidRPr="003564DF">
        <w:rPr>
          <w:rFonts w:asciiTheme="majorHAnsi" w:hAnsiTheme="majorHAnsi" w:cstheme="majorHAnsi"/>
          <w:lang w:val="en-US"/>
        </w:rPr>
        <w:t xml:space="preserve">30.11.16 </w:t>
      </w:r>
      <w:r>
        <w:rPr>
          <w:rFonts w:asciiTheme="majorHAnsi" w:hAnsiTheme="majorHAnsi" w:cstheme="majorHAnsi"/>
          <w:lang w:val="en-US"/>
        </w:rPr>
        <w:t>when he ‘</w:t>
      </w:r>
      <w:r w:rsidRPr="003564DF">
        <w:rPr>
          <w:rFonts w:asciiTheme="majorHAnsi" w:hAnsiTheme="majorHAnsi" w:cstheme="majorHAnsi"/>
          <w:lang w:val="en-US"/>
        </w:rPr>
        <w:t>became Continuing Healthcare (CHC) eligible and therefore fully funded by health</w:t>
      </w:r>
      <w:r>
        <w:rPr>
          <w:rFonts w:asciiTheme="majorHAnsi" w:hAnsiTheme="majorHAnsi" w:cstheme="majorHAnsi"/>
          <w:lang w:val="en-US"/>
        </w:rPr>
        <w:t>’.</w:t>
      </w:r>
    </w:p>
    <w:p w14:paraId="2E39592B" w14:textId="77777777" w:rsidR="003564DF" w:rsidRPr="003564DF" w:rsidRDefault="003564DF" w:rsidP="003564DF">
      <w:pPr>
        <w:ind w:left="720" w:hanging="720"/>
        <w:rPr>
          <w:rFonts w:asciiTheme="majorHAnsi" w:hAnsiTheme="majorHAnsi" w:cstheme="majorHAnsi"/>
          <w:lang w:val="en-US"/>
        </w:rPr>
      </w:pPr>
    </w:p>
    <w:p w14:paraId="6E5E4E62" w14:textId="6A69CA95" w:rsidR="002103F4" w:rsidRPr="005E4B03" w:rsidRDefault="002D6622" w:rsidP="00994BA4">
      <w:pPr>
        <w:ind w:left="720" w:hanging="720"/>
        <w:rPr>
          <w:rFonts w:asciiTheme="majorHAnsi" w:hAnsiTheme="majorHAnsi" w:cstheme="majorHAnsi"/>
        </w:rPr>
      </w:pPr>
      <w:r w:rsidRPr="005E4B03">
        <w:rPr>
          <w:rFonts w:asciiTheme="majorHAnsi" w:hAnsiTheme="majorHAnsi" w:cstheme="majorHAnsi"/>
        </w:rPr>
        <w:t>2.</w:t>
      </w:r>
      <w:r w:rsidR="00994BA4" w:rsidRPr="005E4B03">
        <w:rPr>
          <w:rFonts w:asciiTheme="majorHAnsi" w:hAnsiTheme="majorHAnsi" w:cstheme="majorHAnsi"/>
        </w:rPr>
        <w:t>1.1</w:t>
      </w:r>
      <w:r w:rsidR="00A24B3B" w:rsidRPr="005E4B03">
        <w:rPr>
          <w:rFonts w:asciiTheme="majorHAnsi" w:hAnsiTheme="majorHAnsi" w:cstheme="majorHAnsi"/>
        </w:rPr>
        <w:t>3</w:t>
      </w:r>
      <w:r w:rsidRPr="005E4B03">
        <w:rPr>
          <w:rFonts w:asciiTheme="majorHAnsi" w:hAnsiTheme="majorHAnsi" w:cstheme="majorHAnsi"/>
        </w:rPr>
        <w:tab/>
      </w:r>
      <w:r w:rsidR="004B2639">
        <w:rPr>
          <w:rFonts w:asciiTheme="majorHAnsi" w:hAnsiTheme="majorHAnsi" w:cstheme="majorHAnsi"/>
        </w:rPr>
        <w:t>Mr</w:t>
      </w:r>
      <w:r w:rsidR="002103F4" w:rsidRPr="005E4B03">
        <w:rPr>
          <w:rFonts w:asciiTheme="majorHAnsi" w:hAnsiTheme="majorHAnsi" w:cstheme="majorHAnsi"/>
        </w:rPr>
        <w:t xml:space="preserve"> B also had support from CLDS </w:t>
      </w:r>
      <w:r w:rsidR="00994BA4" w:rsidRPr="005E4B03">
        <w:rPr>
          <w:rFonts w:asciiTheme="majorHAnsi" w:hAnsiTheme="majorHAnsi" w:cstheme="majorHAnsi"/>
        </w:rPr>
        <w:t>p</w:t>
      </w:r>
      <w:r w:rsidR="002103F4" w:rsidRPr="005E4B03">
        <w:rPr>
          <w:rFonts w:asciiTheme="majorHAnsi" w:hAnsiTheme="majorHAnsi" w:cstheme="majorHAnsi"/>
        </w:rPr>
        <w:t>hysiotherapy for an exercise and stretching programme</w:t>
      </w:r>
      <w:r w:rsidR="00994BA4" w:rsidRPr="005E4B03">
        <w:rPr>
          <w:rFonts w:asciiTheme="majorHAnsi" w:hAnsiTheme="majorHAnsi" w:cstheme="majorHAnsi"/>
        </w:rPr>
        <w:t xml:space="preserve"> and from o</w:t>
      </w:r>
      <w:r w:rsidR="002103F4" w:rsidRPr="005E4B03">
        <w:rPr>
          <w:rFonts w:asciiTheme="majorHAnsi" w:hAnsiTheme="majorHAnsi" w:cstheme="majorHAnsi"/>
        </w:rPr>
        <w:t xml:space="preserve">ccupational </w:t>
      </w:r>
      <w:r w:rsidR="00994BA4" w:rsidRPr="005E4B03">
        <w:rPr>
          <w:rFonts w:asciiTheme="majorHAnsi" w:hAnsiTheme="majorHAnsi" w:cstheme="majorHAnsi"/>
        </w:rPr>
        <w:t>t</w:t>
      </w:r>
      <w:r w:rsidR="002103F4" w:rsidRPr="005E4B03">
        <w:rPr>
          <w:rFonts w:asciiTheme="majorHAnsi" w:hAnsiTheme="majorHAnsi" w:cstheme="majorHAnsi"/>
        </w:rPr>
        <w:t xml:space="preserve">herapy </w:t>
      </w:r>
      <w:r w:rsidR="00994BA4" w:rsidRPr="005E4B03">
        <w:rPr>
          <w:rFonts w:asciiTheme="majorHAnsi" w:hAnsiTheme="majorHAnsi" w:cstheme="majorHAnsi"/>
        </w:rPr>
        <w:t>for s</w:t>
      </w:r>
      <w:r w:rsidR="002103F4" w:rsidRPr="005E4B03">
        <w:rPr>
          <w:rFonts w:asciiTheme="majorHAnsi" w:hAnsiTheme="majorHAnsi" w:cstheme="majorHAnsi"/>
        </w:rPr>
        <w:t>ensory assessment and intensive interaction</w:t>
      </w:r>
      <w:r w:rsidR="00994BA4" w:rsidRPr="005E4B03">
        <w:rPr>
          <w:rFonts w:asciiTheme="majorHAnsi" w:hAnsiTheme="majorHAnsi" w:cstheme="majorHAnsi"/>
        </w:rPr>
        <w:t xml:space="preserve"> and the p</w:t>
      </w:r>
      <w:r w:rsidR="002103F4" w:rsidRPr="005E4B03">
        <w:rPr>
          <w:rFonts w:asciiTheme="majorHAnsi" w:hAnsiTheme="majorHAnsi" w:cstheme="majorHAnsi"/>
        </w:rPr>
        <w:t xml:space="preserve">rovision of manual handling equipment and support to obtain a powered wheelchair. </w:t>
      </w:r>
      <w:r w:rsidR="00994BA4" w:rsidRPr="005E4B03">
        <w:rPr>
          <w:rFonts w:asciiTheme="majorHAnsi" w:hAnsiTheme="majorHAnsi" w:cstheme="majorHAnsi"/>
        </w:rPr>
        <w:t>Support from p</w:t>
      </w:r>
      <w:r w:rsidR="002103F4" w:rsidRPr="005E4B03">
        <w:rPr>
          <w:rFonts w:asciiTheme="majorHAnsi" w:hAnsiTheme="majorHAnsi" w:cstheme="majorHAnsi"/>
        </w:rPr>
        <w:t xml:space="preserve">sychiatry </w:t>
      </w:r>
      <w:r w:rsidR="00994BA4" w:rsidRPr="005E4B03">
        <w:rPr>
          <w:rFonts w:asciiTheme="majorHAnsi" w:hAnsiTheme="majorHAnsi" w:cstheme="majorHAnsi"/>
        </w:rPr>
        <w:t>was provided f</w:t>
      </w:r>
      <w:r w:rsidR="002103F4" w:rsidRPr="005E4B03">
        <w:rPr>
          <w:rFonts w:asciiTheme="majorHAnsi" w:hAnsiTheme="majorHAnsi" w:cstheme="majorHAnsi"/>
        </w:rPr>
        <w:t xml:space="preserve">ollowing </w:t>
      </w:r>
      <w:r w:rsidR="00994BA4" w:rsidRPr="005E4B03">
        <w:rPr>
          <w:rFonts w:asciiTheme="majorHAnsi" w:hAnsiTheme="majorHAnsi" w:cstheme="majorHAnsi"/>
        </w:rPr>
        <w:t xml:space="preserve">a </w:t>
      </w:r>
      <w:r w:rsidR="002103F4" w:rsidRPr="005E4B03">
        <w:rPr>
          <w:rFonts w:asciiTheme="majorHAnsi" w:hAnsiTheme="majorHAnsi" w:cstheme="majorHAnsi"/>
        </w:rPr>
        <w:t xml:space="preserve">referral from </w:t>
      </w:r>
      <w:r w:rsidR="00994BA4" w:rsidRPr="005E4B03">
        <w:rPr>
          <w:rFonts w:asciiTheme="majorHAnsi" w:hAnsiTheme="majorHAnsi" w:cstheme="majorHAnsi"/>
        </w:rPr>
        <w:t xml:space="preserve">the </w:t>
      </w:r>
      <w:r w:rsidR="002103F4" w:rsidRPr="005E4B03">
        <w:rPr>
          <w:rFonts w:asciiTheme="majorHAnsi" w:hAnsiTheme="majorHAnsi" w:cstheme="majorHAnsi"/>
        </w:rPr>
        <w:t>GP</w:t>
      </w:r>
      <w:r w:rsidR="00994BA4" w:rsidRPr="005E4B03">
        <w:rPr>
          <w:rFonts w:asciiTheme="majorHAnsi" w:hAnsiTheme="majorHAnsi" w:cstheme="majorHAnsi"/>
        </w:rPr>
        <w:t>.</w:t>
      </w:r>
      <w:r w:rsidR="002103F4" w:rsidRPr="005E4B03">
        <w:rPr>
          <w:rFonts w:asciiTheme="majorHAnsi" w:hAnsiTheme="majorHAnsi" w:cstheme="majorHAnsi"/>
        </w:rPr>
        <w:t xml:space="preserve"> </w:t>
      </w:r>
      <w:r w:rsidR="00994BA4" w:rsidRPr="005E4B03">
        <w:rPr>
          <w:rFonts w:asciiTheme="majorHAnsi" w:hAnsiTheme="majorHAnsi" w:cstheme="majorHAnsi"/>
        </w:rPr>
        <w:t>He was also</w:t>
      </w:r>
      <w:r w:rsidR="002103F4" w:rsidRPr="005E4B03">
        <w:rPr>
          <w:rFonts w:asciiTheme="majorHAnsi" w:hAnsiTheme="majorHAnsi" w:cstheme="majorHAnsi"/>
        </w:rPr>
        <w:t xml:space="preserve"> prescri</w:t>
      </w:r>
      <w:r w:rsidR="00994BA4" w:rsidRPr="005E4B03">
        <w:rPr>
          <w:rFonts w:asciiTheme="majorHAnsi" w:hAnsiTheme="majorHAnsi" w:cstheme="majorHAnsi"/>
        </w:rPr>
        <w:t xml:space="preserve">bed </w:t>
      </w:r>
      <w:r w:rsidR="002103F4" w:rsidRPr="005E4B03">
        <w:rPr>
          <w:rFonts w:asciiTheme="majorHAnsi" w:hAnsiTheme="majorHAnsi" w:cstheme="majorHAnsi"/>
        </w:rPr>
        <w:t>Melatonin (</w:t>
      </w:r>
      <w:r w:rsidR="00C74EA0" w:rsidRPr="005E4B03">
        <w:rPr>
          <w:rFonts w:asciiTheme="majorHAnsi" w:hAnsiTheme="majorHAnsi" w:cstheme="majorHAnsi"/>
        </w:rPr>
        <w:t>Circadian</w:t>
      </w:r>
      <w:r w:rsidR="002103F4" w:rsidRPr="005E4B03">
        <w:rPr>
          <w:rFonts w:asciiTheme="majorHAnsi" w:hAnsiTheme="majorHAnsi" w:cstheme="majorHAnsi"/>
        </w:rPr>
        <w:t xml:space="preserve"> 2mg at night)</w:t>
      </w:r>
      <w:r w:rsidR="00994BA4" w:rsidRPr="005E4B03">
        <w:rPr>
          <w:rFonts w:asciiTheme="majorHAnsi" w:hAnsiTheme="majorHAnsi" w:cstheme="majorHAnsi"/>
        </w:rPr>
        <w:t xml:space="preserve"> </w:t>
      </w:r>
      <w:r w:rsidR="002103F4" w:rsidRPr="005E4B03">
        <w:rPr>
          <w:rFonts w:asciiTheme="majorHAnsi" w:hAnsiTheme="majorHAnsi" w:cstheme="majorHAnsi"/>
        </w:rPr>
        <w:t xml:space="preserve">for sleep difficulties and distress/head banging at night. </w:t>
      </w:r>
      <w:r w:rsidR="00994BA4" w:rsidRPr="005E4B03">
        <w:rPr>
          <w:rFonts w:asciiTheme="majorHAnsi" w:hAnsiTheme="majorHAnsi" w:cstheme="majorHAnsi"/>
        </w:rPr>
        <w:t xml:space="preserve"> The CLDS community nurses undertook an</w:t>
      </w:r>
      <w:r w:rsidR="002103F4" w:rsidRPr="005E4B03">
        <w:rPr>
          <w:rFonts w:asciiTheme="majorHAnsi" w:hAnsiTheme="majorHAnsi" w:cstheme="majorHAnsi"/>
        </w:rPr>
        <w:t xml:space="preserve"> NHS CHC assessment and </w:t>
      </w:r>
      <w:r w:rsidR="00994BA4" w:rsidRPr="005E4B03">
        <w:rPr>
          <w:rFonts w:asciiTheme="majorHAnsi" w:hAnsiTheme="majorHAnsi" w:cstheme="majorHAnsi"/>
        </w:rPr>
        <w:t xml:space="preserve">provided </w:t>
      </w:r>
      <w:r w:rsidR="002103F4" w:rsidRPr="005E4B03">
        <w:rPr>
          <w:rFonts w:asciiTheme="majorHAnsi" w:hAnsiTheme="majorHAnsi" w:cstheme="majorHAnsi"/>
        </w:rPr>
        <w:t xml:space="preserve">support to </w:t>
      </w:r>
      <w:r w:rsidR="008450E4">
        <w:rPr>
          <w:rFonts w:asciiTheme="majorHAnsi" w:hAnsiTheme="majorHAnsi" w:cstheme="majorHAnsi"/>
        </w:rPr>
        <w:t xml:space="preserve">the </w:t>
      </w:r>
      <w:r w:rsidR="002103F4" w:rsidRPr="005E4B03">
        <w:rPr>
          <w:rFonts w:asciiTheme="majorHAnsi" w:hAnsiTheme="majorHAnsi" w:cstheme="majorHAnsi"/>
        </w:rPr>
        <w:t>family in relation to complex health issues.</w:t>
      </w:r>
      <w:r w:rsidR="00994BA4" w:rsidRPr="005E4B03">
        <w:rPr>
          <w:rFonts w:asciiTheme="majorHAnsi" w:hAnsiTheme="majorHAnsi" w:cstheme="majorHAnsi"/>
        </w:rPr>
        <w:t xml:space="preserve"> The CLDS s</w:t>
      </w:r>
      <w:r w:rsidR="002103F4" w:rsidRPr="005E4B03">
        <w:rPr>
          <w:rFonts w:asciiTheme="majorHAnsi" w:hAnsiTheme="majorHAnsi" w:cstheme="majorHAnsi"/>
        </w:rPr>
        <w:t>ocial work</w:t>
      </w:r>
      <w:r w:rsidR="00994BA4" w:rsidRPr="005E4B03">
        <w:rPr>
          <w:rFonts w:asciiTheme="majorHAnsi" w:hAnsiTheme="majorHAnsi" w:cstheme="majorHAnsi"/>
        </w:rPr>
        <w:t>ers undertook</w:t>
      </w:r>
      <w:r w:rsidR="002103F4" w:rsidRPr="005E4B03">
        <w:rPr>
          <w:rFonts w:asciiTheme="majorHAnsi" w:hAnsiTheme="majorHAnsi" w:cstheme="majorHAnsi"/>
        </w:rPr>
        <w:t xml:space="preserve"> </w:t>
      </w:r>
      <w:r w:rsidR="00994BA4" w:rsidRPr="005E4B03">
        <w:rPr>
          <w:rFonts w:asciiTheme="majorHAnsi" w:hAnsiTheme="majorHAnsi" w:cstheme="majorHAnsi"/>
        </w:rPr>
        <w:t>s</w:t>
      </w:r>
      <w:r w:rsidR="002103F4" w:rsidRPr="005E4B03">
        <w:rPr>
          <w:rFonts w:asciiTheme="majorHAnsi" w:hAnsiTheme="majorHAnsi" w:cstheme="majorHAnsi"/>
        </w:rPr>
        <w:t xml:space="preserve">ocial </w:t>
      </w:r>
      <w:r w:rsidR="00994BA4" w:rsidRPr="005E4B03">
        <w:rPr>
          <w:rFonts w:asciiTheme="majorHAnsi" w:hAnsiTheme="majorHAnsi" w:cstheme="majorHAnsi"/>
        </w:rPr>
        <w:t>c</w:t>
      </w:r>
      <w:r w:rsidR="002103F4" w:rsidRPr="005E4B03">
        <w:rPr>
          <w:rFonts w:asciiTheme="majorHAnsi" w:hAnsiTheme="majorHAnsi" w:cstheme="majorHAnsi"/>
        </w:rPr>
        <w:t>are assessment</w:t>
      </w:r>
      <w:r w:rsidR="00994BA4" w:rsidRPr="005E4B03">
        <w:rPr>
          <w:rFonts w:asciiTheme="majorHAnsi" w:hAnsiTheme="majorHAnsi" w:cstheme="majorHAnsi"/>
        </w:rPr>
        <w:t>s</w:t>
      </w:r>
      <w:r w:rsidR="002103F4" w:rsidRPr="005E4B03">
        <w:rPr>
          <w:rFonts w:asciiTheme="majorHAnsi" w:hAnsiTheme="majorHAnsi" w:cstheme="majorHAnsi"/>
        </w:rPr>
        <w:t xml:space="preserve"> and </w:t>
      </w:r>
      <w:r w:rsidR="00994BA4" w:rsidRPr="005E4B03">
        <w:rPr>
          <w:rFonts w:asciiTheme="majorHAnsi" w:hAnsiTheme="majorHAnsi" w:cstheme="majorHAnsi"/>
        </w:rPr>
        <w:t>managed the</w:t>
      </w:r>
      <w:r w:rsidR="002103F4" w:rsidRPr="005E4B03">
        <w:rPr>
          <w:rFonts w:asciiTheme="majorHAnsi" w:hAnsiTheme="majorHAnsi" w:cstheme="majorHAnsi"/>
        </w:rPr>
        <w:t xml:space="preserve"> support plan for LBTH funded services.</w:t>
      </w:r>
    </w:p>
    <w:p w14:paraId="32F209A0" w14:textId="77777777" w:rsidR="002103F4" w:rsidRPr="005E4B03" w:rsidRDefault="002103F4" w:rsidP="002103F4">
      <w:pPr>
        <w:pStyle w:val="ListParagraph"/>
        <w:ind w:left="360"/>
        <w:rPr>
          <w:rFonts w:asciiTheme="majorHAnsi" w:hAnsiTheme="majorHAnsi" w:cstheme="majorHAnsi"/>
        </w:rPr>
      </w:pPr>
    </w:p>
    <w:p w14:paraId="63870DA7" w14:textId="6348DC00" w:rsidR="00CE437B" w:rsidRPr="005E4B03" w:rsidRDefault="006B0E3F" w:rsidP="00994BA4">
      <w:pPr>
        <w:ind w:left="720" w:hanging="720"/>
        <w:rPr>
          <w:rFonts w:asciiTheme="majorHAnsi" w:hAnsiTheme="majorHAnsi" w:cstheme="majorHAnsi"/>
        </w:rPr>
      </w:pPr>
      <w:r w:rsidRPr="005E4B03">
        <w:rPr>
          <w:rFonts w:asciiTheme="majorHAnsi" w:hAnsiTheme="majorHAnsi" w:cstheme="majorHAnsi"/>
        </w:rPr>
        <w:t>2.1.</w:t>
      </w:r>
      <w:r w:rsidR="00994BA4" w:rsidRPr="005E4B03">
        <w:rPr>
          <w:rFonts w:asciiTheme="majorHAnsi" w:hAnsiTheme="majorHAnsi" w:cstheme="majorHAnsi"/>
        </w:rPr>
        <w:t>1</w:t>
      </w:r>
      <w:r w:rsidR="00A24B3B" w:rsidRPr="005E4B03">
        <w:rPr>
          <w:rFonts w:asciiTheme="majorHAnsi" w:hAnsiTheme="majorHAnsi" w:cstheme="majorHAnsi"/>
        </w:rPr>
        <w:t>4</w:t>
      </w:r>
      <w:r w:rsidRPr="005E4B03">
        <w:rPr>
          <w:rFonts w:asciiTheme="majorHAnsi" w:hAnsiTheme="majorHAnsi" w:cstheme="majorHAnsi"/>
        </w:rPr>
        <w:tab/>
        <w:t xml:space="preserve">All </w:t>
      </w:r>
      <w:r w:rsidR="004B2639">
        <w:rPr>
          <w:rFonts w:asciiTheme="majorHAnsi" w:hAnsiTheme="majorHAnsi" w:cstheme="majorHAnsi"/>
        </w:rPr>
        <w:t>Mr</w:t>
      </w:r>
      <w:r w:rsidRPr="005E4B03">
        <w:rPr>
          <w:rFonts w:asciiTheme="majorHAnsi" w:hAnsiTheme="majorHAnsi" w:cstheme="majorHAnsi"/>
        </w:rPr>
        <w:t xml:space="preserve"> B’s nutrition, fluid and medication was via percutaneous endoscopic gastrostomy (</w:t>
      </w:r>
      <w:r w:rsidR="000B7892">
        <w:rPr>
          <w:rFonts w:asciiTheme="majorHAnsi" w:hAnsiTheme="majorHAnsi" w:cstheme="majorHAnsi"/>
        </w:rPr>
        <w:t>PEG</w:t>
      </w:r>
      <w:r w:rsidRPr="005E4B03">
        <w:rPr>
          <w:rFonts w:asciiTheme="majorHAnsi" w:hAnsiTheme="majorHAnsi" w:cstheme="majorHAnsi"/>
        </w:rPr>
        <w:t>)</w:t>
      </w:r>
      <w:r w:rsidR="004668AE">
        <w:rPr>
          <w:rFonts w:asciiTheme="majorHAnsi" w:hAnsiTheme="majorHAnsi" w:cstheme="majorHAnsi"/>
        </w:rPr>
        <w:t xml:space="preserve"> which was </w:t>
      </w:r>
      <w:r w:rsidR="0066269F">
        <w:rPr>
          <w:rFonts w:asciiTheme="majorHAnsi" w:hAnsiTheme="majorHAnsi" w:cstheme="majorHAnsi"/>
        </w:rPr>
        <w:t>overseen</w:t>
      </w:r>
      <w:r w:rsidR="004668AE">
        <w:rPr>
          <w:rFonts w:asciiTheme="majorHAnsi" w:hAnsiTheme="majorHAnsi" w:cstheme="majorHAnsi"/>
        </w:rPr>
        <w:t xml:space="preserve"> by </w:t>
      </w:r>
      <w:r w:rsidR="0066269F">
        <w:rPr>
          <w:rFonts w:asciiTheme="majorHAnsi" w:hAnsiTheme="majorHAnsi" w:cstheme="majorHAnsi"/>
        </w:rPr>
        <w:t xml:space="preserve">the Department of Nutrition &amp; Dietetics at the Mile End Hospital site of </w:t>
      </w:r>
      <w:r w:rsidR="00C74EA0">
        <w:rPr>
          <w:rFonts w:asciiTheme="majorHAnsi" w:hAnsiTheme="majorHAnsi" w:cstheme="majorHAnsi"/>
        </w:rPr>
        <w:t>Bart’s</w:t>
      </w:r>
      <w:r w:rsidR="0066269F">
        <w:rPr>
          <w:rFonts w:asciiTheme="majorHAnsi" w:hAnsiTheme="majorHAnsi" w:cstheme="majorHAnsi"/>
        </w:rPr>
        <w:t xml:space="preserve"> Health NHS Trust.</w:t>
      </w:r>
    </w:p>
    <w:p w14:paraId="30F016B7" w14:textId="77777777" w:rsidR="00CE437B" w:rsidRPr="005E4B03" w:rsidRDefault="00CE437B" w:rsidP="00994BA4">
      <w:pPr>
        <w:rPr>
          <w:rFonts w:asciiTheme="majorHAnsi" w:hAnsiTheme="majorHAnsi" w:cstheme="majorHAnsi"/>
        </w:rPr>
      </w:pPr>
    </w:p>
    <w:p w14:paraId="1D81FACD" w14:textId="2AE534B5" w:rsidR="006B0E3F" w:rsidRPr="005E4B03" w:rsidRDefault="006B0E3F" w:rsidP="006B0E3F">
      <w:pPr>
        <w:ind w:left="720" w:hanging="720"/>
        <w:rPr>
          <w:rFonts w:asciiTheme="majorHAnsi" w:hAnsiTheme="majorHAnsi" w:cstheme="majorHAnsi"/>
        </w:rPr>
      </w:pPr>
      <w:r w:rsidRPr="005E4B03">
        <w:rPr>
          <w:rFonts w:asciiTheme="majorHAnsi" w:hAnsiTheme="majorHAnsi" w:cstheme="majorHAnsi"/>
        </w:rPr>
        <w:t>2.1.</w:t>
      </w:r>
      <w:r w:rsidR="00994BA4" w:rsidRPr="005E4B03">
        <w:rPr>
          <w:rFonts w:asciiTheme="majorHAnsi" w:hAnsiTheme="majorHAnsi" w:cstheme="majorHAnsi"/>
        </w:rPr>
        <w:t>1</w:t>
      </w:r>
      <w:r w:rsidR="00A24B3B" w:rsidRPr="005E4B03">
        <w:rPr>
          <w:rFonts w:asciiTheme="majorHAnsi" w:hAnsiTheme="majorHAnsi" w:cstheme="majorHAnsi"/>
        </w:rPr>
        <w:t>5</w:t>
      </w:r>
      <w:r w:rsidRPr="005E4B03">
        <w:rPr>
          <w:rFonts w:asciiTheme="majorHAnsi" w:hAnsiTheme="majorHAnsi" w:cstheme="majorHAnsi"/>
        </w:rPr>
        <w:tab/>
      </w:r>
      <w:r w:rsidR="00994BA4" w:rsidRPr="005E4B03">
        <w:rPr>
          <w:rFonts w:asciiTheme="majorHAnsi" w:hAnsiTheme="majorHAnsi" w:cstheme="majorHAnsi"/>
        </w:rPr>
        <w:t>Mr B communicated using non-verbal communication and vocalising his needs using sound. He also showed signs of distress or frustration by banging his head.</w:t>
      </w:r>
    </w:p>
    <w:p w14:paraId="1710100F" w14:textId="77777777" w:rsidR="006B0E3F" w:rsidRPr="005E4B03" w:rsidRDefault="006B0E3F" w:rsidP="006B0E3F">
      <w:pPr>
        <w:ind w:left="720" w:hanging="720"/>
        <w:rPr>
          <w:rFonts w:asciiTheme="majorHAnsi" w:hAnsiTheme="majorHAnsi" w:cstheme="majorHAnsi"/>
        </w:rPr>
      </w:pPr>
    </w:p>
    <w:p w14:paraId="3C3AD146" w14:textId="2B83678F" w:rsidR="00002BC9" w:rsidRPr="00861128" w:rsidRDefault="006B0E3F" w:rsidP="00861128">
      <w:pPr>
        <w:pStyle w:val="Heading2"/>
      </w:pPr>
      <w:bookmarkStart w:id="4" w:name="_Toc51941124"/>
      <w:r w:rsidRPr="00861128">
        <w:t>2.</w:t>
      </w:r>
      <w:r w:rsidR="00994BA4" w:rsidRPr="00861128">
        <w:t>2.1</w:t>
      </w:r>
      <w:r w:rsidR="00002BC9" w:rsidRPr="00861128">
        <w:tab/>
      </w:r>
      <w:r w:rsidR="00002BC9" w:rsidRPr="00861128">
        <w:rPr>
          <w:rStyle w:val="Heading2Char"/>
        </w:rPr>
        <w:t>Commissioning and funding</w:t>
      </w:r>
      <w:bookmarkEnd w:id="4"/>
    </w:p>
    <w:p w14:paraId="0BE3402D" w14:textId="77777777" w:rsidR="00002BC9" w:rsidRPr="005E4B03" w:rsidRDefault="00002BC9" w:rsidP="006B0E3F">
      <w:pPr>
        <w:ind w:left="720" w:hanging="720"/>
        <w:rPr>
          <w:rFonts w:asciiTheme="majorHAnsi" w:hAnsiTheme="majorHAnsi" w:cstheme="majorHAnsi"/>
        </w:rPr>
      </w:pPr>
    </w:p>
    <w:p w14:paraId="348B01A8" w14:textId="0B74B666" w:rsidR="006B0E3F" w:rsidRPr="005E4B03" w:rsidRDefault="00002BC9" w:rsidP="00994BA4">
      <w:pPr>
        <w:ind w:left="720" w:hanging="720"/>
        <w:rPr>
          <w:rFonts w:asciiTheme="majorHAnsi" w:hAnsiTheme="majorHAnsi" w:cstheme="majorHAnsi"/>
        </w:rPr>
      </w:pPr>
      <w:r w:rsidRPr="005E4B03">
        <w:rPr>
          <w:rFonts w:asciiTheme="majorHAnsi" w:hAnsiTheme="majorHAnsi" w:cstheme="majorHAnsi"/>
        </w:rPr>
        <w:t>2.</w:t>
      </w:r>
      <w:r w:rsidR="00994BA4" w:rsidRPr="005E4B03">
        <w:rPr>
          <w:rFonts w:asciiTheme="majorHAnsi" w:hAnsiTheme="majorHAnsi" w:cstheme="majorHAnsi"/>
        </w:rPr>
        <w:t>2</w:t>
      </w:r>
      <w:r w:rsidRPr="005E4B03">
        <w:rPr>
          <w:rFonts w:asciiTheme="majorHAnsi" w:hAnsiTheme="majorHAnsi" w:cstheme="majorHAnsi"/>
        </w:rPr>
        <w:t>.2</w:t>
      </w:r>
      <w:r w:rsidR="006B0E3F" w:rsidRPr="005E4B03">
        <w:rPr>
          <w:rFonts w:asciiTheme="majorHAnsi" w:hAnsiTheme="majorHAnsi" w:cstheme="majorHAnsi"/>
        </w:rPr>
        <w:tab/>
      </w:r>
      <w:r w:rsidR="00E2434C" w:rsidRPr="005E4B03">
        <w:rPr>
          <w:rFonts w:asciiTheme="majorHAnsi" w:hAnsiTheme="majorHAnsi" w:cstheme="majorHAnsi"/>
        </w:rPr>
        <w:t>D</w:t>
      </w:r>
      <w:r w:rsidR="006B0E3F" w:rsidRPr="005E4B03">
        <w:rPr>
          <w:rFonts w:asciiTheme="majorHAnsi" w:hAnsiTheme="majorHAnsi" w:cstheme="majorHAnsi"/>
        </w:rPr>
        <w:t xml:space="preserve">ue to the complexity of Mr B’s </w:t>
      </w:r>
      <w:r w:rsidR="00E2434C" w:rsidRPr="005E4B03">
        <w:rPr>
          <w:rFonts w:asciiTheme="majorHAnsi" w:hAnsiTheme="majorHAnsi" w:cstheme="majorHAnsi"/>
        </w:rPr>
        <w:t xml:space="preserve">assessed health and social care needs an NHS continuing healthcare (CHC) checklist was completed in November 2013. This </w:t>
      </w:r>
      <w:r w:rsidR="00E2434C" w:rsidRPr="005E4B03">
        <w:rPr>
          <w:rFonts w:asciiTheme="majorHAnsi" w:hAnsiTheme="majorHAnsi" w:cstheme="majorHAnsi"/>
        </w:rPr>
        <w:lastRenderedPageBreak/>
        <w:t xml:space="preserve">CHC </w:t>
      </w:r>
      <w:r w:rsidR="0077114F" w:rsidRPr="005E4B03">
        <w:rPr>
          <w:rFonts w:asciiTheme="majorHAnsi" w:hAnsiTheme="majorHAnsi" w:cstheme="majorHAnsi"/>
        </w:rPr>
        <w:t>assessment</w:t>
      </w:r>
      <w:r w:rsidR="00E2434C" w:rsidRPr="005E4B03">
        <w:rPr>
          <w:rFonts w:asciiTheme="majorHAnsi" w:hAnsiTheme="majorHAnsi" w:cstheme="majorHAnsi"/>
        </w:rPr>
        <w:t xml:space="preserve"> progressed to a full assessment using the nationally agreed decision support tool. H</w:t>
      </w:r>
      <w:r w:rsidR="00FC40F6">
        <w:rPr>
          <w:rFonts w:asciiTheme="majorHAnsi" w:hAnsiTheme="majorHAnsi" w:cstheme="majorHAnsi"/>
        </w:rPr>
        <w:t>owever</w:t>
      </w:r>
      <w:r w:rsidR="000C4270">
        <w:rPr>
          <w:rFonts w:asciiTheme="majorHAnsi" w:hAnsiTheme="majorHAnsi" w:cstheme="majorHAnsi"/>
        </w:rPr>
        <w:t>,</w:t>
      </w:r>
      <w:r w:rsidR="00FC40F6">
        <w:rPr>
          <w:rFonts w:asciiTheme="majorHAnsi" w:hAnsiTheme="majorHAnsi" w:cstheme="majorHAnsi"/>
        </w:rPr>
        <w:t xml:space="preserve"> Mr B </w:t>
      </w:r>
      <w:r w:rsidR="00E2434C" w:rsidRPr="005E4B03">
        <w:rPr>
          <w:rFonts w:asciiTheme="majorHAnsi" w:hAnsiTheme="majorHAnsi" w:cstheme="majorHAnsi"/>
        </w:rPr>
        <w:t xml:space="preserve">was assessed as not meeting the eligibility criteria for NHS CHC and the recommendation was for shared funding between LBTH and </w:t>
      </w:r>
      <w:r w:rsidRPr="005E4B03">
        <w:rPr>
          <w:rFonts w:asciiTheme="majorHAnsi" w:hAnsiTheme="majorHAnsi" w:cstheme="majorHAnsi"/>
        </w:rPr>
        <w:t>THCCG</w:t>
      </w:r>
      <w:r w:rsidR="000C4270">
        <w:rPr>
          <w:rFonts w:asciiTheme="majorHAnsi" w:hAnsiTheme="majorHAnsi" w:cstheme="majorHAnsi"/>
        </w:rPr>
        <w:t>, managed</w:t>
      </w:r>
      <w:r w:rsidRPr="005E4B03">
        <w:rPr>
          <w:rFonts w:asciiTheme="majorHAnsi" w:hAnsiTheme="majorHAnsi" w:cstheme="majorHAnsi"/>
        </w:rPr>
        <w:t xml:space="preserve"> via their </w:t>
      </w:r>
      <w:r w:rsidR="0077114F" w:rsidRPr="005E4B03">
        <w:rPr>
          <w:rFonts w:asciiTheme="majorHAnsi" w:hAnsiTheme="majorHAnsi" w:cstheme="majorHAnsi"/>
        </w:rPr>
        <w:t>commissioning support unit:</w:t>
      </w:r>
      <w:r w:rsidR="00E2434C" w:rsidRPr="005E4B03">
        <w:rPr>
          <w:rFonts w:asciiTheme="majorHAnsi" w:hAnsiTheme="majorHAnsi" w:cstheme="majorHAnsi"/>
        </w:rPr>
        <w:t xml:space="preserve"> North East London commissioning support unit (NELCSU). Th</w:t>
      </w:r>
      <w:r w:rsidRPr="005E4B03">
        <w:rPr>
          <w:rFonts w:asciiTheme="majorHAnsi" w:hAnsiTheme="majorHAnsi" w:cstheme="majorHAnsi"/>
        </w:rPr>
        <w:t xml:space="preserve">is </w:t>
      </w:r>
      <w:r w:rsidR="0066269F">
        <w:rPr>
          <w:rFonts w:asciiTheme="majorHAnsi" w:hAnsiTheme="majorHAnsi" w:cstheme="majorHAnsi"/>
        </w:rPr>
        <w:t>meant that</w:t>
      </w:r>
      <w:r w:rsidRPr="005E4B03">
        <w:rPr>
          <w:rFonts w:asciiTheme="majorHAnsi" w:hAnsiTheme="majorHAnsi" w:cstheme="majorHAnsi"/>
        </w:rPr>
        <w:t xml:space="preserve"> </w:t>
      </w:r>
      <w:r w:rsidR="00F65494" w:rsidRPr="005E4B03">
        <w:rPr>
          <w:rFonts w:asciiTheme="majorHAnsi" w:hAnsiTheme="majorHAnsi" w:cstheme="majorHAnsi"/>
        </w:rPr>
        <w:t>THCCG</w:t>
      </w:r>
      <w:r w:rsidR="008450E4">
        <w:rPr>
          <w:rFonts w:asciiTheme="majorHAnsi" w:hAnsiTheme="majorHAnsi" w:cstheme="majorHAnsi"/>
        </w:rPr>
        <w:t>,</w:t>
      </w:r>
      <w:r w:rsidR="00E2434C" w:rsidRPr="005E4B03">
        <w:rPr>
          <w:rFonts w:asciiTheme="majorHAnsi" w:hAnsiTheme="majorHAnsi" w:cstheme="majorHAnsi"/>
        </w:rPr>
        <w:t xml:space="preserve"> </w:t>
      </w:r>
      <w:r w:rsidR="0066269F">
        <w:rPr>
          <w:rFonts w:asciiTheme="majorHAnsi" w:hAnsiTheme="majorHAnsi" w:cstheme="majorHAnsi"/>
        </w:rPr>
        <w:t>contributed</w:t>
      </w:r>
      <w:r w:rsidR="0066269F" w:rsidRPr="005E4B03">
        <w:rPr>
          <w:rFonts w:asciiTheme="majorHAnsi" w:hAnsiTheme="majorHAnsi" w:cstheme="majorHAnsi"/>
        </w:rPr>
        <w:t xml:space="preserve"> </w:t>
      </w:r>
      <w:r w:rsidR="00E2434C" w:rsidRPr="005E4B03">
        <w:rPr>
          <w:rFonts w:asciiTheme="majorHAnsi" w:hAnsiTheme="majorHAnsi" w:cstheme="majorHAnsi"/>
        </w:rPr>
        <w:t xml:space="preserve">to respite care and nursing input in relation to the </w:t>
      </w:r>
      <w:r w:rsidR="000B7892">
        <w:rPr>
          <w:rFonts w:asciiTheme="majorHAnsi" w:hAnsiTheme="majorHAnsi" w:cstheme="majorHAnsi"/>
        </w:rPr>
        <w:t>PEG</w:t>
      </w:r>
      <w:r w:rsidR="00E2434C" w:rsidRPr="005E4B03">
        <w:rPr>
          <w:rFonts w:asciiTheme="majorHAnsi" w:hAnsiTheme="majorHAnsi" w:cstheme="majorHAnsi"/>
        </w:rPr>
        <w:t xml:space="preserve"> feed</w:t>
      </w:r>
      <w:r w:rsidR="008450E4">
        <w:rPr>
          <w:rFonts w:asciiTheme="majorHAnsi" w:hAnsiTheme="majorHAnsi" w:cstheme="majorHAnsi"/>
        </w:rPr>
        <w:t>,</w:t>
      </w:r>
      <w:r w:rsidR="00E2434C" w:rsidRPr="005E4B03">
        <w:rPr>
          <w:rFonts w:asciiTheme="majorHAnsi" w:hAnsiTheme="majorHAnsi" w:cstheme="majorHAnsi"/>
        </w:rPr>
        <w:t xml:space="preserve"> including the administration of medication via </w:t>
      </w:r>
      <w:r w:rsidRPr="005E4B03">
        <w:rPr>
          <w:rFonts w:asciiTheme="majorHAnsi" w:hAnsiTheme="majorHAnsi" w:cstheme="majorHAnsi"/>
        </w:rPr>
        <w:t xml:space="preserve">the </w:t>
      </w:r>
      <w:r w:rsidR="000B7892">
        <w:rPr>
          <w:rFonts w:asciiTheme="majorHAnsi" w:hAnsiTheme="majorHAnsi" w:cstheme="majorHAnsi"/>
        </w:rPr>
        <w:t>PEG</w:t>
      </w:r>
      <w:r w:rsidR="00E2434C" w:rsidRPr="005E4B03">
        <w:rPr>
          <w:rFonts w:asciiTheme="majorHAnsi" w:hAnsiTheme="majorHAnsi" w:cstheme="majorHAnsi"/>
        </w:rPr>
        <w:t xml:space="preserve"> </w:t>
      </w:r>
      <w:r w:rsidRPr="005E4B03">
        <w:rPr>
          <w:rFonts w:asciiTheme="majorHAnsi" w:hAnsiTheme="majorHAnsi" w:cstheme="majorHAnsi"/>
        </w:rPr>
        <w:t xml:space="preserve">and </w:t>
      </w:r>
      <w:r w:rsidR="00E2434C" w:rsidRPr="005E4B03">
        <w:rPr>
          <w:rFonts w:asciiTheme="majorHAnsi" w:hAnsiTheme="majorHAnsi" w:cstheme="majorHAnsi"/>
        </w:rPr>
        <w:t xml:space="preserve">management of </w:t>
      </w:r>
      <w:r w:rsidRPr="005E4B03">
        <w:rPr>
          <w:rFonts w:asciiTheme="majorHAnsi" w:hAnsiTheme="majorHAnsi" w:cstheme="majorHAnsi"/>
        </w:rPr>
        <w:t xml:space="preserve">his </w:t>
      </w:r>
      <w:r w:rsidR="00E2434C" w:rsidRPr="005E4B03">
        <w:rPr>
          <w:rFonts w:asciiTheme="majorHAnsi" w:hAnsiTheme="majorHAnsi" w:cstheme="majorHAnsi"/>
        </w:rPr>
        <w:t xml:space="preserve">epilepsy including the administration of rescue </w:t>
      </w:r>
      <w:r w:rsidRPr="005E4B03">
        <w:rPr>
          <w:rFonts w:asciiTheme="majorHAnsi" w:hAnsiTheme="majorHAnsi" w:cstheme="majorHAnsi"/>
        </w:rPr>
        <w:t>medication</w:t>
      </w:r>
      <w:r w:rsidR="00E2434C" w:rsidRPr="005E4B03">
        <w:rPr>
          <w:rFonts w:asciiTheme="majorHAnsi" w:hAnsiTheme="majorHAnsi" w:cstheme="majorHAnsi"/>
        </w:rPr>
        <w:t>.</w:t>
      </w:r>
      <w:r w:rsidRPr="005E4B03">
        <w:rPr>
          <w:rFonts w:asciiTheme="majorHAnsi" w:hAnsiTheme="majorHAnsi" w:cstheme="majorHAnsi"/>
        </w:rPr>
        <w:t xml:space="preserve"> Other support was to be funded by LBTH</w:t>
      </w:r>
      <w:r w:rsidR="006C3B5E" w:rsidRPr="005E4B03">
        <w:rPr>
          <w:rFonts w:asciiTheme="majorHAnsi" w:hAnsiTheme="majorHAnsi" w:cstheme="majorHAnsi"/>
        </w:rPr>
        <w:t xml:space="preserve"> and Direct Payments were used by the family</w:t>
      </w:r>
      <w:r w:rsidRPr="005E4B03">
        <w:rPr>
          <w:rFonts w:asciiTheme="majorHAnsi" w:hAnsiTheme="majorHAnsi" w:cstheme="majorHAnsi"/>
        </w:rPr>
        <w:t>.</w:t>
      </w:r>
    </w:p>
    <w:p w14:paraId="17C045FB" w14:textId="77777777" w:rsidR="00002BC9" w:rsidRPr="005E4B03" w:rsidRDefault="00002BC9" w:rsidP="00002BC9">
      <w:pPr>
        <w:ind w:left="1440" w:hanging="720"/>
        <w:rPr>
          <w:rFonts w:asciiTheme="majorHAnsi" w:hAnsiTheme="majorHAnsi" w:cstheme="majorHAnsi"/>
        </w:rPr>
      </w:pPr>
    </w:p>
    <w:p w14:paraId="06834D23" w14:textId="6EC2F537" w:rsidR="0077114F" w:rsidRPr="005E4B03" w:rsidRDefault="00F65494" w:rsidP="00F65494">
      <w:pPr>
        <w:rPr>
          <w:rFonts w:asciiTheme="majorHAnsi" w:hAnsiTheme="majorHAnsi" w:cstheme="majorHAnsi"/>
        </w:rPr>
      </w:pPr>
      <w:r w:rsidRPr="005E4B03">
        <w:rPr>
          <w:rFonts w:asciiTheme="majorHAnsi" w:hAnsiTheme="majorHAnsi" w:cstheme="majorHAnsi"/>
        </w:rPr>
        <w:t>2.2.3</w:t>
      </w:r>
      <w:r w:rsidRPr="005E4B03">
        <w:rPr>
          <w:rFonts w:asciiTheme="majorHAnsi" w:hAnsiTheme="majorHAnsi" w:cstheme="majorHAnsi"/>
        </w:rPr>
        <w:tab/>
      </w:r>
      <w:r w:rsidR="0077114F" w:rsidRPr="005E4B03">
        <w:rPr>
          <w:rFonts w:asciiTheme="majorHAnsi" w:hAnsiTheme="majorHAnsi" w:cstheme="majorHAnsi"/>
        </w:rPr>
        <w:t xml:space="preserve">Therefore </w:t>
      </w:r>
      <w:r w:rsidR="00002BC9" w:rsidRPr="005E4B03">
        <w:rPr>
          <w:rFonts w:asciiTheme="majorHAnsi" w:hAnsiTheme="majorHAnsi" w:cstheme="majorHAnsi"/>
        </w:rPr>
        <w:t>Mr B’s care was jointly funded by LBTH and THCCG from 20.11.13</w:t>
      </w:r>
      <w:r w:rsidR="0077114F" w:rsidRPr="005E4B03">
        <w:rPr>
          <w:rFonts w:asciiTheme="majorHAnsi" w:hAnsiTheme="majorHAnsi" w:cstheme="majorHAnsi"/>
        </w:rPr>
        <w:t xml:space="preserve"> </w:t>
      </w:r>
    </w:p>
    <w:p w14:paraId="3C128A42" w14:textId="5F92A592" w:rsidR="00002BC9" w:rsidRPr="005E4B03" w:rsidRDefault="0077114F" w:rsidP="003564DF">
      <w:pPr>
        <w:ind w:left="720"/>
        <w:rPr>
          <w:rFonts w:asciiTheme="majorHAnsi" w:hAnsiTheme="majorHAnsi" w:cstheme="majorHAnsi"/>
        </w:rPr>
      </w:pPr>
      <w:r w:rsidRPr="005E4B03">
        <w:rPr>
          <w:rFonts w:asciiTheme="majorHAnsi" w:hAnsiTheme="majorHAnsi" w:cstheme="majorHAnsi"/>
        </w:rPr>
        <w:t xml:space="preserve">This later changed </w:t>
      </w:r>
      <w:r w:rsidR="0066269F">
        <w:rPr>
          <w:rFonts w:asciiTheme="majorHAnsi" w:hAnsiTheme="majorHAnsi" w:cstheme="majorHAnsi"/>
        </w:rPr>
        <w:t xml:space="preserve">to Mr B being fully funded by the THCCG </w:t>
      </w:r>
      <w:r w:rsidRPr="005E4B03">
        <w:rPr>
          <w:rFonts w:asciiTheme="majorHAnsi" w:hAnsiTheme="majorHAnsi" w:cstheme="majorHAnsi"/>
        </w:rPr>
        <w:t xml:space="preserve">when </w:t>
      </w:r>
      <w:r w:rsidR="004B2639">
        <w:rPr>
          <w:rFonts w:asciiTheme="majorHAnsi" w:hAnsiTheme="majorHAnsi" w:cstheme="majorHAnsi"/>
        </w:rPr>
        <w:t>Mr</w:t>
      </w:r>
      <w:r w:rsidRPr="005E4B03">
        <w:rPr>
          <w:rFonts w:asciiTheme="majorHAnsi" w:hAnsiTheme="majorHAnsi" w:cstheme="majorHAnsi"/>
        </w:rPr>
        <w:t xml:space="preserve"> B was </w:t>
      </w:r>
      <w:r w:rsidR="003564DF">
        <w:rPr>
          <w:rFonts w:asciiTheme="majorHAnsi" w:hAnsiTheme="majorHAnsi" w:cstheme="majorHAnsi"/>
        </w:rPr>
        <w:t xml:space="preserve">latterly </w:t>
      </w:r>
      <w:r w:rsidRPr="005E4B03">
        <w:rPr>
          <w:rFonts w:asciiTheme="majorHAnsi" w:hAnsiTheme="majorHAnsi" w:cstheme="majorHAnsi"/>
        </w:rPr>
        <w:t xml:space="preserve">accepted for CHC funding </w:t>
      </w:r>
      <w:r w:rsidR="00002BC9" w:rsidRPr="005E4B03">
        <w:rPr>
          <w:rFonts w:asciiTheme="majorHAnsi" w:hAnsiTheme="majorHAnsi" w:cstheme="majorHAnsi"/>
        </w:rPr>
        <w:t>from 30.11.16</w:t>
      </w:r>
    </w:p>
    <w:p w14:paraId="2E4ED8D4" w14:textId="77777777" w:rsidR="00002BC9" w:rsidRPr="005E4B03" w:rsidRDefault="00002BC9" w:rsidP="00002BC9">
      <w:pPr>
        <w:ind w:left="720" w:hanging="720"/>
        <w:rPr>
          <w:rFonts w:asciiTheme="majorHAnsi" w:hAnsiTheme="majorHAnsi" w:cstheme="majorHAnsi"/>
        </w:rPr>
      </w:pPr>
    </w:p>
    <w:p w14:paraId="69DB463F" w14:textId="7C42BA55" w:rsidR="00002BC9" w:rsidRPr="005E4B03" w:rsidRDefault="00F65494" w:rsidP="00F65494">
      <w:pPr>
        <w:ind w:left="720" w:hanging="720"/>
        <w:rPr>
          <w:rFonts w:asciiTheme="majorHAnsi" w:hAnsiTheme="majorHAnsi" w:cstheme="majorHAnsi"/>
        </w:rPr>
      </w:pPr>
      <w:r w:rsidRPr="005E4B03">
        <w:rPr>
          <w:rFonts w:asciiTheme="majorHAnsi" w:hAnsiTheme="majorHAnsi" w:cstheme="majorHAnsi"/>
        </w:rPr>
        <w:t>2.2.4</w:t>
      </w:r>
      <w:r w:rsidRPr="005E4B03">
        <w:rPr>
          <w:rFonts w:asciiTheme="majorHAnsi" w:hAnsiTheme="majorHAnsi" w:cstheme="majorHAnsi"/>
        </w:rPr>
        <w:tab/>
      </w:r>
      <w:r w:rsidR="00002BC9" w:rsidRPr="005E4B03">
        <w:rPr>
          <w:rFonts w:asciiTheme="majorHAnsi" w:hAnsiTheme="majorHAnsi" w:cstheme="majorHAnsi"/>
        </w:rPr>
        <w:t xml:space="preserve">From 1.4.16 – 13.12.16 LBTH procured the residential home service and recharged the </w:t>
      </w:r>
      <w:r w:rsidRPr="005E4B03">
        <w:rPr>
          <w:rFonts w:asciiTheme="majorHAnsi" w:hAnsiTheme="majorHAnsi" w:cstheme="majorHAnsi"/>
        </w:rPr>
        <w:t>TH</w:t>
      </w:r>
      <w:r w:rsidR="00002BC9" w:rsidRPr="005E4B03">
        <w:rPr>
          <w:rFonts w:asciiTheme="majorHAnsi" w:hAnsiTheme="majorHAnsi" w:cstheme="majorHAnsi"/>
        </w:rPr>
        <w:t>CCG for the full service</w:t>
      </w:r>
      <w:r w:rsidR="0077114F" w:rsidRPr="005E4B03">
        <w:rPr>
          <w:rFonts w:asciiTheme="majorHAnsi" w:hAnsiTheme="majorHAnsi" w:cstheme="majorHAnsi"/>
        </w:rPr>
        <w:t xml:space="preserve">. </w:t>
      </w:r>
      <w:r w:rsidR="00002BC9" w:rsidRPr="005E4B03">
        <w:rPr>
          <w:rFonts w:asciiTheme="majorHAnsi" w:hAnsiTheme="majorHAnsi" w:cstheme="majorHAnsi"/>
        </w:rPr>
        <w:t>From 4.3.16 – 7.3.16 LBTH procured the homecare service (</w:t>
      </w:r>
      <w:r w:rsidRPr="005E4B03">
        <w:rPr>
          <w:rFonts w:asciiTheme="majorHAnsi" w:hAnsiTheme="majorHAnsi" w:cstheme="majorHAnsi"/>
        </w:rPr>
        <w:t>HC</w:t>
      </w:r>
      <w:r w:rsidR="002371CE" w:rsidRPr="005E4B03">
        <w:rPr>
          <w:rFonts w:asciiTheme="majorHAnsi" w:hAnsiTheme="majorHAnsi" w:cstheme="majorHAnsi"/>
        </w:rPr>
        <w:t>1</w:t>
      </w:r>
      <w:r w:rsidR="00002BC9" w:rsidRPr="005E4B03">
        <w:rPr>
          <w:rFonts w:asciiTheme="majorHAnsi" w:hAnsiTheme="majorHAnsi" w:cstheme="majorHAnsi"/>
        </w:rPr>
        <w:t>) and cross re-charged the CCG for th</w:t>
      </w:r>
      <w:r w:rsidR="00FE5374">
        <w:rPr>
          <w:rFonts w:asciiTheme="majorHAnsi" w:hAnsiTheme="majorHAnsi" w:cstheme="majorHAnsi"/>
        </w:rPr>
        <w:t>is</w:t>
      </w:r>
      <w:r w:rsidR="00002BC9" w:rsidRPr="005E4B03">
        <w:rPr>
          <w:rFonts w:asciiTheme="majorHAnsi" w:hAnsiTheme="majorHAnsi" w:cstheme="majorHAnsi"/>
        </w:rPr>
        <w:t xml:space="preserve"> part of service</w:t>
      </w:r>
      <w:r w:rsidR="0077114F" w:rsidRPr="005E4B03">
        <w:rPr>
          <w:rFonts w:asciiTheme="majorHAnsi" w:hAnsiTheme="majorHAnsi" w:cstheme="majorHAnsi"/>
        </w:rPr>
        <w:t xml:space="preserve">. </w:t>
      </w:r>
      <w:r w:rsidR="00002BC9" w:rsidRPr="005E4B03">
        <w:rPr>
          <w:rFonts w:asciiTheme="majorHAnsi" w:hAnsiTheme="majorHAnsi" w:cstheme="majorHAnsi"/>
        </w:rPr>
        <w:t>From 19.10.16 to 13.12.16 LBTH procured the homecare service (</w:t>
      </w:r>
      <w:r w:rsidRPr="005E4B03">
        <w:rPr>
          <w:rFonts w:asciiTheme="majorHAnsi" w:hAnsiTheme="majorHAnsi" w:cstheme="majorHAnsi"/>
        </w:rPr>
        <w:t>HC</w:t>
      </w:r>
      <w:r w:rsidR="002371CE" w:rsidRPr="005E4B03">
        <w:rPr>
          <w:rFonts w:asciiTheme="majorHAnsi" w:hAnsiTheme="majorHAnsi" w:cstheme="majorHAnsi"/>
        </w:rPr>
        <w:t>1</w:t>
      </w:r>
      <w:r w:rsidR="00002BC9" w:rsidRPr="005E4B03">
        <w:rPr>
          <w:rFonts w:asciiTheme="majorHAnsi" w:hAnsiTheme="majorHAnsi" w:cstheme="majorHAnsi"/>
        </w:rPr>
        <w:t>) and cross re-charged the CCG for the full service</w:t>
      </w:r>
    </w:p>
    <w:p w14:paraId="1C22C039" w14:textId="77777777" w:rsidR="00002BC9" w:rsidRPr="005E4B03" w:rsidRDefault="00002BC9" w:rsidP="00002BC9">
      <w:pPr>
        <w:ind w:left="720" w:hanging="720"/>
        <w:rPr>
          <w:rFonts w:asciiTheme="majorHAnsi" w:hAnsiTheme="majorHAnsi" w:cstheme="majorHAnsi"/>
        </w:rPr>
      </w:pPr>
    </w:p>
    <w:p w14:paraId="1EAF32E5" w14:textId="001F62FE" w:rsidR="00481E46" w:rsidRPr="005E4B03" w:rsidRDefault="00F65494" w:rsidP="00F65494">
      <w:pPr>
        <w:ind w:left="720" w:hanging="720"/>
        <w:rPr>
          <w:rFonts w:asciiTheme="majorHAnsi" w:hAnsiTheme="majorHAnsi" w:cstheme="majorHAnsi"/>
        </w:rPr>
      </w:pPr>
      <w:r w:rsidRPr="005E4B03">
        <w:rPr>
          <w:rFonts w:asciiTheme="majorHAnsi" w:hAnsiTheme="majorHAnsi" w:cstheme="majorHAnsi"/>
        </w:rPr>
        <w:t>2.2.3</w:t>
      </w:r>
      <w:r w:rsidRPr="005E4B03">
        <w:rPr>
          <w:rFonts w:asciiTheme="majorHAnsi" w:hAnsiTheme="majorHAnsi" w:cstheme="majorHAnsi"/>
        </w:rPr>
        <w:tab/>
      </w:r>
      <w:r w:rsidR="00002BC9" w:rsidRPr="005E4B03">
        <w:rPr>
          <w:rFonts w:asciiTheme="majorHAnsi" w:hAnsiTheme="majorHAnsi" w:cstheme="majorHAnsi"/>
        </w:rPr>
        <w:t>It should be noted here for clarity that u</w:t>
      </w:r>
      <w:r w:rsidR="00481E46" w:rsidRPr="005E4B03">
        <w:rPr>
          <w:rFonts w:asciiTheme="majorHAnsi" w:hAnsiTheme="majorHAnsi" w:cstheme="majorHAnsi"/>
        </w:rPr>
        <w:t xml:space="preserve">p until November 2016 the </w:t>
      </w:r>
      <w:r w:rsidRPr="005E4B03">
        <w:rPr>
          <w:rFonts w:asciiTheme="majorHAnsi" w:hAnsiTheme="majorHAnsi" w:cstheme="majorHAnsi"/>
        </w:rPr>
        <w:t xml:space="preserve">LBTH </w:t>
      </w:r>
      <w:r w:rsidR="00481E46" w:rsidRPr="005E4B03">
        <w:rPr>
          <w:rFonts w:asciiTheme="majorHAnsi" w:hAnsiTheme="majorHAnsi" w:cstheme="majorHAnsi"/>
        </w:rPr>
        <w:t xml:space="preserve">functions of commissioning, brokering and monitoring </w:t>
      </w:r>
      <w:r w:rsidR="00002BC9" w:rsidRPr="005E4B03">
        <w:rPr>
          <w:rFonts w:asciiTheme="majorHAnsi" w:hAnsiTheme="majorHAnsi" w:cstheme="majorHAnsi"/>
        </w:rPr>
        <w:t xml:space="preserve">of </w:t>
      </w:r>
      <w:r w:rsidR="00481E46" w:rsidRPr="005E4B03">
        <w:rPr>
          <w:rFonts w:asciiTheme="majorHAnsi" w:hAnsiTheme="majorHAnsi" w:cstheme="majorHAnsi"/>
        </w:rPr>
        <w:t xml:space="preserve">home care providers </w:t>
      </w:r>
      <w:r w:rsidR="00B8338A" w:rsidRPr="005E4B03">
        <w:rPr>
          <w:rFonts w:asciiTheme="majorHAnsi" w:hAnsiTheme="majorHAnsi" w:cstheme="majorHAnsi"/>
        </w:rPr>
        <w:t>were</w:t>
      </w:r>
      <w:r w:rsidR="00481E46" w:rsidRPr="005E4B03">
        <w:rPr>
          <w:rFonts w:asciiTheme="majorHAnsi" w:hAnsiTheme="majorHAnsi" w:cstheme="majorHAnsi"/>
        </w:rPr>
        <w:t xml:space="preserve"> split across </w:t>
      </w:r>
      <w:r w:rsidRPr="005E4B03">
        <w:rPr>
          <w:rFonts w:asciiTheme="majorHAnsi" w:hAnsiTheme="majorHAnsi" w:cstheme="majorHAnsi"/>
        </w:rPr>
        <w:t xml:space="preserve">these individual </w:t>
      </w:r>
      <w:r w:rsidR="00481E46" w:rsidRPr="005E4B03">
        <w:rPr>
          <w:rFonts w:asciiTheme="majorHAnsi" w:hAnsiTheme="majorHAnsi" w:cstheme="majorHAnsi"/>
        </w:rPr>
        <w:t>three areas within LBTH with no overall strategic lead</w:t>
      </w:r>
      <w:r w:rsidR="0066269F">
        <w:rPr>
          <w:rFonts w:asciiTheme="majorHAnsi" w:hAnsiTheme="majorHAnsi" w:cstheme="majorHAnsi"/>
        </w:rPr>
        <w:t xml:space="preserve"> for bringing together strategic commissioning (managing the market), purchasing individual support and feedback on providers via the monitoring team. This is not necessarily an issue but does mean that robust communication channels need</w:t>
      </w:r>
      <w:r w:rsidR="000C4270">
        <w:rPr>
          <w:rFonts w:asciiTheme="majorHAnsi" w:hAnsiTheme="majorHAnsi" w:cstheme="majorHAnsi"/>
        </w:rPr>
        <w:t>ed</w:t>
      </w:r>
      <w:r w:rsidR="0066269F">
        <w:rPr>
          <w:rFonts w:asciiTheme="majorHAnsi" w:hAnsiTheme="majorHAnsi" w:cstheme="majorHAnsi"/>
        </w:rPr>
        <w:t xml:space="preserve"> to be in place between service areas so feedback from the monitoring team inform</w:t>
      </w:r>
      <w:r w:rsidR="000C4270">
        <w:rPr>
          <w:rFonts w:asciiTheme="majorHAnsi" w:hAnsiTheme="majorHAnsi" w:cstheme="majorHAnsi"/>
        </w:rPr>
        <w:t>ed</w:t>
      </w:r>
      <w:r w:rsidR="0066269F">
        <w:rPr>
          <w:rFonts w:asciiTheme="majorHAnsi" w:hAnsiTheme="majorHAnsi" w:cstheme="majorHAnsi"/>
        </w:rPr>
        <w:t xml:space="preserve"> brokerage and commissioning and feedback from brokerage inform</w:t>
      </w:r>
      <w:r w:rsidR="000C4270">
        <w:rPr>
          <w:rFonts w:asciiTheme="majorHAnsi" w:hAnsiTheme="majorHAnsi" w:cstheme="majorHAnsi"/>
        </w:rPr>
        <w:t>ed</w:t>
      </w:r>
      <w:r w:rsidR="0066269F">
        <w:rPr>
          <w:rFonts w:asciiTheme="majorHAnsi" w:hAnsiTheme="majorHAnsi" w:cstheme="majorHAnsi"/>
        </w:rPr>
        <w:t xml:space="preserve"> monitoring and commissioning. </w:t>
      </w:r>
    </w:p>
    <w:p w14:paraId="4C7D87A8" w14:textId="77777777" w:rsidR="00B8338A" w:rsidRPr="005E4B03" w:rsidRDefault="00B8338A" w:rsidP="006B0E3F">
      <w:pPr>
        <w:ind w:left="720" w:hanging="720"/>
        <w:rPr>
          <w:rFonts w:asciiTheme="majorHAnsi" w:hAnsiTheme="majorHAnsi" w:cstheme="majorHAnsi"/>
        </w:rPr>
      </w:pPr>
    </w:p>
    <w:p w14:paraId="5F5E61E5" w14:textId="6FFA3C17" w:rsidR="00B348F9" w:rsidRPr="005E4B03" w:rsidRDefault="00F65494" w:rsidP="00F65494">
      <w:pPr>
        <w:ind w:left="720" w:hanging="720"/>
        <w:rPr>
          <w:rFonts w:asciiTheme="majorHAnsi" w:hAnsiTheme="majorHAnsi" w:cstheme="majorHAnsi"/>
        </w:rPr>
      </w:pPr>
      <w:r w:rsidRPr="005E4B03">
        <w:rPr>
          <w:rFonts w:asciiTheme="majorHAnsi" w:hAnsiTheme="majorHAnsi" w:cstheme="majorHAnsi"/>
        </w:rPr>
        <w:t>2.2.4</w:t>
      </w:r>
      <w:r w:rsidRPr="005E4B03">
        <w:rPr>
          <w:rFonts w:asciiTheme="majorHAnsi" w:hAnsiTheme="majorHAnsi" w:cstheme="majorHAnsi"/>
        </w:rPr>
        <w:tab/>
      </w:r>
      <w:r w:rsidR="00B348F9" w:rsidRPr="005E4B03">
        <w:rPr>
          <w:rFonts w:asciiTheme="majorHAnsi" w:hAnsiTheme="majorHAnsi" w:cstheme="majorHAnsi"/>
        </w:rPr>
        <w:t xml:space="preserve">The </w:t>
      </w:r>
      <w:r w:rsidRPr="005E4B03">
        <w:rPr>
          <w:rFonts w:asciiTheme="majorHAnsi" w:hAnsiTheme="majorHAnsi" w:cstheme="majorHAnsi"/>
        </w:rPr>
        <w:t>LBTH</w:t>
      </w:r>
      <w:r w:rsidR="00B348F9" w:rsidRPr="005E4B03">
        <w:rPr>
          <w:rFonts w:asciiTheme="majorHAnsi" w:hAnsiTheme="majorHAnsi" w:cstheme="majorHAnsi"/>
        </w:rPr>
        <w:t xml:space="preserve"> </w:t>
      </w:r>
      <w:r w:rsidRPr="005E4B03">
        <w:rPr>
          <w:rFonts w:asciiTheme="majorHAnsi" w:hAnsiTheme="majorHAnsi" w:cstheme="majorHAnsi"/>
        </w:rPr>
        <w:t>b</w:t>
      </w:r>
      <w:r w:rsidR="00B348F9" w:rsidRPr="005E4B03">
        <w:rPr>
          <w:rFonts w:asciiTheme="majorHAnsi" w:hAnsiTheme="majorHAnsi" w:cstheme="majorHAnsi"/>
        </w:rPr>
        <w:t xml:space="preserve">rokerage function </w:t>
      </w:r>
      <w:r w:rsidR="00B8338A" w:rsidRPr="005E4B03">
        <w:rPr>
          <w:rFonts w:asciiTheme="majorHAnsi" w:hAnsiTheme="majorHAnsi" w:cstheme="majorHAnsi"/>
        </w:rPr>
        <w:t>was</w:t>
      </w:r>
      <w:r w:rsidR="00B348F9" w:rsidRPr="005E4B03">
        <w:rPr>
          <w:rFonts w:asciiTheme="majorHAnsi" w:hAnsiTheme="majorHAnsi" w:cstheme="majorHAnsi"/>
        </w:rPr>
        <w:t xml:space="preserve"> responsible for brokering care and support packages for people.  In addition, </w:t>
      </w:r>
      <w:r w:rsidR="00B8338A" w:rsidRPr="005E4B03">
        <w:rPr>
          <w:rFonts w:asciiTheme="majorHAnsi" w:hAnsiTheme="majorHAnsi" w:cstheme="majorHAnsi"/>
        </w:rPr>
        <w:t>they</w:t>
      </w:r>
      <w:r w:rsidR="00B348F9" w:rsidRPr="005E4B03">
        <w:rPr>
          <w:rFonts w:asciiTheme="majorHAnsi" w:hAnsiTheme="majorHAnsi" w:cstheme="majorHAnsi"/>
        </w:rPr>
        <w:t xml:space="preserve"> set up and monitor</w:t>
      </w:r>
      <w:r w:rsidR="00B8338A" w:rsidRPr="005E4B03">
        <w:rPr>
          <w:rFonts w:asciiTheme="majorHAnsi" w:hAnsiTheme="majorHAnsi" w:cstheme="majorHAnsi"/>
        </w:rPr>
        <w:t>ed</w:t>
      </w:r>
      <w:r w:rsidR="00B348F9" w:rsidRPr="005E4B03">
        <w:rPr>
          <w:rFonts w:asciiTheme="majorHAnsi" w:hAnsiTheme="majorHAnsi" w:cstheme="majorHAnsi"/>
        </w:rPr>
        <w:t xml:space="preserve"> Direct Payments to individuals to pay for the cost of their care directly.  </w:t>
      </w:r>
    </w:p>
    <w:p w14:paraId="42DE7598" w14:textId="77777777" w:rsidR="00B348F9" w:rsidRPr="005E4B03" w:rsidRDefault="00B348F9" w:rsidP="00B348F9">
      <w:pPr>
        <w:rPr>
          <w:rFonts w:asciiTheme="majorHAnsi" w:hAnsiTheme="majorHAnsi" w:cstheme="majorHAnsi"/>
        </w:rPr>
      </w:pPr>
    </w:p>
    <w:p w14:paraId="6B52152B" w14:textId="58384DD0" w:rsidR="00B348F9" w:rsidRPr="005E4B03" w:rsidRDefault="00F65494" w:rsidP="00F65494">
      <w:pPr>
        <w:ind w:left="720" w:hanging="720"/>
        <w:rPr>
          <w:rFonts w:asciiTheme="majorHAnsi" w:hAnsiTheme="majorHAnsi" w:cstheme="majorHAnsi"/>
        </w:rPr>
      </w:pPr>
      <w:r w:rsidRPr="005E4B03">
        <w:rPr>
          <w:rFonts w:asciiTheme="majorHAnsi" w:hAnsiTheme="majorHAnsi" w:cstheme="majorHAnsi"/>
        </w:rPr>
        <w:t>2.2.5</w:t>
      </w:r>
      <w:r w:rsidRPr="005E4B03">
        <w:rPr>
          <w:rFonts w:asciiTheme="majorHAnsi" w:hAnsiTheme="majorHAnsi" w:cstheme="majorHAnsi"/>
        </w:rPr>
        <w:tab/>
      </w:r>
      <w:r w:rsidR="00B348F9" w:rsidRPr="005E4B03">
        <w:rPr>
          <w:rFonts w:asciiTheme="majorHAnsi" w:hAnsiTheme="majorHAnsi" w:cstheme="majorHAnsi"/>
        </w:rPr>
        <w:t xml:space="preserve">Contract monitoring </w:t>
      </w:r>
      <w:r w:rsidR="00B8338A" w:rsidRPr="005E4B03">
        <w:rPr>
          <w:rFonts w:asciiTheme="majorHAnsi" w:hAnsiTheme="majorHAnsi" w:cstheme="majorHAnsi"/>
        </w:rPr>
        <w:t>were</w:t>
      </w:r>
      <w:r w:rsidR="00B348F9" w:rsidRPr="005E4B03">
        <w:rPr>
          <w:rFonts w:asciiTheme="majorHAnsi" w:hAnsiTheme="majorHAnsi" w:cstheme="majorHAnsi"/>
        </w:rPr>
        <w:t xml:space="preserve"> responsible for holding providers to account on the delivery of the contract in line with the service specification.</w:t>
      </w:r>
    </w:p>
    <w:p w14:paraId="28807AC3" w14:textId="77777777" w:rsidR="00B348F9" w:rsidRPr="005E4B03" w:rsidRDefault="00B348F9" w:rsidP="00B348F9">
      <w:pPr>
        <w:rPr>
          <w:rFonts w:asciiTheme="majorHAnsi" w:hAnsiTheme="majorHAnsi" w:cstheme="majorHAnsi"/>
        </w:rPr>
      </w:pPr>
    </w:p>
    <w:p w14:paraId="46407027" w14:textId="1C777376" w:rsidR="00B8338A" w:rsidRPr="005E4B03" w:rsidRDefault="00F65494" w:rsidP="00F65494">
      <w:pPr>
        <w:ind w:left="720" w:hanging="720"/>
        <w:rPr>
          <w:rFonts w:asciiTheme="majorHAnsi" w:hAnsiTheme="majorHAnsi" w:cstheme="majorHAnsi"/>
        </w:rPr>
      </w:pPr>
      <w:r w:rsidRPr="005E4B03">
        <w:rPr>
          <w:rFonts w:asciiTheme="majorHAnsi" w:hAnsiTheme="majorHAnsi" w:cstheme="majorHAnsi"/>
        </w:rPr>
        <w:t xml:space="preserve">2.2.6 </w:t>
      </w:r>
      <w:r w:rsidRPr="005E4B03">
        <w:rPr>
          <w:rFonts w:asciiTheme="majorHAnsi" w:hAnsiTheme="majorHAnsi" w:cstheme="majorHAnsi"/>
        </w:rPr>
        <w:tab/>
      </w:r>
      <w:r w:rsidR="00B348F9" w:rsidRPr="005E4B03">
        <w:rPr>
          <w:rFonts w:asciiTheme="majorHAnsi" w:hAnsiTheme="majorHAnsi" w:cstheme="majorHAnsi"/>
        </w:rPr>
        <w:t>In November 2016 the commissioning service was restructured so that those who monitor</w:t>
      </w:r>
      <w:r w:rsidR="00B8338A" w:rsidRPr="005E4B03">
        <w:rPr>
          <w:rFonts w:asciiTheme="majorHAnsi" w:hAnsiTheme="majorHAnsi" w:cstheme="majorHAnsi"/>
        </w:rPr>
        <w:t>ed</w:t>
      </w:r>
      <w:r w:rsidR="00B348F9" w:rsidRPr="005E4B03">
        <w:rPr>
          <w:rFonts w:asciiTheme="majorHAnsi" w:hAnsiTheme="majorHAnsi" w:cstheme="majorHAnsi"/>
        </w:rPr>
        <w:t xml:space="preserve"> services directly report</w:t>
      </w:r>
      <w:r w:rsidR="00B8338A" w:rsidRPr="005E4B03">
        <w:rPr>
          <w:rFonts w:asciiTheme="majorHAnsi" w:hAnsiTheme="majorHAnsi" w:cstheme="majorHAnsi"/>
        </w:rPr>
        <w:t>ed</w:t>
      </w:r>
      <w:r w:rsidR="00B348F9" w:rsidRPr="005E4B03">
        <w:rPr>
          <w:rFonts w:asciiTheme="majorHAnsi" w:hAnsiTheme="majorHAnsi" w:cstheme="majorHAnsi"/>
        </w:rPr>
        <w:t xml:space="preserve"> to the relevant commissioning manager and strategic manager.  </w:t>
      </w:r>
    </w:p>
    <w:p w14:paraId="04632331" w14:textId="77777777" w:rsidR="00B8338A" w:rsidRPr="005E4B03" w:rsidRDefault="00B8338A" w:rsidP="00B348F9">
      <w:pPr>
        <w:rPr>
          <w:rFonts w:asciiTheme="majorHAnsi" w:hAnsiTheme="majorHAnsi" w:cstheme="majorHAnsi"/>
        </w:rPr>
      </w:pPr>
    </w:p>
    <w:p w14:paraId="63F24642" w14:textId="4F254DA4" w:rsidR="00B348F9" w:rsidRPr="005E4B03" w:rsidRDefault="00F65494" w:rsidP="000C4270">
      <w:pPr>
        <w:ind w:left="720" w:hanging="720"/>
        <w:rPr>
          <w:rFonts w:asciiTheme="majorHAnsi" w:hAnsiTheme="majorHAnsi" w:cstheme="majorHAnsi"/>
        </w:rPr>
      </w:pPr>
      <w:r w:rsidRPr="005E4B03">
        <w:rPr>
          <w:rFonts w:asciiTheme="majorHAnsi" w:hAnsiTheme="majorHAnsi" w:cstheme="majorHAnsi"/>
        </w:rPr>
        <w:t>2.2.7</w:t>
      </w:r>
      <w:r w:rsidRPr="005E4B03">
        <w:rPr>
          <w:rFonts w:asciiTheme="majorHAnsi" w:hAnsiTheme="majorHAnsi" w:cstheme="majorHAnsi"/>
        </w:rPr>
        <w:tab/>
      </w:r>
      <w:r w:rsidR="009202F1">
        <w:rPr>
          <w:rFonts w:asciiTheme="majorHAnsi" w:hAnsiTheme="majorHAnsi" w:cstheme="majorHAnsi"/>
        </w:rPr>
        <w:t xml:space="preserve">LBTH’s oversight of </w:t>
      </w:r>
      <w:r w:rsidR="00B348F9" w:rsidRPr="005E4B03">
        <w:rPr>
          <w:rFonts w:asciiTheme="majorHAnsi" w:hAnsiTheme="majorHAnsi" w:cstheme="majorHAnsi"/>
        </w:rPr>
        <w:t xml:space="preserve">Home Care now sits within the </w:t>
      </w:r>
      <w:r w:rsidR="009202F1">
        <w:rPr>
          <w:rFonts w:asciiTheme="majorHAnsi" w:hAnsiTheme="majorHAnsi" w:cstheme="majorHAnsi"/>
        </w:rPr>
        <w:t xml:space="preserve">single </w:t>
      </w:r>
      <w:r w:rsidR="00B348F9" w:rsidRPr="005E4B03">
        <w:rPr>
          <w:rFonts w:asciiTheme="majorHAnsi" w:hAnsiTheme="majorHAnsi" w:cstheme="majorHAnsi"/>
        </w:rPr>
        <w:t>Ageing Well strategic area of the service</w:t>
      </w:r>
      <w:r w:rsidR="00B8338A" w:rsidRPr="005E4B03">
        <w:rPr>
          <w:rFonts w:asciiTheme="majorHAnsi" w:hAnsiTheme="majorHAnsi" w:cstheme="majorHAnsi"/>
        </w:rPr>
        <w:t>.</w:t>
      </w:r>
    </w:p>
    <w:p w14:paraId="607E2D63" w14:textId="77777777" w:rsidR="00B348F9" w:rsidRPr="005E4B03" w:rsidRDefault="00B348F9" w:rsidP="00B348F9">
      <w:pPr>
        <w:rPr>
          <w:rFonts w:asciiTheme="majorHAnsi" w:hAnsiTheme="majorHAnsi" w:cstheme="majorHAnsi"/>
        </w:rPr>
      </w:pPr>
    </w:p>
    <w:p w14:paraId="4EB3A107" w14:textId="0CB94E75" w:rsidR="00B8338A" w:rsidRPr="005E4B03" w:rsidRDefault="00F65494" w:rsidP="00F65494">
      <w:pPr>
        <w:ind w:left="720" w:hanging="720"/>
        <w:rPr>
          <w:rFonts w:asciiTheme="majorHAnsi" w:hAnsiTheme="majorHAnsi" w:cstheme="majorHAnsi"/>
        </w:rPr>
      </w:pPr>
      <w:r w:rsidRPr="005E4B03">
        <w:rPr>
          <w:rFonts w:asciiTheme="majorHAnsi" w:hAnsiTheme="majorHAnsi" w:cstheme="majorHAnsi"/>
        </w:rPr>
        <w:lastRenderedPageBreak/>
        <w:t>2.2.8</w:t>
      </w:r>
      <w:r w:rsidRPr="005E4B03">
        <w:rPr>
          <w:rFonts w:asciiTheme="majorHAnsi" w:hAnsiTheme="majorHAnsi" w:cstheme="majorHAnsi"/>
        </w:rPr>
        <w:tab/>
      </w:r>
      <w:r w:rsidR="003C370C">
        <w:rPr>
          <w:rFonts w:asciiTheme="majorHAnsi" w:hAnsiTheme="majorHAnsi" w:cstheme="majorHAnsi"/>
        </w:rPr>
        <w:t xml:space="preserve">As noted above </w:t>
      </w:r>
      <w:r w:rsidR="00B8338A" w:rsidRPr="005E4B03">
        <w:rPr>
          <w:rFonts w:asciiTheme="majorHAnsi" w:hAnsiTheme="majorHAnsi" w:cstheme="majorHAnsi"/>
        </w:rPr>
        <w:t>Mr B’s</w:t>
      </w:r>
      <w:r w:rsidR="00B348F9" w:rsidRPr="005E4B03">
        <w:rPr>
          <w:rFonts w:asciiTheme="majorHAnsi" w:hAnsiTheme="majorHAnsi" w:cstheme="majorHAnsi"/>
        </w:rPr>
        <w:t xml:space="preserve"> </w:t>
      </w:r>
      <w:r w:rsidR="009202F1">
        <w:rPr>
          <w:rFonts w:asciiTheme="majorHAnsi" w:hAnsiTheme="majorHAnsi" w:cstheme="majorHAnsi"/>
        </w:rPr>
        <w:t>support</w:t>
      </w:r>
      <w:r w:rsidR="009202F1" w:rsidRPr="005E4B03">
        <w:rPr>
          <w:rFonts w:asciiTheme="majorHAnsi" w:hAnsiTheme="majorHAnsi" w:cstheme="majorHAnsi"/>
        </w:rPr>
        <w:t xml:space="preserve"> </w:t>
      </w:r>
      <w:r w:rsidR="00B348F9" w:rsidRPr="005E4B03">
        <w:rPr>
          <w:rFonts w:asciiTheme="majorHAnsi" w:hAnsiTheme="majorHAnsi" w:cstheme="majorHAnsi"/>
        </w:rPr>
        <w:t xml:space="preserve">was jointly funded by </w:t>
      </w:r>
      <w:r w:rsidRPr="005E4B03">
        <w:rPr>
          <w:rFonts w:asciiTheme="majorHAnsi" w:hAnsiTheme="majorHAnsi" w:cstheme="majorHAnsi"/>
        </w:rPr>
        <w:t>THCCG</w:t>
      </w:r>
      <w:r w:rsidR="00B348F9" w:rsidRPr="005E4B03">
        <w:rPr>
          <w:rFonts w:asciiTheme="majorHAnsi" w:hAnsiTheme="majorHAnsi" w:cstheme="majorHAnsi"/>
        </w:rPr>
        <w:t xml:space="preserve"> and </w:t>
      </w:r>
      <w:r w:rsidRPr="005E4B03">
        <w:rPr>
          <w:rFonts w:asciiTheme="majorHAnsi" w:hAnsiTheme="majorHAnsi" w:cstheme="majorHAnsi"/>
        </w:rPr>
        <w:t>LBTH</w:t>
      </w:r>
      <w:r w:rsidR="00B348F9" w:rsidRPr="005E4B03">
        <w:rPr>
          <w:rFonts w:asciiTheme="majorHAnsi" w:hAnsiTheme="majorHAnsi" w:cstheme="majorHAnsi"/>
        </w:rPr>
        <w:t xml:space="preserve">. The Brokerage function was involved in the monitoring and payment of </w:t>
      </w:r>
      <w:r w:rsidR="004B2639">
        <w:rPr>
          <w:rFonts w:asciiTheme="majorHAnsi" w:hAnsiTheme="majorHAnsi" w:cstheme="majorHAnsi"/>
        </w:rPr>
        <w:t>Mr</w:t>
      </w:r>
      <w:r w:rsidR="00B8338A" w:rsidRPr="005E4B03">
        <w:rPr>
          <w:rFonts w:asciiTheme="majorHAnsi" w:hAnsiTheme="majorHAnsi" w:cstheme="majorHAnsi"/>
        </w:rPr>
        <w:t xml:space="preserve"> B’s</w:t>
      </w:r>
      <w:r w:rsidR="00B348F9" w:rsidRPr="005E4B03">
        <w:rPr>
          <w:rFonts w:asciiTheme="majorHAnsi" w:hAnsiTheme="majorHAnsi" w:cstheme="majorHAnsi"/>
        </w:rPr>
        <w:t xml:space="preserve"> direct payment and commissioning the day service, which </w:t>
      </w:r>
      <w:r w:rsidR="00B8338A" w:rsidRPr="005E4B03">
        <w:rPr>
          <w:rFonts w:asciiTheme="majorHAnsi" w:hAnsiTheme="majorHAnsi" w:cstheme="majorHAnsi"/>
        </w:rPr>
        <w:t>was</w:t>
      </w:r>
      <w:r w:rsidR="00B348F9" w:rsidRPr="005E4B03">
        <w:rPr>
          <w:rFonts w:asciiTheme="majorHAnsi" w:hAnsiTheme="majorHAnsi" w:cstheme="majorHAnsi"/>
        </w:rPr>
        <w:t xml:space="preserve"> the part of the care plan th</w:t>
      </w:r>
      <w:r w:rsidRPr="005E4B03">
        <w:rPr>
          <w:rFonts w:asciiTheme="majorHAnsi" w:hAnsiTheme="majorHAnsi" w:cstheme="majorHAnsi"/>
        </w:rPr>
        <w:t xml:space="preserve">at LBTH </w:t>
      </w:r>
      <w:r w:rsidR="00B348F9" w:rsidRPr="005E4B03">
        <w:rPr>
          <w:rFonts w:asciiTheme="majorHAnsi" w:hAnsiTheme="majorHAnsi" w:cstheme="majorHAnsi"/>
        </w:rPr>
        <w:t xml:space="preserve">was responsible for.  The direct payment </w:t>
      </w:r>
      <w:r w:rsidR="00B8338A" w:rsidRPr="005E4B03">
        <w:rPr>
          <w:rFonts w:asciiTheme="majorHAnsi" w:hAnsiTheme="majorHAnsi" w:cstheme="majorHAnsi"/>
        </w:rPr>
        <w:t xml:space="preserve">paid </w:t>
      </w:r>
      <w:r w:rsidR="00B348F9" w:rsidRPr="005E4B03">
        <w:rPr>
          <w:rFonts w:asciiTheme="majorHAnsi" w:hAnsiTheme="majorHAnsi" w:cstheme="majorHAnsi"/>
        </w:rPr>
        <w:t xml:space="preserve">for the provision of personal care, outreach and respite and had been in place since </w:t>
      </w:r>
      <w:r w:rsidR="004B2639">
        <w:rPr>
          <w:rFonts w:asciiTheme="majorHAnsi" w:hAnsiTheme="majorHAnsi" w:cstheme="majorHAnsi"/>
        </w:rPr>
        <w:t>Mr</w:t>
      </w:r>
      <w:r w:rsidR="00B8338A" w:rsidRPr="005E4B03">
        <w:rPr>
          <w:rFonts w:asciiTheme="majorHAnsi" w:hAnsiTheme="majorHAnsi" w:cstheme="majorHAnsi"/>
        </w:rPr>
        <w:t xml:space="preserve"> B’s support</w:t>
      </w:r>
      <w:r w:rsidR="00B348F9" w:rsidRPr="005E4B03">
        <w:rPr>
          <w:rFonts w:asciiTheme="majorHAnsi" w:hAnsiTheme="majorHAnsi" w:cstheme="majorHAnsi"/>
        </w:rPr>
        <w:t xml:space="preserve"> was </w:t>
      </w:r>
      <w:r w:rsidR="002371CE" w:rsidRPr="005E4B03">
        <w:rPr>
          <w:rFonts w:asciiTheme="majorHAnsi" w:hAnsiTheme="majorHAnsi" w:cstheme="majorHAnsi"/>
        </w:rPr>
        <w:t>provided from</w:t>
      </w:r>
      <w:r w:rsidR="00B348F9" w:rsidRPr="005E4B03">
        <w:rPr>
          <w:rFonts w:asciiTheme="majorHAnsi" w:hAnsiTheme="majorHAnsi" w:cstheme="majorHAnsi"/>
        </w:rPr>
        <w:t xml:space="preserve"> </w:t>
      </w:r>
      <w:r w:rsidR="002371CE" w:rsidRPr="005E4B03">
        <w:rPr>
          <w:rFonts w:asciiTheme="majorHAnsi" w:hAnsiTheme="majorHAnsi" w:cstheme="majorHAnsi"/>
        </w:rPr>
        <w:t>c</w:t>
      </w:r>
      <w:r w:rsidR="00B348F9" w:rsidRPr="005E4B03">
        <w:rPr>
          <w:rFonts w:asciiTheme="majorHAnsi" w:hAnsiTheme="majorHAnsi" w:cstheme="majorHAnsi"/>
        </w:rPr>
        <w:t xml:space="preserve">hildren’s services and transferred to </w:t>
      </w:r>
      <w:r w:rsidR="002371CE" w:rsidRPr="005E4B03">
        <w:rPr>
          <w:rFonts w:asciiTheme="majorHAnsi" w:hAnsiTheme="majorHAnsi" w:cstheme="majorHAnsi"/>
        </w:rPr>
        <w:t>a</w:t>
      </w:r>
      <w:r w:rsidR="00B348F9" w:rsidRPr="005E4B03">
        <w:rPr>
          <w:rFonts w:asciiTheme="majorHAnsi" w:hAnsiTheme="majorHAnsi" w:cstheme="majorHAnsi"/>
        </w:rPr>
        <w:t xml:space="preserve">dult </w:t>
      </w:r>
      <w:r w:rsidR="002371CE" w:rsidRPr="005E4B03">
        <w:rPr>
          <w:rFonts w:asciiTheme="majorHAnsi" w:hAnsiTheme="majorHAnsi" w:cstheme="majorHAnsi"/>
        </w:rPr>
        <w:t>s</w:t>
      </w:r>
      <w:r w:rsidR="00B348F9" w:rsidRPr="005E4B03">
        <w:rPr>
          <w:rFonts w:asciiTheme="majorHAnsi" w:hAnsiTheme="majorHAnsi" w:cstheme="majorHAnsi"/>
        </w:rPr>
        <w:t xml:space="preserve">ocial </w:t>
      </w:r>
      <w:r w:rsidR="002371CE" w:rsidRPr="005E4B03">
        <w:rPr>
          <w:rFonts w:asciiTheme="majorHAnsi" w:hAnsiTheme="majorHAnsi" w:cstheme="majorHAnsi"/>
        </w:rPr>
        <w:t>c</w:t>
      </w:r>
      <w:r w:rsidR="00B348F9" w:rsidRPr="005E4B03">
        <w:rPr>
          <w:rFonts w:asciiTheme="majorHAnsi" w:hAnsiTheme="majorHAnsi" w:cstheme="majorHAnsi"/>
        </w:rPr>
        <w:t xml:space="preserve">are as part of </w:t>
      </w:r>
      <w:r w:rsidR="002371CE" w:rsidRPr="005E4B03">
        <w:rPr>
          <w:rFonts w:asciiTheme="majorHAnsi" w:hAnsiTheme="majorHAnsi" w:cstheme="majorHAnsi"/>
        </w:rPr>
        <w:t>Mr B’s</w:t>
      </w:r>
      <w:r w:rsidR="00B348F9" w:rsidRPr="005E4B03">
        <w:rPr>
          <w:rFonts w:asciiTheme="majorHAnsi" w:hAnsiTheme="majorHAnsi" w:cstheme="majorHAnsi"/>
        </w:rPr>
        <w:t xml:space="preserve"> transition into adult services. </w:t>
      </w:r>
      <w:r w:rsidR="009202F1">
        <w:rPr>
          <w:rFonts w:asciiTheme="majorHAnsi" w:hAnsiTheme="majorHAnsi" w:cstheme="majorHAnsi"/>
        </w:rPr>
        <w:t xml:space="preserve">Mr B’s direct payment was managed on his behalf by his family </w:t>
      </w:r>
      <w:r w:rsidR="000C4270">
        <w:rPr>
          <w:rFonts w:asciiTheme="majorHAnsi" w:hAnsiTheme="majorHAnsi" w:cstheme="majorHAnsi"/>
        </w:rPr>
        <w:t>as</w:t>
      </w:r>
      <w:r w:rsidR="009202F1">
        <w:rPr>
          <w:rFonts w:asciiTheme="majorHAnsi" w:hAnsiTheme="majorHAnsi" w:cstheme="majorHAnsi"/>
        </w:rPr>
        <w:t xml:space="preserve"> he did not have the ability to manage it himself.</w:t>
      </w:r>
    </w:p>
    <w:p w14:paraId="06C53D31" w14:textId="77777777" w:rsidR="00B8338A" w:rsidRPr="005E4B03" w:rsidRDefault="00B8338A" w:rsidP="00B348F9">
      <w:pPr>
        <w:rPr>
          <w:rFonts w:asciiTheme="majorHAnsi" w:hAnsiTheme="majorHAnsi" w:cstheme="majorHAnsi"/>
        </w:rPr>
      </w:pPr>
    </w:p>
    <w:p w14:paraId="63A01FE1" w14:textId="6926F630" w:rsidR="00B348F9" w:rsidRPr="005E4B03" w:rsidRDefault="002371CE" w:rsidP="002371CE">
      <w:pPr>
        <w:ind w:left="720" w:hanging="720"/>
        <w:rPr>
          <w:rFonts w:asciiTheme="majorHAnsi" w:hAnsiTheme="majorHAnsi" w:cstheme="majorHAnsi"/>
          <w:color w:val="FF0000"/>
        </w:rPr>
      </w:pPr>
      <w:r w:rsidRPr="005E4B03">
        <w:rPr>
          <w:rFonts w:asciiTheme="majorHAnsi" w:hAnsiTheme="majorHAnsi" w:cstheme="majorHAnsi"/>
        </w:rPr>
        <w:t>2.2.9</w:t>
      </w:r>
      <w:r w:rsidRPr="005E4B03">
        <w:rPr>
          <w:rFonts w:asciiTheme="majorHAnsi" w:hAnsiTheme="majorHAnsi" w:cstheme="majorHAnsi"/>
        </w:rPr>
        <w:tab/>
      </w:r>
      <w:r w:rsidR="00B348F9" w:rsidRPr="005E4B03">
        <w:rPr>
          <w:rFonts w:asciiTheme="majorHAnsi" w:hAnsiTheme="majorHAnsi" w:cstheme="majorHAnsi"/>
        </w:rPr>
        <w:t>Framework</w:t>
      </w:r>
      <w:r w:rsidR="00924806">
        <w:rPr>
          <w:rFonts w:asciiTheme="majorHAnsi" w:hAnsiTheme="majorHAnsi" w:cstheme="majorHAnsi"/>
        </w:rPr>
        <w:t>i</w:t>
      </w:r>
      <w:r w:rsidR="00B348F9" w:rsidRPr="005E4B03">
        <w:rPr>
          <w:rFonts w:asciiTheme="majorHAnsi" w:hAnsiTheme="majorHAnsi" w:cstheme="majorHAnsi"/>
        </w:rPr>
        <w:t xml:space="preserve"> </w:t>
      </w:r>
      <w:r w:rsidR="00B8338A" w:rsidRPr="005E4B03">
        <w:rPr>
          <w:rFonts w:asciiTheme="majorHAnsi" w:hAnsiTheme="majorHAnsi" w:cstheme="majorHAnsi"/>
        </w:rPr>
        <w:t xml:space="preserve">(the </w:t>
      </w:r>
      <w:r w:rsidRPr="005E4B03">
        <w:rPr>
          <w:rFonts w:asciiTheme="majorHAnsi" w:hAnsiTheme="majorHAnsi" w:cstheme="majorHAnsi"/>
        </w:rPr>
        <w:t>LBTH</w:t>
      </w:r>
      <w:r w:rsidR="00B8338A" w:rsidRPr="005E4B03">
        <w:rPr>
          <w:rFonts w:asciiTheme="majorHAnsi" w:hAnsiTheme="majorHAnsi" w:cstheme="majorHAnsi"/>
        </w:rPr>
        <w:t xml:space="preserve"> database) </w:t>
      </w:r>
      <w:r w:rsidR="00B348F9" w:rsidRPr="005E4B03">
        <w:rPr>
          <w:rFonts w:asciiTheme="majorHAnsi" w:hAnsiTheme="majorHAnsi" w:cstheme="majorHAnsi"/>
        </w:rPr>
        <w:t>show</w:t>
      </w:r>
      <w:r w:rsidR="00B8338A" w:rsidRPr="005E4B03">
        <w:rPr>
          <w:rFonts w:asciiTheme="majorHAnsi" w:hAnsiTheme="majorHAnsi" w:cstheme="majorHAnsi"/>
        </w:rPr>
        <w:t>ed</w:t>
      </w:r>
      <w:r w:rsidR="00B348F9" w:rsidRPr="005E4B03">
        <w:rPr>
          <w:rFonts w:asciiTheme="majorHAnsi" w:hAnsiTheme="majorHAnsi" w:cstheme="majorHAnsi"/>
        </w:rPr>
        <w:t xml:space="preserve"> that </w:t>
      </w:r>
      <w:r w:rsidR="00B8338A" w:rsidRPr="005E4B03">
        <w:rPr>
          <w:rFonts w:asciiTheme="majorHAnsi" w:hAnsiTheme="majorHAnsi" w:cstheme="majorHAnsi"/>
        </w:rPr>
        <w:t>Mr</w:t>
      </w:r>
      <w:r w:rsidRPr="005E4B03">
        <w:rPr>
          <w:rFonts w:asciiTheme="majorHAnsi" w:hAnsiTheme="majorHAnsi" w:cstheme="majorHAnsi"/>
        </w:rPr>
        <w:t xml:space="preserve"> </w:t>
      </w:r>
      <w:r w:rsidR="00B8338A" w:rsidRPr="005E4B03">
        <w:rPr>
          <w:rFonts w:asciiTheme="majorHAnsi" w:hAnsiTheme="majorHAnsi" w:cstheme="majorHAnsi"/>
        </w:rPr>
        <w:t>B’s</w:t>
      </w:r>
      <w:r w:rsidR="00B348F9" w:rsidRPr="005E4B03">
        <w:rPr>
          <w:rFonts w:asciiTheme="majorHAnsi" w:hAnsiTheme="majorHAnsi" w:cstheme="majorHAnsi"/>
        </w:rPr>
        <w:t xml:space="preserve"> </w:t>
      </w:r>
      <w:r w:rsidR="00B8338A" w:rsidRPr="005E4B03">
        <w:rPr>
          <w:rFonts w:asciiTheme="majorHAnsi" w:hAnsiTheme="majorHAnsi" w:cstheme="majorHAnsi"/>
        </w:rPr>
        <w:t>Direct Payment</w:t>
      </w:r>
      <w:r w:rsidR="00B348F9" w:rsidRPr="005E4B03">
        <w:rPr>
          <w:rFonts w:asciiTheme="majorHAnsi" w:hAnsiTheme="majorHAnsi" w:cstheme="majorHAnsi"/>
        </w:rPr>
        <w:t xml:space="preserve"> </w:t>
      </w:r>
      <w:r w:rsidR="000C4270">
        <w:rPr>
          <w:rFonts w:asciiTheme="majorHAnsi" w:hAnsiTheme="majorHAnsi" w:cstheme="majorHAnsi"/>
        </w:rPr>
        <w:t>was</w:t>
      </w:r>
      <w:r w:rsidR="00B348F9" w:rsidRPr="005E4B03">
        <w:rPr>
          <w:rFonts w:asciiTheme="majorHAnsi" w:hAnsiTheme="majorHAnsi" w:cstheme="majorHAnsi"/>
        </w:rPr>
        <w:t xml:space="preserve"> paid to DD Payroll </w:t>
      </w:r>
      <w:r w:rsidR="001E12B0">
        <w:rPr>
          <w:rFonts w:asciiTheme="majorHAnsi" w:hAnsiTheme="majorHAnsi" w:cstheme="majorHAnsi"/>
        </w:rPr>
        <w:t xml:space="preserve">(a voluntary sector organisation contacted by </w:t>
      </w:r>
      <w:r w:rsidR="00736A72">
        <w:rPr>
          <w:rFonts w:asciiTheme="majorHAnsi" w:hAnsiTheme="majorHAnsi" w:cstheme="majorHAnsi"/>
        </w:rPr>
        <w:t xml:space="preserve">LBTH) </w:t>
      </w:r>
      <w:r w:rsidR="00B348F9" w:rsidRPr="005E4B03">
        <w:rPr>
          <w:rFonts w:asciiTheme="majorHAnsi" w:hAnsiTheme="majorHAnsi" w:cstheme="majorHAnsi"/>
        </w:rPr>
        <w:t xml:space="preserve">who then administered it on his behalf.  The day service was provided by </w:t>
      </w:r>
      <w:r w:rsidR="002B2558" w:rsidRPr="005E4B03">
        <w:rPr>
          <w:rFonts w:asciiTheme="majorHAnsi" w:hAnsiTheme="majorHAnsi" w:cstheme="majorHAnsi"/>
        </w:rPr>
        <w:t>the</w:t>
      </w:r>
      <w:r w:rsidR="00B348F9" w:rsidRPr="005E4B03">
        <w:rPr>
          <w:rFonts w:asciiTheme="majorHAnsi" w:hAnsiTheme="majorHAnsi" w:cstheme="majorHAnsi"/>
        </w:rPr>
        <w:t xml:space="preserve"> day centre and </w:t>
      </w:r>
      <w:r w:rsidR="002B2558" w:rsidRPr="005E4B03">
        <w:rPr>
          <w:rFonts w:asciiTheme="majorHAnsi" w:hAnsiTheme="majorHAnsi" w:cstheme="majorHAnsi"/>
        </w:rPr>
        <w:t>had been</w:t>
      </w:r>
      <w:r w:rsidR="00B348F9" w:rsidRPr="005E4B03">
        <w:rPr>
          <w:rFonts w:asciiTheme="majorHAnsi" w:hAnsiTheme="majorHAnsi" w:cstheme="majorHAnsi"/>
        </w:rPr>
        <w:t xml:space="preserve"> in place since 2015</w:t>
      </w:r>
    </w:p>
    <w:p w14:paraId="10F3F0AE" w14:textId="77777777" w:rsidR="00B348F9" w:rsidRPr="005E4B03" w:rsidRDefault="00B348F9" w:rsidP="00B348F9">
      <w:pPr>
        <w:rPr>
          <w:rFonts w:asciiTheme="majorHAnsi" w:hAnsiTheme="majorHAnsi" w:cstheme="majorHAnsi"/>
        </w:rPr>
      </w:pPr>
    </w:p>
    <w:p w14:paraId="7964F2F0" w14:textId="14F2FE4E" w:rsidR="00B348F9" w:rsidRPr="005E4B03" w:rsidRDefault="002371CE" w:rsidP="002371CE">
      <w:pPr>
        <w:ind w:left="720" w:hanging="720"/>
        <w:rPr>
          <w:rFonts w:asciiTheme="majorHAnsi" w:hAnsiTheme="majorHAnsi" w:cstheme="majorHAnsi"/>
        </w:rPr>
      </w:pPr>
      <w:r w:rsidRPr="005E4B03">
        <w:rPr>
          <w:rFonts w:asciiTheme="majorHAnsi" w:hAnsiTheme="majorHAnsi" w:cstheme="majorHAnsi"/>
        </w:rPr>
        <w:t>2.2.10</w:t>
      </w:r>
      <w:r w:rsidRPr="005E4B03">
        <w:rPr>
          <w:rFonts w:asciiTheme="majorHAnsi" w:hAnsiTheme="majorHAnsi" w:cstheme="majorHAnsi"/>
        </w:rPr>
        <w:tab/>
        <w:t>THCCG</w:t>
      </w:r>
      <w:r w:rsidR="00B348F9" w:rsidRPr="005E4B03">
        <w:rPr>
          <w:rFonts w:asciiTheme="majorHAnsi" w:hAnsiTheme="majorHAnsi" w:cstheme="majorHAnsi"/>
        </w:rPr>
        <w:t xml:space="preserve"> funded the </w:t>
      </w:r>
      <w:r w:rsidRPr="005E4B03">
        <w:rPr>
          <w:rFonts w:asciiTheme="majorHAnsi" w:hAnsiTheme="majorHAnsi" w:cstheme="majorHAnsi"/>
        </w:rPr>
        <w:t xml:space="preserve">home care provider (HC1) </w:t>
      </w:r>
      <w:r w:rsidR="003C370C">
        <w:rPr>
          <w:rFonts w:asciiTheme="majorHAnsi" w:hAnsiTheme="majorHAnsi" w:cstheme="majorHAnsi"/>
        </w:rPr>
        <w:t>that</w:t>
      </w:r>
      <w:r w:rsidRPr="005E4B03">
        <w:rPr>
          <w:rFonts w:asciiTheme="majorHAnsi" w:hAnsiTheme="majorHAnsi" w:cstheme="majorHAnsi"/>
        </w:rPr>
        <w:t xml:space="preserve"> provided the </w:t>
      </w:r>
      <w:r w:rsidR="00B348F9" w:rsidRPr="005E4B03">
        <w:rPr>
          <w:rFonts w:asciiTheme="majorHAnsi" w:hAnsiTheme="majorHAnsi" w:cstheme="majorHAnsi"/>
        </w:rPr>
        <w:t>healthcare assistant</w:t>
      </w:r>
      <w:r w:rsidRPr="005E4B03">
        <w:rPr>
          <w:rFonts w:asciiTheme="majorHAnsi" w:hAnsiTheme="majorHAnsi" w:cstheme="majorHAnsi"/>
        </w:rPr>
        <w:t xml:space="preserve"> to </w:t>
      </w:r>
      <w:r w:rsidR="00B348F9" w:rsidRPr="005E4B03">
        <w:rPr>
          <w:rFonts w:asciiTheme="majorHAnsi" w:hAnsiTheme="majorHAnsi" w:cstheme="majorHAnsi"/>
        </w:rPr>
        <w:t xml:space="preserve">deliver the </w:t>
      </w:r>
      <w:r w:rsidR="003C370C">
        <w:rPr>
          <w:rFonts w:asciiTheme="majorHAnsi" w:hAnsiTheme="majorHAnsi" w:cstheme="majorHAnsi"/>
        </w:rPr>
        <w:t xml:space="preserve">weekday lunchtime </w:t>
      </w:r>
      <w:r w:rsidR="000B7892">
        <w:rPr>
          <w:rFonts w:asciiTheme="majorHAnsi" w:hAnsiTheme="majorHAnsi" w:cstheme="majorHAnsi"/>
        </w:rPr>
        <w:t>PEG</w:t>
      </w:r>
      <w:r w:rsidR="00B348F9" w:rsidRPr="005E4B03">
        <w:rPr>
          <w:rFonts w:asciiTheme="majorHAnsi" w:hAnsiTheme="majorHAnsi" w:cstheme="majorHAnsi"/>
        </w:rPr>
        <w:t xml:space="preserve"> feed</w:t>
      </w:r>
      <w:r w:rsidRPr="005E4B03">
        <w:rPr>
          <w:rFonts w:asciiTheme="majorHAnsi" w:hAnsiTheme="majorHAnsi" w:cstheme="majorHAnsi"/>
        </w:rPr>
        <w:t>.</w:t>
      </w:r>
    </w:p>
    <w:p w14:paraId="30C8D614" w14:textId="77777777" w:rsidR="00B348F9" w:rsidRPr="005E4B03" w:rsidRDefault="00B348F9" w:rsidP="00B348F9">
      <w:pPr>
        <w:rPr>
          <w:rFonts w:asciiTheme="majorHAnsi" w:hAnsiTheme="majorHAnsi" w:cstheme="majorHAnsi"/>
        </w:rPr>
      </w:pPr>
    </w:p>
    <w:p w14:paraId="23C97E88" w14:textId="4A801331" w:rsidR="00B348F9" w:rsidRPr="005E4B03" w:rsidRDefault="00645BBF" w:rsidP="00645BBF">
      <w:pPr>
        <w:pStyle w:val="CommentText"/>
        <w:ind w:left="720" w:hanging="720"/>
        <w:rPr>
          <w:rFonts w:asciiTheme="majorHAnsi" w:hAnsiTheme="majorHAnsi" w:cstheme="majorHAnsi"/>
          <w:sz w:val="24"/>
          <w:szCs w:val="24"/>
        </w:rPr>
      </w:pPr>
      <w:r w:rsidRPr="005E4B03">
        <w:rPr>
          <w:rFonts w:asciiTheme="majorHAnsi" w:hAnsiTheme="majorHAnsi" w:cstheme="majorHAnsi"/>
          <w:sz w:val="24"/>
          <w:szCs w:val="24"/>
        </w:rPr>
        <w:t>2.2.11</w:t>
      </w:r>
      <w:r w:rsidRPr="005E4B03">
        <w:rPr>
          <w:rFonts w:asciiTheme="majorHAnsi" w:hAnsiTheme="majorHAnsi" w:cstheme="majorHAnsi"/>
          <w:sz w:val="24"/>
          <w:szCs w:val="24"/>
        </w:rPr>
        <w:tab/>
      </w:r>
      <w:r w:rsidR="00B348F9" w:rsidRPr="005E4B03">
        <w:rPr>
          <w:rFonts w:asciiTheme="majorHAnsi" w:hAnsiTheme="majorHAnsi" w:cstheme="majorHAnsi"/>
          <w:sz w:val="24"/>
          <w:szCs w:val="24"/>
        </w:rPr>
        <w:t xml:space="preserve">The </w:t>
      </w:r>
      <w:r w:rsidR="000C4270">
        <w:rPr>
          <w:rFonts w:asciiTheme="majorHAnsi" w:hAnsiTheme="majorHAnsi" w:cstheme="majorHAnsi"/>
          <w:sz w:val="24"/>
          <w:szCs w:val="24"/>
        </w:rPr>
        <w:t xml:space="preserve">LBTH </w:t>
      </w:r>
      <w:r w:rsidR="00B348F9" w:rsidRPr="005E4B03">
        <w:rPr>
          <w:rFonts w:asciiTheme="majorHAnsi" w:hAnsiTheme="majorHAnsi" w:cstheme="majorHAnsi"/>
          <w:sz w:val="24"/>
          <w:szCs w:val="24"/>
        </w:rPr>
        <w:t xml:space="preserve">Brokerage function </w:t>
      </w:r>
      <w:r w:rsidRPr="005E4B03">
        <w:rPr>
          <w:rFonts w:asciiTheme="majorHAnsi" w:hAnsiTheme="majorHAnsi" w:cstheme="majorHAnsi"/>
          <w:sz w:val="24"/>
          <w:szCs w:val="24"/>
        </w:rPr>
        <w:t>did</w:t>
      </w:r>
      <w:r w:rsidR="00B348F9" w:rsidRPr="005E4B03">
        <w:rPr>
          <w:rFonts w:asciiTheme="majorHAnsi" w:hAnsiTheme="majorHAnsi" w:cstheme="majorHAnsi"/>
          <w:sz w:val="24"/>
          <w:szCs w:val="24"/>
        </w:rPr>
        <w:t xml:space="preserve"> sometimes broker health services, including </w:t>
      </w:r>
      <w:r w:rsidR="000B7892">
        <w:rPr>
          <w:rFonts w:asciiTheme="majorHAnsi" w:hAnsiTheme="majorHAnsi" w:cstheme="majorHAnsi"/>
          <w:sz w:val="24"/>
          <w:szCs w:val="24"/>
        </w:rPr>
        <w:t>PEG</w:t>
      </w:r>
      <w:r w:rsidR="00B348F9" w:rsidRPr="005E4B03">
        <w:rPr>
          <w:rFonts w:asciiTheme="majorHAnsi" w:hAnsiTheme="majorHAnsi" w:cstheme="majorHAnsi"/>
          <w:sz w:val="24"/>
          <w:szCs w:val="24"/>
        </w:rPr>
        <w:t xml:space="preserve"> feeding, as part of joint packages, if the request from the referrer (social work teams) </w:t>
      </w:r>
      <w:r w:rsidR="008450E4">
        <w:rPr>
          <w:rFonts w:asciiTheme="majorHAnsi" w:hAnsiTheme="majorHAnsi" w:cstheme="majorHAnsi"/>
          <w:sz w:val="24"/>
          <w:szCs w:val="24"/>
        </w:rPr>
        <w:t>wa</w:t>
      </w:r>
      <w:r w:rsidR="00B348F9" w:rsidRPr="005E4B03">
        <w:rPr>
          <w:rFonts w:asciiTheme="majorHAnsi" w:hAnsiTheme="majorHAnsi" w:cstheme="majorHAnsi"/>
          <w:sz w:val="24"/>
          <w:szCs w:val="24"/>
        </w:rPr>
        <w:t xml:space="preserve">s to do so, however </w:t>
      </w:r>
      <w:r w:rsidR="002B2558" w:rsidRPr="005E4B03">
        <w:rPr>
          <w:rFonts w:asciiTheme="majorHAnsi" w:hAnsiTheme="majorHAnsi" w:cstheme="majorHAnsi"/>
          <w:sz w:val="24"/>
          <w:szCs w:val="24"/>
        </w:rPr>
        <w:t xml:space="preserve">this was </w:t>
      </w:r>
      <w:r w:rsidR="00B348F9" w:rsidRPr="005E4B03">
        <w:rPr>
          <w:rFonts w:asciiTheme="majorHAnsi" w:hAnsiTheme="majorHAnsi" w:cstheme="majorHAnsi"/>
          <w:sz w:val="24"/>
          <w:szCs w:val="24"/>
        </w:rPr>
        <w:t xml:space="preserve">not the case for </w:t>
      </w:r>
      <w:r w:rsidR="004B2639">
        <w:rPr>
          <w:rFonts w:asciiTheme="majorHAnsi" w:hAnsiTheme="majorHAnsi" w:cstheme="majorHAnsi"/>
          <w:sz w:val="24"/>
          <w:szCs w:val="24"/>
        </w:rPr>
        <w:t>Mr</w:t>
      </w:r>
      <w:r w:rsidR="002B2558" w:rsidRPr="005E4B03">
        <w:rPr>
          <w:rFonts w:asciiTheme="majorHAnsi" w:hAnsiTheme="majorHAnsi" w:cstheme="majorHAnsi"/>
          <w:sz w:val="24"/>
          <w:szCs w:val="24"/>
        </w:rPr>
        <w:t xml:space="preserve"> B</w:t>
      </w:r>
      <w:r w:rsidR="00B348F9" w:rsidRPr="005E4B03">
        <w:rPr>
          <w:rFonts w:asciiTheme="majorHAnsi" w:hAnsiTheme="majorHAnsi" w:cstheme="majorHAnsi"/>
          <w:sz w:val="24"/>
          <w:szCs w:val="24"/>
        </w:rPr>
        <w:t xml:space="preserve"> </w:t>
      </w:r>
      <w:r w:rsidR="00A13BD5">
        <w:rPr>
          <w:rFonts w:asciiTheme="majorHAnsi" w:hAnsiTheme="majorHAnsi" w:cstheme="majorHAnsi"/>
          <w:sz w:val="24"/>
          <w:szCs w:val="24"/>
        </w:rPr>
        <w:t xml:space="preserve">as his support had continued from when he was supported by </w:t>
      </w:r>
      <w:r w:rsidR="00C74EA0">
        <w:rPr>
          <w:rFonts w:asciiTheme="majorHAnsi" w:hAnsiTheme="majorHAnsi" w:cstheme="majorHAnsi"/>
          <w:sz w:val="24"/>
          <w:szCs w:val="24"/>
        </w:rPr>
        <w:t>Children’s</w:t>
      </w:r>
      <w:r w:rsidR="00A13BD5">
        <w:rPr>
          <w:rFonts w:asciiTheme="majorHAnsi" w:hAnsiTheme="majorHAnsi" w:cstheme="majorHAnsi"/>
          <w:sz w:val="24"/>
          <w:szCs w:val="24"/>
        </w:rPr>
        <w:t xml:space="preserve"> Services. </w:t>
      </w:r>
    </w:p>
    <w:p w14:paraId="095246F7" w14:textId="77777777" w:rsidR="00691C29" w:rsidRPr="005E4B03" w:rsidRDefault="00691C29" w:rsidP="00A14E15">
      <w:pPr>
        <w:rPr>
          <w:rFonts w:asciiTheme="majorHAnsi" w:hAnsiTheme="majorHAnsi" w:cstheme="majorHAnsi"/>
        </w:rPr>
      </w:pPr>
    </w:p>
    <w:p w14:paraId="2945BFC1" w14:textId="362BEEA8" w:rsidR="00A14E15" w:rsidRPr="00861128" w:rsidRDefault="00A14E15" w:rsidP="00861128">
      <w:pPr>
        <w:pStyle w:val="Heading2"/>
      </w:pPr>
      <w:bookmarkStart w:id="5" w:name="_Toc51941125"/>
      <w:r w:rsidRPr="00861128">
        <w:t>2.3</w:t>
      </w:r>
      <w:r w:rsidRPr="00861128">
        <w:tab/>
      </w:r>
      <w:r w:rsidR="00D96EFF" w:rsidRPr="00861128">
        <w:rPr>
          <w:rStyle w:val="Heading2Char"/>
        </w:rPr>
        <w:t>Home Care</w:t>
      </w:r>
      <w:r w:rsidR="00994BA4" w:rsidRPr="00861128">
        <w:rPr>
          <w:rStyle w:val="Heading2Char"/>
        </w:rPr>
        <w:t xml:space="preserve"> </w:t>
      </w:r>
      <w:r w:rsidRPr="00861128">
        <w:rPr>
          <w:rStyle w:val="Heading2Char"/>
        </w:rPr>
        <w:t>1</w:t>
      </w:r>
      <w:bookmarkEnd w:id="5"/>
    </w:p>
    <w:p w14:paraId="036FFE28" w14:textId="77777777" w:rsidR="00A14E15" w:rsidRPr="005E4B03" w:rsidRDefault="00A14E15" w:rsidP="00A14E15">
      <w:pPr>
        <w:rPr>
          <w:rFonts w:asciiTheme="majorHAnsi" w:hAnsiTheme="majorHAnsi" w:cstheme="majorHAnsi"/>
        </w:rPr>
      </w:pPr>
    </w:p>
    <w:p w14:paraId="1F294EA9" w14:textId="4912A2D8" w:rsidR="00A14E15" w:rsidRPr="005E4B03" w:rsidRDefault="00A14E15" w:rsidP="00A14E15">
      <w:pPr>
        <w:ind w:left="709" w:hanging="709"/>
        <w:rPr>
          <w:rFonts w:asciiTheme="majorHAnsi" w:hAnsiTheme="majorHAnsi" w:cstheme="majorHAnsi"/>
        </w:rPr>
      </w:pPr>
      <w:r w:rsidRPr="005E4B03">
        <w:rPr>
          <w:rFonts w:asciiTheme="majorHAnsi" w:hAnsiTheme="majorHAnsi" w:cstheme="majorHAnsi"/>
        </w:rPr>
        <w:t>2.3.1</w:t>
      </w:r>
      <w:r w:rsidRPr="005E4B03">
        <w:rPr>
          <w:rFonts w:asciiTheme="majorHAnsi" w:hAnsiTheme="majorHAnsi" w:cstheme="majorHAnsi"/>
        </w:rPr>
        <w:tab/>
        <w:t>HC1 was</w:t>
      </w:r>
      <w:r w:rsidR="00994BA4" w:rsidRPr="005E4B03">
        <w:rPr>
          <w:rFonts w:asciiTheme="majorHAnsi" w:hAnsiTheme="majorHAnsi" w:cstheme="majorHAnsi"/>
        </w:rPr>
        <w:t xml:space="preserve"> a domiciliary care agency which provide</w:t>
      </w:r>
      <w:r w:rsidRPr="005E4B03">
        <w:rPr>
          <w:rFonts w:asciiTheme="majorHAnsi" w:hAnsiTheme="majorHAnsi" w:cstheme="majorHAnsi"/>
        </w:rPr>
        <w:t>d</w:t>
      </w:r>
      <w:r w:rsidR="00994BA4" w:rsidRPr="005E4B03">
        <w:rPr>
          <w:rFonts w:asciiTheme="majorHAnsi" w:hAnsiTheme="majorHAnsi" w:cstheme="majorHAnsi"/>
        </w:rPr>
        <w:t xml:space="preserve"> personal care and support to people in</w:t>
      </w:r>
      <w:r w:rsidRPr="005E4B03">
        <w:rPr>
          <w:rFonts w:asciiTheme="majorHAnsi" w:hAnsiTheme="majorHAnsi" w:cstheme="majorHAnsi"/>
        </w:rPr>
        <w:t xml:space="preserve"> </w:t>
      </w:r>
      <w:r w:rsidR="00994BA4" w:rsidRPr="005E4B03">
        <w:rPr>
          <w:rFonts w:asciiTheme="majorHAnsi" w:hAnsiTheme="majorHAnsi" w:cstheme="majorHAnsi"/>
        </w:rPr>
        <w:t xml:space="preserve">their own homes. </w:t>
      </w:r>
    </w:p>
    <w:p w14:paraId="45C9BE77" w14:textId="77777777" w:rsidR="00A14E15" w:rsidRPr="005E4B03" w:rsidRDefault="00A14E15" w:rsidP="00A14E15">
      <w:pPr>
        <w:ind w:left="709" w:hanging="709"/>
        <w:rPr>
          <w:rFonts w:asciiTheme="majorHAnsi" w:hAnsiTheme="majorHAnsi" w:cstheme="majorHAnsi"/>
        </w:rPr>
      </w:pPr>
    </w:p>
    <w:p w14:paraId="34FD6187" w14:textId="314DF9A0" w:rsidR="00994BA4" w:rsidRPr="005E4B03" w:rsidRDefault="00A14E15" w:rsidP="00A14E15">
      <w:pPr>
        <w:ind w:left="709" w:hanging="709"/>
        <w:rPr>
          <w:rFonts w:asciiTheme="majorHAnsi" w:hAnsiTheme="majorHAnsi" w:cstheme="majorHAnsi"/>
        </w:rPr>
      </w:pPr>
      <w:r w:rsidRPr="005E4B03">
        <w:rPr>
          <w:rFonts w:asciiTheme="majorHAnsi" w:hAnsiTheme="majorHAnsi" w:cstheme="majorHAnsi"/>
        </w:rPr>
        <w:t>2.3.2</w:t>
      </w:r>
      <w:r w:rsidRPr="005E4B03">
        <w:rPr>
          <w:rFonts w:asciiTheme="majorHAnsi" w:hAnsiTheme="majorHAnsi" w:cstheme="majorHAnsi"/>
        </w:rPr>
        <w:tab/>
        <w:t xml:space="preserve">When the Care Quality Commission (CQC) inspected this service in September 2016 </w:t>
      </w:r>
      <w:r w:rsidR="00994BA4" w:rsidRPr="005E4B03">
        <w:rPr>
          <w:rFonts w:asciiTheme="majorHAnsi" w:hAnsiTheme="majorHAnsi" w:cstheme="majorHAnsi"/>
        </w:rPr>
        <w:t>the service was providing support to 118 people in</w:t>
      </w:r>
    </w:p>
    <w:p w14:paraId="5705FFCC" w14:textId="77777777" w:rsidR="00A14E15" w:rsidRPr="005E4B03" w:rsidRDefault="00994BA4" w:rsidP="00A14E15">
      <w:pPr>
        <w:ind w:left="709"/>
        <w:rPr>
          <w:rFonts w:asciiTheme="majorHAnsi" w:hAnsiTheme="majorHAnsi" w:cstheme="majorHAnsi"/>
        </w:rPr>
      </w:pPr>
      <w:r w:rsidRPr="005E4B03">
        <w:rPr>
          <w:rFonts w:asciiTheme="majorHAnsi" w:hAnsiTheme="majorHAnsi" w:cstheme="majorHAnsi"/>
        </w:rPr>
        <w:t>the London Boroughs of Hackney</w:t>
      </w:r>
      <w:r w:rsidR="00A14E15" w:rsidRPr="005E4B03">
        <w:rPr>
          <w:rFonts w:asciiTheme="majorHAnsi" w:hAnsiTheme="majorHAnsi" w:cstheme="majorHAnsi"/>
        </w:rPr>
        <w:t>;</w:t>
      </w:r>
      <w:r w:rsidRPr="005E4B03">
        <w:rPr>
          <w:rFonts w:asciiTheme="majorHAnsi" w:hAnsiTheme="majorHAnsi" w:cstheme="majorHAnsi"/>
        </w:rPr>
        <w:t xml:space="preserve"> Tower Hamlets</w:t>
      </w:r>
      <w:r w:rsidR="00A14E15" w:rsidRPr="005E4B03">
        <w:rPr>
          <w:rFonts w:asciiTheme="majorHAnsi" w:hAnsiTheme="majorHAnsi" w:cstheme="majorHAnsi"/>
        </w:rPr>
        <w:t>;</w:t>
      </w:r>
      <w:r w:rsidRPr="005E4B03">
        <w:rPr>
          <w:rFonts w:asciiTheme="majorHAnsi" w:hAnsiTheme="majorHAnsi" w:cstheme="majorHAnsi"/>
        </w:rPr>
        <w:t xml:space="preserve"> Islington and Newham. The majority of the people using</w:t>
      </w:r>
      <w:r w:rsidR="00A14E15" w:rsidRPr="005E4B03">
        <w:rPr>
          <w:rFonts w:asciiTheme="majorHAnsi" w:hAnsiTheme="majorHAnsi" w:cstheme="majorHAnsi"/>
        </w:rPr>
        <w:t xml:space="preserve"> </w:t>
      </w:r>
      <w:r w:rsidRPr="005E4B03">
        <w:rPr>
          <w:rFonts w:asciiTheme="majorHAnsi" w:hAnsiTheme="majorHAnsi" w:cstheme="majorHAnsi"/>
        </w:rPr>
        <w:t xml:space="preserve">the service were either funded by the local authority or the NHS. </w:t>
      </w:r>
    </w:p>
    <w:p w14:paraId="6F190334" w14:textId="77777777" w:rsidR="00A14E15" w:rsidRPr="005E4B03" w:rsidRDefault="00A14E15" w:rsidP="00A14E15">
      <w:pPr>
        <w:ind w:left="709"/>
        <w:rPr>
          <w:rFonts w:asciiTheme="majorHAnsi" w:hAnsiTheme="majorHAnsi" w:cstheme="majorHAnsi"/>
        </w:rPr>
      </w:pPr>
    </w:p>
    <w:p w14:paraId="1F44B4A1" w14:textId="4024B8AE" w:rsidR="00A14E15" w:rsidRPr="005E4B03" w:rsidRDefault="00A14E15" w:rsidP="00A14E15">
      <w:pPr>
        <w:ind w:left="709" w:hanging="709"/>
        <w:rPr>
          <w:rFonts w:asciiTheme="majorHAnsi" w:hAnsiTheme="majorHAnsi" w:cstheme="majorHAnsi"/>
        </w:rPr>
      </w:pPr>
      <w:r w:rsidRPr="005E4B03">
        <w:rPr>
          <w:rFonts w:asciiTheme="majorHAnsi" w:hAnsiTheme="majorHAnsi" w:cstheme="majorHAnsi"/>
        </w:rPr>
        <w:t>2.3.3</w:t>
      </w:r>
      <w:r w:rsidRPr="005E4B03">
        <w:rPr>
          <w:rFonts w:asciiTheme="majorHAnsi" w:hAnsiTheme="majorHAnsi" w:cstheme="majorHAnsi"/>
        </w:rPr>
        <w:tab/>
        <w:t>HC1</w:t>
      </w:r>
      <w:r w:rsidR="00994BA4" w:rsidRPr="005E4B03">
        <w:rPr>
          <w:rFonts w:asciiTheme="majorHAnsi" w:hAnsiTheme="majorHAnsi" w:cstheme="majorHAnsi"/>
        </w:rPr>
        <w:t xml:space="preserve"> provide</w:t>
      </w:r>
      <w:r w:rsidRPr="005E4B03">
        <w:rPr>
          <w:rFonts w:asciiTheme="majorHAnsi" w:hAnsiTheme="majorHAnsi" w:cstheme="majorHAnsi"/>
        </w:rPr>
        <w:t>d</w:t>
      </w:r>
      <w:r w:rsidR="00994BA4" w:rsidRPr="005E4B03">
        <w:rPr>
          <w:rFonts w:asciiTheme="majorHAnsi" w:hAnsiTheme="majorHAnsi" w:cstheme="majorHAnsi"/>
        </w:rPr>
        <w:t xml:space="preserve"> </w:t>
      </w:r>
      <w:r w:rsidRPr="005E4B03">
        <w:rPr>
          <w:rFonts w:asciiTheme="majorHAnsi" w:hAnsiTheme="majorHAnsi" w:cstheme="majorHAnsi"/>
        </w:rPr>
        <w:t xml:space="preserve">a </w:t>
      </w:r>
      <w:r w:rsidR="00994BA4" w:rsidRPr="005E4B03">
        <w:rPr>
          <w:rFonts w:asciiTheme="majorHAnsi" w:hAnsiTheme="majorHAnsi" w:cstheme="majorHAnsi"/>
        </w:rPr>
        <w:t xml:space="preserve">care service </w:t>
      </w:r>
      <w:r w:rsidRPr="005E4B03">
        <w:rPr>
          <w:rFonts w:asciiTheme="majorHAnsi" w:hAnsiTheme="majorHAnsi" w:cstheme="majorHAnsi"/>
        </w:rPr>
        <w:t>to</w:t>
      </w:r>
      <w:r w:rsidR="00994BA4" w:rsidRPr="005E4B03">
        <w:rPr>
          <w:rFonts w:asciiTheme="majorHAnsi" w:hAnsiTheme="majorHAnsi" w:cstheme="majorHAnsi"/>
        </w:rPr>
        <w:t xml:space="preserve"> M</w:t>
      </w:r>
      <w:r w:rsidRPr="005E4B03">
        <w:rPr>
          <w:rFonts w:asciiTheme="majorHAnsi" w:hAnsiTheme="majorHAnsi" w:cstheme="majorHAnsi"/>
        </w:rPr>
        <w:t>r</w:t>
      </w:r>
      <w:r w:rsidR="00994BA4" w:rsidRPr="005E4B03">
        <w:rPr>
          <w:rFonts w:asciiTheme="majorHAnsi" w:hAnsiTheme="majorHAnsi" w:cstheme="majorHAnsi"/>
        </w:rPr>
        <w:t xml:space="preserve"> B between 27</w:t>
      </w:r>
      <w:r w:rsidR="00994BA4" w:rsidRPr="005E4B03">
        <w:rPr>
          <w:rFonts w:asciiTheme="majorHAnsi" w:hAnsiTheme="majorHAnsi" w:cstheme="majorHAnsi"/>
          <w:vertAlign w:val="superscript"/>
        </w:rPr>
        <w:t xml:space="preserve">th </w:t>
      </w:r>
      <w:r w:rsidR="00994BA4" w:rsidRPr="005E4B03">
        <w:rPr>
          <w:rFonts w:asciiTheme="majorHAnsi" w:hAnsiTheme="majorHAnsi" w:cstheme="majorHAnsi"/>
        </w:rPr>
        <w:t>of July 2015 to 26</w:t>
      </w:r>
      <w:r w:rsidR="00994BA4" w:rsidRPr="005E4B03">
        <w:rPr>
          <w:rFonts w:asciiTheme="majorHAnsi" w:hAnsiTheme="majorHAnsi" w:cstheme="majorHAnsi"/>
          <w:vertAlign w:val="superscript"/>
        </w:rPr>
        <w:t>th</w:t>
      </w:r>
      <w:r w:rsidR="00994BA4" w:rsidRPr="005E4B03">
        <w:rPr>
          <w:rFonts w:asciiTheme="majorHAnsi" w:hAnsiTheme="majorHAnsi" w:cstheme="majorHAnsi"/>
        </w:rPr>
        <w:t xml:space="preserve"> November 2016 when he went into hospital. </w:t>
      </w:r>
      <w:r w:rsidRPr="005E4B03">
        <w:rPr>
          <w:rFonts w:asciiTheme="majorHAnsi" w:hAnsiTheme="majorHAnsi" w:cstheme="majorHAnsi"/>
        </w:rPr>
        <w:t>They</w:t>
      </w:r>
      <w:r w:rsidR="00994BA4" w:rsidRPr="005E4B03">
        <w:rPr>
          <w:rFonts w:asciiTheme="majorHAnsi" w:hAnsiTheme="majorHAnsi" w:cstheme="majorHAnsi"/>
        </w:rPr>
        <w:t xml:space="preserve"> provide</w:t>
      </w:r>
      <w:r w:rsidRPr="005E4B03">
        <w:rPr>
          <w:rFonts w:asciiTheme="majorHAnsi" w:hAnsiTheme="majorHAnsi" w:cstheme="majorHAnsi"/>
        </w:rPr>
        <w:t xml:space="preserve">d a </w:t>
      </w:r>
      <w:r w:rsidR="00994BA4" w:rsidRPr="005E4B03">
        <w:rPr>
          <w:rFonts w:asciiTheme="majorHAnsi" w:hAnsiTheme="majorHAnsi" w:cstheme="majorHAnsi"/>
        </w:rPr>
        <w:t>H</w:t>
      </w:r>
      <w:r w:rsidRPr="005E4B03">
        <w:rPr>
          <w:rFonts w:asciiTheme="majorHAnsi" w:hAnsiTheme="majorHAnsi" w:cstheme="majorHAnsi"/>
        </w:rPr>
        <w:t xml:space="preserve">ealth </w:t>
      </w:r>
      <w:r w:rsidR="00994BA4" w:rsidRPr="005E4B03">
        <w:rPr>
          <w:rFonts w:asciiTheme="majorHAnsi" w:hAnsiTheme="majorHAnsi" w:cstheme="majorHAnsi"/>
        </w:rPr>
        <w:t>C</w:t>
      </w:r>
      <w:r w:rsidRPr="005E4B03">
        <w:rPr>
          <w:rFonts w:asciiTheme="majorHAnsi" w:hAnsiTheme="majorHAnsi" w:cstheme="majorHAnsi"/>
        </w:rPr>
        <w:t xml:space="preserve">are </w:t>
      </w:r>
      <w:r w:rsidR="00994BA4" w:rsidRPr="005E4B03">
        <w:rPr>
          <w:rFonts w:asciiTheme="majorHAnsi" w:hAnsiTheme="majorHAnsi" w:cstheme="majorHAnsi"/>
        </w:rPr>
        <w:t>A</w:t>
      </w:r>
      <w:r w:rsidRPr="005E4B03">
        <w:rPr>
          <w:rFonts w:asciiTheme="majorHAnsi" w:hAnsiTheme="majorHAnsi" w:cstheme="majorHAnsi"/>
        </w:rPr>
        <w:t>ssistant (HCA)</w:t>
      </w:r>
      <w:r w:rsidR="00994BA4" w:rsidRPr="005E4B03">
        <w:rPr>
          <w:rFonts w:asciiTheme="majorHAnsi" w:hAnsiTheme="majorHAnsi" w:cstheme="majorHAnsi"/>
        </w:rPr>
        <w:t xml:space="preserve"> </w:t>
      </w:r>
      <w:r w:rsidRPr="005E4B03">
        <w:rPr>
          <w:rFonts w:asciiTheme="majorHAnsi" w:hAnsiTheme="majorHAnsi" w:cstheme="majorHAnsi"/>
        </w:rPr>
        <w:t>to</w:t>
      </w:r>
      <w:r w:rsidR="00994BA4" w:rsidRPr="005E4B03">
        <w:rPr>
          <w:rFonts w:asciiTheme="majorHAnsi" w:hAnsiTheme="majorHAnsi" w:cstheme="majorHAnsi"/>
        </w:rPr>
        <w:t xml:space="preserve"> M</w:t>
      </w:r>
      <w:r w:rsidRPr="005E4B03">
        <w:rPr>
          <w:rFonts w:asciiTheme="majorHAnsi" w:hAnsiTheme="majorHAnsi" w:cstheme="majorHAnsi"/>
        </w:rPr>
        <w:t>r</w:t>
      </w:r>
      <w:r w:rsidR="00994BA4" w:rsidRPr="005E4B03">
        <w:rPr>
          <w:rFonts w:asciiTheme="majorHAnsi" w:hAnsiTheme="majorHAnsi" w:cstheme="majorHAnsi"/>
        </w:rPr>
        <w:t xml:space="preserve"> B to assist </w:t>
      </w:r>
      <w:r w:rsidRPr="005E4B03">
        <w:rPr>
          <w:rFonts w:asciiTheme="majorHAnsi" w:hAnsiTheme="majorHAnsi" w:cstheme="majorHAnsi"/>
        </w:rPr>
        <w:t xml:space="preserve">him </w:t>
      </w:r>
      <w:r w:rsidR="00994BA4" w:rsidRPr="005E4B03">
        <w:rPr>
          <w:rFonts w:asciiTheme="majorHAnsi" w:hAnsiTheme="majorHAnsi" w:cstheme="majorHAnsi"/>
        </w:rPr>
        <w:t xml:space="preserve">with his </w:t>
      </w:r>
      <w:r w:rsidRPr="005E4B03">
        <w:rPr>
          <w:rFonts w:asciiTheme="majorHAnsi" w:hAnsiTheme="majorHAnsi" w:cstheme="majorHAnsi"/>
        </w:rPr>
        <w:t xml:space="preserve">lunchtime </w:t>
      </w:r>
      <w:r w:rsidR="000B7892">
        <w:rPr>
          <w:rFonts w:asciiTheme="majorHAnsi" w:hAnsiTheme="majorHAnsi" w:cstheme="majorHAnsi"/>
        </w:rPr>
        <w:t>PEG</w:t>
      </w:r>
      <w:r w:rsidR="00994BA4" w:rsidRPr="005E4B03">
        <w:rPr>
          <w:rFonts w:asciiTheme="majorHAnsi" w:hAnsiTheme="majorHAnsi" w:cstheme="majorHAnsi"/>
        </w:rPr>
        <w:t xml:space="preserve"> feed whilst he attend</w:t>
      </w:r>
      <w:r w:rsidRPr="005E4B03">
        <w:rPr>
          <w:rFonts w:asciiTheme="majorHAnsi" w:hAnsiTheme="majorHAnsi" w:cstheme="majorHAnsi"/>
        </w:rPr>
        <w:t>ed</w:t>
      </w:r>
      <w:r w:rsidR="00994BA4" w:rsidRPr="005E4B03">
        <w:rPr>
          <w:rFonts w:asciiTheme="majorHAnsi" w:hAnsiTheme="majorHAnsi" w:cstheme="majorHAnsi"/>
        </w:rPr>
        <w:t xml:space="preserve"> </w:t>
      </w:r>
      <w:r w:rsidRPr="005E4B03">
        <w:rPr>
          <w:rFonts w:asciiTheme="majorHAnsi" w:hAnsiTheme="majorHAnsi" w:cstheme="majorHAnsi"/>
        </w:rPr>
        <w:t>the</w:t>
      </w:r>
      <w:r w:rsidR="00994BA4" w:rsidRPr="005E4B03">
        <w:rPr>
          <w:rFonts w:asciiTheme="majorHAnsi" w:hAnsiTheme="majorHAnsi" w:cstheme="majorHAnsi"/>
        </w:rPr>
        <w:t xml:space="preserve"> day centre Monday to Friday each week. </w:t>
      </w:r>
    </w:p>
    <w:p w14:paraId="0399AF4D" w14:textId="77777777" w:rsidR="00A14E15" w:rsidRPr="005E4B03" w:rsidRDefault="00A14E15" w:rsidP="00A14E15">
      <w:pPr>
        <w:ind w:left="709" w:hanging="709"/>
        <w:rPr>
          <w:rFonts w:asciiTheme="majorHAnsi" w:hAnsiTheme="majorHAnsi" w:cstheme="majorHAnsi"/>
        </w:rPr>
      </w:pPr>
    </w:p>
    <w:p w14:paraId="4AD04489" w14:textId="7F49DE2F" w:rsidR="00A14E15" w:rsidRPr="005E4B03" w:rsidRDefault="00A14E15" w:rsidP="00A14E15">
      <w:pPr>
        <w:ind w:left="709" w:hanging="709"/>
        <w:rPr>
          <w:rFonts w:asciiTheme="majorHAnsi" w:hAnsiTheme="majorHAnsi" w:cstheme="majorHAnsi"/>
        </w:rPr>
      </w:pPr>
      <w:r w:rsidRPr="005E4B03">
        <w:rPr>
          <w:rFonts w:asciiTheme="majorHAnsi" w:hAnsiTheme="majorHAnsi" w:cstheme="majorHAnsi"/>
        </w:rPr>
        <w:t>2.3.4</w:t>
      </w:r>
      <w:r w:rsidRPr="005E4B03">
        <w:rPr>
          <w:rFonts w:asciiTheme="majorHAnsi" w:hAnsiTheme="majorHAnsi" w:cstheme="majorHAnsi"/>
        </w:rPr>
        <w:tab/>
        <w:t>HC1</w:t>
      </w:r>
      <w:r w:rsidR="00994BA4" w:rsidRPr="005E4B03">
        <w:rPr>
          <w:rFonts w:asciiTheme="majorHAnsi" w:hAnsiTheme="majorHAnsi" w:cstheme="majorHAnsi"/>
        </w:rPr>
        <w:t xml:space="preserve"> d</w:t>
      </w:r>
      <w:r w:rsidRPr="005E4B03">
        <w:rPr>
          <w:rFonts w:asciiTheme="majorHAnsi" w:hAnsiTheme="majorHAnsi" w:cstheme="majorHAnsi"/>
        </w:rPr>
        <w:t>id</w:t>
      </w:r>
      <w:r w:rsidR="00994BA4" w:rsidRPr="005E4B03">
        <w:rPr>
          <w:rFonts w:asciiTheme="majorHAnsi" w:hAnsiTheme="majorHAnsi" w:cstheme="majorHAnsi"/>
        </w:rPr>
        <w:t xml:space="preserve"> not provide </w:t>
      </w:r>
      <w:r w:rsidRPr="005E4B03">
        <w:rPr>
          <w:rFonts w:asciiTheme="majorHAnsi" w:hAnsiTheme="majorHAnsi" w:cstheme="majorHAnsi"/>
        </w:rPr>
        <w:t xml:space="preserve">a </w:t>
      </w:r>
      <w:r w:rsidR="00994BA4" w:rsidRPr="005E4B03">
        <w:rPr>
          <w:rFonts w:asciiTheme="majorHAnsi" w:hAnsiTheme="majorHAnsi" w:cstheme="majorHAnsi"/>
        </w:rPr>
        <w:t>service for M</w:t>
      </w:r>
      <w:r w:rsidRPr="005E4B03">
        <w:rPr>
          <w:rFonts w:asciiTheme="majorHAnsi" w:hAnsiTheme="majorHAnsi" w:cstheme="majorHAnsi"/>
        </w:rPr>
        <w:t>r</w:t>
      </w:r>
      <w:r w:rsidR="00994BA4" w:rsidRPr="005E4B03">
        <w:rPr>
          <w:rFonts w:asciiTheme="majorHAnsi" w:hAnsiTheme="majorHAnsi" w:cstheme="majorHAnsi"/>
        </w:rPr>
        <w:t xml:space="preserve"> B </w:t>
      </w:r>
      <w:r w:rsidRPr="005E4B03">
        <w:rPr>
          <w:rFonts w:asciiTheme="majorHAnsi" w:hAnsiTheme="majorHAnsi" w:cstheme="majorHAnsi"/>
        </w:rPr>
        <w:t>at</w:t>
      </w:r>
      <w:r w:rsidR="00994BA4" w:rsidRPr="005E4B03">
        <w:rPr>
          <w:rFonts w:asciiTheme="majorHAnsi" w:hAnsiTheme="majorHAnsi" w:cstheme="majorHAnsi"/>
        </w:rPr>
        <w:t xml:space="preserve"> weekends </w:t>
      </w:r>
      <w:r w:rsidRPr="005E4B03">
        <w:rPr>
          <w:rFonts w:asciiTheme="majorHAnsi" w:hAnsiTheme="majorHAnsi" w:cstheme="majorHAnsi"/>
        </w:rPr>
        <w:t>when</w:t>
      </w:r>
      <w:r w:rsidR="00994BA4" w:rsidRPr="005E4B03">
        <w:rPr>
          <w:rFonts w:asciiTheme="majorHAnsi" w:hAnsiTheme="majorHAnsi" w:cstheme="majorHAnsi"/>
        </w:rPr>
        <w:t xml:space="preserve"> he </w:t>
      </w:r>
      <w:r w:rsidRPr="005E4B03">
        <w:rPr>
          <w:rFonts w:asciiTheme="majorHAnsi" w:hAnsiTheme="majorHAnsi" w:cstheme="majorHAnsi"/>
        </w:rPr>
        <w:t>was at</w:t>
      </w:r>
      <w:r w:rsidR="00994BA4" w:rsidRPr="005E4B03">
        <w:rPr>
          <w:rFonts w:asciiTheme="majorHAnsi" w:hAnsiTheme="majorHAnsi" w:cstheme="majorHAnsi"/>
        </w:rPr>
        <w:t xml:space="preserve"> home with his family </w:t>
      </w:r>
      <w:r w:rsidRPr="005E4B03">
        <w:rPr>
          <w:rFonts w:asciiTheme="majorHAnsi" w:hAnsiTheme="majorHAnsi" w:cstheme="majorHAnsi"/>
        </w:rPr>
        <w:t xml:space="preserve">as they </w:t>
      </w:r>
      <w:r w:rsidR="00994BA4" w:rsidRPr="005E4B03">
        <w:rPr>
          <w:rFonts w:asciiTheme="majorHAnsi" w:hAnsiTheme="majorHAnsi" w:cstheme="majorHAnsi"/>
        </w:rPr>
        <w:t>assist</w:t>
      </w:r>
      <w:r w:rsidRPr="005E4B03">
        <w:rPr>
          <w:rFonts w:asciiTheme="majorHAnsi" w:hAnsiTheme="majorHAnsi" w:cstheme="majorHAnsi"/>
        </w:rPr>
        <w:t>ed</w:t>
      </w:r>
      <w:r w:rsidR="00994BA4" w:rsidRPr="005E4B03">
        <w:rPr>
          <w:rFonts w:asciiTheme="majorHAnsi" w:hAnsiTheme="majorHAnsi" w:cstheme="majorHAnsi"/>
        </w:rPr>
        <w:t xml:space="preserve"> and support</w:t>
      </w:r>
      <w:r w:rsidRPr="005E4B03">
        <w:rPr>
          <w:rFonts w:asciiTheme="majorHAnsi" w:hAnsiTheme="majorHAnsi" w:cstheme="majorHAnsi"/>
        </w:rPr>
        <w:t>ed</w:t>
      </w:r>
      <w:r w:rsidR="00994BA4" w:rsidRPr="005E4B03">
        <w:rPr>
          <w:rFonts w:asciiTheme="majorHAnsi" w:hAnsiTheme="majorHAnsi" w:cstheme="majorHAnsi"/>
        </w:rPr>
        <w:t xml:space="preserve"> him with </w:t>
      </w:r>
      <w:r w:rsidR="000B7892">
        <w:rPr>
          <w:rFonts w:asciiTheme="majorHAnsi" w:hAnsiTheme="majorHAnsi" w:cstheme="majorHAnsi"/>
        </w:rPr>
        <w:t>PEG</w:t>
      </w:r>
      <w:r w:rsidR="00994BA4" w:rsidRPr="005E4B03">
        <w:rPr>
          <w:rFonts w:asciiTheme="majorHAnsi" w:hAnsiTheme="majorHAnsi" w:cstheme="majorHAnsi"/>
        </w:rPr>
        <w:t xml:space="preserve"> feed at home. </w:t>
      </w:r>
    </w:p>
    <w:p w14:paraId="28E1F6A3" w14:textId="77777777" w:rsidR="00A14E15" w:rsidRPr="005E4B03" w:rsidRDefault="00A14E15" w:rsidP="00A14E15">
      <w:pPr>
        <w:ind w:left="709" w:hanging="709"/>
        <w:rPr>
          <w:rFonts w:asciiTheme="majorHAnsi" w:hAnsiTheme="majorHAnsi" w:cstheme="majorHAnsi"/>
        </w:rPr>
      </w:pPr>
    </w:p>
    <w:p w14:paraId="7005A5C1" w14:textId="48EF52A9" w:rsidR="00994BA4" w:rsidRPr="005E4B03" w:rsidRDefault="00A14E15" w:rsidP="00D96EFF">
      <w:pPr>
        <w:ind w:left="709" w:hanging="709"/>
        <w:rPr>
          <w:rFonts w:asciiTheme="majorHAnsi" w:hAnsiTheme="majorHAnsi" w:cstheme="majorHAnsi"/>
        </w:rPr>
      </w:pPr>
      <w:r w:rsidRPr="005E4B03">
        <w:rPr>
          <w:rFonts w:asciiTheme="majorHAnsi" w:hAnsiTheme="majorHAnsi" w:cstheme="majorHAnsi"/>
        </w:rPr>
        <w:t>2.3.5</w:t>
      </w:r>
      <w:r w:rsidRPr="005E4B03">
        <w:rPr>
          <w:rFonts w:asciiTheme="majorHAnsi" w:hAnsiTheme="majorHAnsi" w:cstheme="majorHAnsi"/>
        </w:rPr>
        <w:tab/>
        <w:t xml:space="preserve">This support </w:t>
      </w:r>
      <w:r w:rsidR="00994BA4" w:rsidRPr="005E4B03">
        <w:rPr>
          <w:rFonts w:asciiTheme="majorHAnsi" w:hAnsiTheme="majorHAnsi" w:cstheme="majorHAnsi"/>
        </w:rPr>
        <w:t xml:space="preserve">was transferred from another agency </w:t>
      </w:r>
      <w:r w:rsidRPr="005E4B03">
        <w:rPr>
          <w:rFonts w:asciiTheme="majorHAnsi" w:hAnsiTheme="majorHAnsi" w:cstheme="majorHAnsi"/>
        </w:rPr>
        <w:t xml:space="preserve">to HC1. </w:t>
      </w:r>
      <w:r w:rsidR="007C72A4" w:rsidRPr="005E4B03">
        <w:rPr>
          <w:rFonts w:asciiTheme="majorHAnsi" w:hAnsiTheme="majorHAnsi" w:cstheme="majorHAnsi"/>
        </w:rPr>
        <w:t>Therefore,</w:t>
      </w:r>
      <w:r w:rsidRPr="005E4B03">
        <w:rPr>
          <w:rFonts w:asciiTheme="majorHAnsi" w:hAnsiTheme="majorHAnsi" w:cstheme="majorHAnsi"/>
        </w:rPr>
        <w:t xml:space="preserve"> HC1 did not rec</w:t>
      </w:r>
      <w:r w:rsidR="007C72A4" w:rsidRPr="005E4B03">
        <w:rPr>
          <w:rFonts w:asciiTheme="majorHAnsi" w:hAnsiTheme="majorHAnsi" w:cstheme="majorHAnsi"/>
        </w:rPr>
        <w:t>ruit HCA 1</w:t>
      </w:r>
      <w:r w:rsidR="003C370C">
        <w:rPr>
          <w:rFonts w:asciiTheme="majorHAnsi" w:hAnsiTheme="majorHAnsi" w:cstheme="majorHAnsi"/>
        </w:rPr>
        <w:t>, the HCA whom primarily supported Mr B</w:t>
      </w:r>
      <w:r w:rsidR="007C72A4" w:rsidRPr="005E4B03">
        <w:rPr>
          <w:rFonts w:asciiTheme="majorHAnsi" w:hAnsiTheme="majorHAnsi" w:cstheme="majorHAnsi"/>
        </w:rPr>
        <w:t>.</w:t>
      </w:r>
    </w:p>
    <w:p w14:paraId="23EAD6B6" w14:textId="77777777" w:rsidR="009066E4" w:rsidRPr="005E4B03" w:rsidRDefault="009066E4" w:rsidP="00B348F9">
      <w:pPr>
        <w:pStyle w:val="CommentText"/>
        <w:rPr>
          <w:rFonts w:asciiTheme="majorHAnsi" w:hAnsiTheme="majorHAnsi" w:cstheme="majorHAnsi"/>
          <w:sz w:val="24"/>
          <w:szCs w:val="24"/>
        </w:rPr>
      </w:pPr>
    </w:p>
    <w:p w14:paraId="46B122E6" w14:textId="0895EF25" w:rsidR="007C72A4" w:rsidRPr="00861128" w:rsidRDefault="007C72A4" w:rsidP="00861128">
      <w:pPr>
        <w:pStyle w:val="Heading2"/>
        <w:rPr>
          <w:rStyle w:val="Heading2Char"/>
        </w:rPr>
      </w:pPr>
      <w:bookmarkStart w:id="6" w:name="_Toc51941126"/>
      <w:r w:rsidRPr="00861128">
        <w:lastRenderedPageBreak/>
        <w:t xml:space="preserve">2.4 </w:t>
      </w:r>
      <w:r w:rsidRPr="00861128">
        <w:tab/>
      </w:r>
      <w:r w:rsidRPr="00861128">
        <w:rPr>
          <w:rStyle w:val="Heading2Char"/>
        </w:rPr>
        <w:t>Percutaneous endoscopic gastrostomy (</w:t>
      </w:r>
      <w:r w:rsidR="000B7892" w:rsidRPr="00861128">
        <w:rPr>
          <w:rStyle w:val="Heading2Char"/>
        </w:rPr>
        <w:t>PEG</w:t>
      </w:r>
      <w:r w:rsidRPr="00861128">
        <w:rPr>
          <w:rStyle w:val="Heading2Char"/>
        </w:rPr>
        <w:t>)</w:t>
      </w:r>
      <w:bookmarkEnd w:id="6"/>
      <w:r w:rsidRPr="00861128">
        <w:rPr>
          <w:rStyle w:val="Heading2Char"/>
        </w:rPr>
        <w:tab/>
      </w:r>
    </w:p>
    <w:p w14:paraId="27ADE5C9" w14:textId="77777777" w:rsidR="007C72A4" w:rsidRPr="005E4B03" w:rsidRDefault="007C72A4" w:rsidP="00EC45B0">
      <w:pPr>
        <w:rPr>
          <w:rFonts w:asciiTheme="majorHAnsi" w:hAnsiTheme="majorHAnsi" w:cstheme="majorHAnsi"/>
        </w:rPr>
      </w:pPr>
    </w:p>
    <w:p w14:paraId="3D8761DD" w14:textId="1FBA478B" w:rsidR="007C72A4" w:rsidRPr="005E4B03" w:rsidRDefault="007C72A4" w:rsidP="007C72A4">
      <w:pPr>
        <w:ind w:left="720" w:hanging="720"/>
        <w:rPr>
          <w:rFonts w:asciiTheme="majorHAnsi" w:hAnsiTheme="majorHAnsi" w:cstheme="majorHAnsi"/>
          <w:color w:val="FF0000"/>
        </w:rPr>
      </w:pPr>
      <w:r w:rsidRPr="005E4B03">
        <w:rPr>
          <w:rFonts w:asciiTheme="majorHAnsi" w:hAnsiTheme="majorHAnsi" w:cstheme="majorHAnsi"/>
        </w:rPr>
        <w:t>2.4.1</w:t>
      </w:r>
      <w:r w:rsidRPr="005E4B03">
        <w:rPr>
          <w:rFonts w:asciiTheme="majorHAnsi" w:hAnsiTheme="majorHAnsi" w:cstheme="majorHAnsi"/>
        </w:rPr>
        <w:tab/>
        <w:t xml:space="preserve">Mr B received his nutrition through a </w:t>
      </w:r>
      <w:r w:rsidR="000B7892">
        <w:rPr>
          <w:rFonts w:asciiTheme="majorHAnsi" w:hAnsiTheme="majorHAnsi" w:cstheme="majorHAnsi"/>
        </w:rPr>
        <w:t>PEG</w:t>
      </w:r>
      <w:r w:rsidRPr="005E4B03">
        <w:rPr>
          <w:rFonts w:asciiTheme="majorHAnsi" w:hAnsiTheme="majorHAnsi" w:cstheme="majorHAnsi"/>
        </w:rPr>
        <w:t xml:space="preserve"> tube. </w:t>
      </w:r>
      <w:r w:rsidR="00CF05D4">
        <w:rPr>
          <w:rFonts w:asciiTheme="majorHAnsi" w:hAnsiTheme="majorHAnsi" w:cstheme="majorHAnsi"/>
        </w:rPr>
        <w:t xml:space="preserve">Mr B’s hospital passport dated </w:t>
      </w:r>
      <w:r w:rsidR="00CF05D4" w:rsidRPr="00CF05D4">
        <w:rPr>
          <w:rFonts w:asciiTheme="majorHAnsi" w:hAnsiTheme="majorHAnsi" w:cstheme="majorHAnsi"/>
        </w:rPr>
        <w:t xml:space="preserve">07/08/2015 </w:t>
      </w:r>
      <w:r w:rsidR="00CF05D4">
        <w:rPr>
          <w:rFonts w:asciiTheme="majorHAnsi" w:hAnsiTheme="majorHAnsi" w:cstheme="majorHAnsi"/>
        </w:rPr>
        <w:t xml:space="preserve">notes the PEG was inserted in 2004. </w:t>
      </w:r>
      <w:r w:rsidRPr="005E4B03">
        <w:rPr>
          <w:rFonts w:asciiTheme="majorHAnsi" w:hAnsiTheme="majorHAnsi" w:cstheme="majorHAnsi"/>
        </w:rPr>
        <w:t>Th</w:t>
      </w:r>
      <w:r w:rsidR="00992003" w:rsidRPr="005E4B03">
        <w:rPr>
          <w:rFonts w:asciiTheme="majorHAnsi" w:hAnsiTheme="majorHAnsi" w:cstheme="majorHAnsi"/>
        </w:rPr>
        <w:t>e</w:t>
      </w:r>
      <w:r w:rsidRPr="005E4B03">
        <w:rPr>
          <w:rFonts w:asciiTheme="majorHAnsi" w:hAnsiTheme="majorHAnsi" w:cstheme="majorHAnsi"/>
        </w:rPr>
        <w:t xml:space="preserve"> amount of food was overseen by the Dietitian and Nutrition service at </w:t>
      </w:r>
      <w:r w:rsidR="00C74EA0" w:rsidRPr="005E4B03">
        <w:rPr>
          <w:rFonts w:asciiTheme="majorHAnsi" w:hAnsiTheme="majorHAnsi" w:cstheme="majorHAnsi"/>
        </w:rPr>
        <w:t>Bart’s</w:t>
      </w:r>
      <w:r w:rsidRPr="005E4B03">
        <w:rPr>
          <w:rFonts w:asciiTheme="majorHAnsi" w:hAnsiTheme="majorHAnsi" w:cstheme="majorHAnsi"/>
        </w:rPr>
        <w:t xml:space="preserve"> Health NHS Trust. </w:t>
      </w:r>
      <w:r w:rsidR="00C0232C">
        <w:rPr>
          <w:rFonts w:asciiTheme="majorHAnsi" w:hAnsiTheme="majorHAnsi" w:cstheme="majorHAnsi"/>
        </w:rPr>
        <w:t xml:space="preserve">However </w:t>
      </w:r>
      <w:r w:rsidR="00736A72">
        <w:rPr>
          <w:rFonts w:asciiTheme="majorHAnsi" w:hAnsiTheme="majorHAnsi" w:cstheme="majorHAnsi"/>
        </w:rPr>
        <w:t xml:space="preserve">very little information relating to </w:t>
      </w:r>
      <w:r w:rsidR="00C0232C">
        <w:rPr>
          <w:rFonts w:asciiTheme="majorHAnsi" w:hAnsiTheme="majorHAnsi" w:cstheme="majorHAnsi"/>
        </w:rPr>
        <w:t xml:space="preserve">the </w:t>
      </w:r>
      <w:r w:rsidR="00736A72">
        <w:rPr>
          <w:rFonts w:asciiTheme="majorHAnsi" w:hAnsiTheme="majorHAnsi" w:cstheme="majorHAnsi"/>
        </w:rPr>
        <w:t xml:space="preserve">history of </w:t>
      </w:r>
      <w:r w:rsidR="00C0232C">
        <w:rPr>
          <w:rFonts w:asciiTheme="majorHAnsi" w:hAnsiTheme="majorHAnsi" w:cstheme="majorHAnsi"/>
        </w:rPr>
        <w:t xml:space="preserve">Mr B’s </w:t>
      </w:r>
      <w:r w:rsidR="00736A72">
        <w:rPr>
          <w:rFonts w:asciiTheme="majorHAnsi" w:hAnsiTheme="majorHAnsi" w:cstheme="majorHAnsi"/>
        </w:rPr>
        <w:t>PEG feeding</w:t>
      </w:r>
      <w:r w:rsidR="00C0232C">
        <w:rPr>
          <w:rFonts w:asciiTheme="majorHAnsi" w:hAnsiTheme="majorHAnsi" w:cstheme="majorHAnsi"/>
        </w:rPr>
        <w:t xml:space="preserve"> </w:t>
      </w:r>
      <w:r w:rsidR="009066E4">
        <w:rPr>
          <w:rFonts w:asciiTheme="majorHAnsi" w:hAnsiTheme="majorHAnsi" w:cstheme="majorHAnsi"/>
        </w:rPr>
        <w:t>was</w:t>
      </w:r>
      <w:r w:rsidR="00C0232C">
        <w:rPr>
          <w:rFonts w:asciiTheme="majorHAnsi" w:hAnsiTheme="majorHAnsi" w:cstheme="majorHAnsi"/>
        </w:rPr>
        <w:t xml:space="preserve"> available to this review</w:t>
      </w:r>
      <w:r w:rsidR="00736A72">
        <w:rPr>
          <w:rFonts w:asciiTheme="majorHAnsi" w:hAnsiTheme="majorHAnsi" w:cstheme="majorHAnsi"/>
        </w:rPr>
        <w:t xml:space="preserve">. </w:t>
      </w:r>
    </w:p>
    <w:p w14:paraId="04410C8D" w14:textId="3218A0A8" w:rsidR="007C72A4" w:rsidRDefault="007C72A4" w:rsidP="00EC45B0">
      <w:pPr>
        <w:rPr>
          <w:rFonts w:asciiTheme="majorHAnsi" w:hAnsiTheme="majorHAnsi" w:cstheme="majorHAnsi"/>
        </w:rPr>
      </w:pPr>
    </w:p>
    <w:p w14:paraId="603B1C1A" w14:textId="08955FCB" w:rsidR="00621B70" w:rsidRDefault="009202F1" w:rsidP="009202F1">
      <w:pPr>
        <w:rPr>
          <w:rFonts w:asciiTheme="majorHAnsi" w:hAnsiTheme="majorHAnsi" w:cstheme="majorHAnsi"/>
        </w:rPr>
      </w:pPr>
      <w:r>
        <w:rPr>
          <w:rFonts w:asciiTheme="majorHAnsi" w:hAnsiTheme="majorHAnsi" w:cstheme="majorHAnsi"/>
        </w:rPr>
        <w:t>2.4.2</w:t>
      </w:r>
      <w:r>
        <w:rPr>
          <w:rFonts w:asciiTheme="majorHAnsi" w:hAnsiTheme="majorHAnsi" w:cstheme="majorHAnsi"/>
        </w:rPr>
        <w:tab/>
      </w:r>
      <w:r w:rsidR="009066E4">
        <w:rPr>
          <w:rFonts w:asciiTheme="majorHAnsi" w:hAnsiTheme="majorHAnsi" w:cstheme="majorHAnsi"/>
        </w:rPr>
        <w:t xml:space="preserve">In 2019 </w:t>
      </w:r>
      <w:r>
        <w:rPr>
          <w:rFonts w:asciiTheme="majorHAnsi" w:hAnsiTheme="majorHAnsi" w:cstheme="majorHAnsi"/>
        </w:rPr>
        <w:t xml:space="preserve">The </w:t>
      </w:r>
      <w:r w:rsidR="00C74EA0">
        <w:rPr>
          <w:rFonts w:asciiTheme="majorHAnsi" w:hAnsiTheme="majorHAnsi" w:cstheme="majorHAnsi"/>
        </w:rPr>
        <w:t>Bart’s</w:t>
      </w:r>
      <w:r>
        <w:rPr>
          <w:rFonts w:asciiTheme="majorHAnsi" w:hAnsiTheme="majorHAnsi" w:cstheme="majorHAnsi"/>
        </w:rPr>
        <w:t xml:space="preserve"> Health NHS Trust </w:t>
      </w:r>
      <w:r w:rsidR="00621B70">
        <w:rPr>
          <w:rFonts w:asciiTheme="majorHAnsi" w:hAnsiTheme="majorHAnsi" w:cstheme="majorHAnsi"/>
        </w:rPr>
        <w:t>website</w:t>
      </w:r>
      <w:r w:rsidR="009066E4">
        <w:rPr>
          <w:rFonts w:asciiTheme="majorHAnsi" w:hAnsiTheme="majorHAnsi" w:cstheme="majorHAnsi"/>
        </w:rPr>
        <w:t xml:space="preserve"> noted</w:t>
      </w:r>
      <w:r w:rsidR="00621B70">
        <w:rPr>
          <w:rFonts w:asciiTheme="majorHAnsi" w:hAnsiTheme="majorHAnsi" w:cstheme="majorHAnsi"/>
        </w:rPr>
        <w:t>:</w:t>
      </w:r>
    </w:p>
    <w:p w14:paraId="24B77E71" w14:textId="0FB8559C" w:rsidR="009202F1" w:rsidRPr="009202F1" w:rsidRDefault="009202F1" w:rsidP="000C4270">
      <w:pPr>
        <w:ind w:left="1440"/>
        <w:rPr>
          <w:rFonts w:asciiTheme="majorHAnsi" w:hAnsiTheme="majorHAnsi" w:cstheme="majorHAnsi"/>
        </w:rPr>
      </w:pPr>
      <w:r w:rsidRPr="009202F1">
        <w:rPr>
          <w:rFonts w:asciiTheme="majorHAnsi" w:hAnsiTheme="majorHAnsi" w:cstheme="majorHAnsi"/>
        </w:rPr>
        <w:t xml:space="preserve">The Nutrition and Dietetic Service delivers services to residents in Tower Hamlets and consists of a team of dietitians, nutritionists and dietetic support workers. We are part of a wider team of dietitians working across </w:t>
      </w:r>
      <w:r w:rsidR="00C74EA0" w:rsidRPr="009202F1">
        <w:rPr>
          <w:rFonts w:asciiTheme="majorHAnsi" w:hAnsiTheme="majorHAnsi" w:cstheme="majorHAnsi"/>
        </w:rPr>
        <w:t>Bart’s</w:t>
      </w:r>
      <w:r w:rsidRPr="009202F1">
        <w:rPr>
          <w:rFonts w:asciiTheme="majorHAnsi" w:hAnsiTheme="majorHAnsi" w:cstheme="majorHAnsi"/>
        </w:rPr>
        <w:t xml:space="preserve"> Health.</w:t>
      </w:r>
    </w:p>
    <w:p w14:paraId="2E7A7CE9" w14:textId="2DB26CAF" w:rsidR="009202F1" w:rsidRPr="009202F1" w:rsidRDefault="009202F1" w:rsidP="000C4270">
      <w:pPr>
        <w:ind w:left="1440"/>
        <w:rPr>
          <w:rFonts w:asciiTheme="majorHAnsi" w:hAnsiTheme="majorHAnsi" w:cstheme="majorHAnsi"/>
        </w:rPr>
      </w:pPr>
      <w:r w:rsidRPr="009202F1">
        <w:rPr>
          <w:rFonts w:asciiTheme="majorHAnsi" w:hAnsiTheme="majorHAnsi" w:cstheme="majorHAnsi"/>
        </w:rPr>
        <w:t xml:space="preserve">We provide </w:t>
      </w:r>
      <w:r w:rsidR="00C74EA0" w:rsidRPr="009202F1">
        <w:rPr>
          <w:rFonts w:asciiTheme="majorHAnsi" w:hAnsiTheme="majorHAnsi" w:cstheme="majorHAnsi"/>
        </w:rPr>
        <w:t>evidence-based</w:t>
      </w:r>
      <w:r w:rsidRPr="009202F1">
        <w:rPr>
          <w:rFonts w:asciiTheme="majorHAnsi" w:hAnsiTheme="majorHAnsi" w:cstheme="majorHAnsi"/>
        </w:rPr>
        <w:t xml:space="preserve"> information on food and nutrition related issues. This is either through the promotion of good eating habits or in the dietetic treatment of diseases and disorders.</w:t>
      </w:r>
    </w:p>
    <w:p w14:paraId="2C16B18A" w14:textId="77777777" w:rsidR="009202F1" w:rsidRPr="009202F1" w:rsidRDefault="009202F1" w:rsidP="000C4270">
      <w:pPr>
        <w:ind w:left="1440"/>
        <w:rPr>
          <w:rFonts w:asciiTheme="majorHAnsi" w:hAnsiTheme="majorHAnsi" w:cstheme="majorHAnsi"/>
        </w:rPr>
      </w:pPr>
      <w:r w:rsidRPr="009202F1">
        <w:rPr>
          <w:rFonts w:asciiTheme="majorHAnsi" w:hAnsiTheme="majorHAnsi" w:cstheme="majorHAnsi"/>
        </w:rPr>
        <w:t>We work within a wide variety of settings across the borough including in schools, patients’ homes, the local authority and voluntary and community groups.</w:t>
      </w:r>
    </w:p>
    <w:p w14:paraId="7DA5CC20" w14:textId="77777777" w:rsidR="009202F1" w:rsidRPr="009202F1" w:rsidRDefault="009202F1" w:rsidP="000C4270">
      <w:pPr>
        <w:ind w:left="1440"/>
        <w:rPr>
          <w:rFonts w:asciiTheme="majorHAnsi" w:hAnsiTheme="majorHAnsi" w:cstheme="majorHAnsi"/>
        </w:rPr>
      </w:pPr>
      <w:r w:rsidRPr="009202F1">
        <w:rPr>
          <w:rFonts w:asciiTheme="majorHAnsi" w:hAnsiTheme="majorHAnsi" w:cstheme="majorHAnsi"/>
        </w:rPr>
        <w:t>We are experts in diet and nutrition and therefore encourage health professionals in Tower Hamlets to contact us for advice on any nutritional matter.</w:t>
      </w:r>
    </w:p>
    <w:p w14:paraId="75D80D64" w14:textId="77777777" w:rsidR="009202F1" w:rsidRPr="005E4B03" w:rsidRDefault="009202F1" w:rsidP="00EC45B0">
      <w:pPr>
        <w:rPr>
          <w:rFonts w:asciiTheme="majorHAnsi" w:hAnsiTheme="majorHAnsi" w:cstheme="majorHAnsi"/>
        </w:rPr>
      </w:pPr>
    </w:p>
    <w:p w14:paraId="44D7D850" w14:textId="269D7347" w:rsidR="007C72A4" w:rsidRPr="005E4B03" w:rsidRDefault="007C72A4" w:rsidP="007C72A4">
      <w:pPr>
        <w:ind w:left="720" w:hanging="720"/>
        <w:rPr>
          <w:rFonts w:asciiTheme="majorHAnsi" w:hAnsiTheme="majorHAnsi" w:cstheme="majorHAnsi"/>
        </w:rPr>
      </w:pPr>
      <w:r w:rsidRPr="005E4B03">
        <w:rPr>
          <w:rFonts w:asciiTheme="majorHAnsi" w:hAnsiTheme="majorHAnsi" w:cstheme="majorHAnsi"/>
        </w:rPr>
        <w:t>2.4.</w:t>
      </w:r>
      <w:r w:rsidR="00432185">
        <w:rPr>
          <w:rFonts w:asciiTheme="majorHAnsi" w:hAnsiTheme="majorHAnsi" w:cstheme="majorHAnsi"/>
        </w:rPr>
        <w:t>3</w:t>
      </w:r>
      <w:r w:rsidRPr="005E4B03">
        <w:rPr>
          <w:rFonts w:asciiTheme="majorHAnsi" w:hAnsiTheme="majorHAnsi" w:cstheme="majorHAnsi"/>
        </w:rPr>
        <w:tab/>
        <w:t>In November 2016 Mr B was receiving nutrition five times a day</w:t>
      </w:r>
      <w:r w:rsidR="004F32A9">
        <w:rPr>
          <w:rFonts w:asciiTheme="majorHAnsi" w:hAnsiTheme="majorHAnsi" w:cstheme="majorHAnsi"/>
        </w:rPr>
        <w:t xml:space="preserve"> using a PEG </w:t>
      </w:r>
      <w:r w:rsidR="0013799E">
        <w:rPr>
          <w:rFonts w:asciiTheme="majorHAnsi" w:hAnsiTheme="majorHAnsi" w:cstheme="majorHAnsi"/>
        </w:rPr>
        <w:t>feed.</w:t>
      </w:r>
      <w:r w:rsidRPr="005E4B03">
        <w:rPr>
          <w:rFonts w:asciiTheme="majorHAnsi" w:hAnsiTheme="majorHAnsi" w:cstheme="majorHAnsi"/>
        </w:rPr>
        <w:t xml:space="preserve"> This was administered by his family, except for Monday to Friday lunchtimes when </w:t>
      </w:r>
      <w:r w:rsidR="00C0232C">
        <w:rPr>
          <w:rFonts w:asciiTheme="majorHAnsi" w:hAnsiTheme="majorHAnsi" w:cstheme="majorHAnsi"/>
        </w:rPr>
        <w:t xml:space="preserve">he was attending the day centre when </w:t>
      </w:r>
      <w:r w:rsidRPr="005E4B03">
        <w:rPr>
          <w:rFonts w:asciiTheme="majorHAnsi" w:hAnsiTheme="majorHAnsi" w:cstheme="majorHAnsi"/>
        </w:rPr>
        <w:t xml:space="preserve">it was </w:t>
      </w:r>
      <w:r w:rsidR="000C4270" w:rsidRPr="005E4B03">
        <w:rPr>
          <w:rFonts w:asciiTheme="majorHAnsi" w:hAnsiTheme="majorHAnsi" w:cstheme="majorHAnsi"/>
        </w:rPr>
        <w:t xml:space="preserve">commissioned </w:t>
      </w:r>
      <w:r w:rsidR="000C4270">
        <w:rPr>
          <w:rFonts w:asciiTheme="majorHAnsi" w:hAnsiTheme="majorHAnsi" w:cstheme="majorHAnsi"/>
        </w:rPr>
        <w:t>by</w:t>
      </w:r>
      <w:r w:rsidRPr="005E4B03">
        <w:rPr>
          <w:rFonts w:asciiTheme="majorHAnsi" w:hAnsiTheme="majorHAnsi" w:cstheme="majorHAnsi"/>
        </w:rPr>
        <w:t xml:space="preserve"> THCCG </w:t>
      </w:r>
      <w:r w:rsidR="00C0232C">
        <w:rPr>
          <w:rFonts w:asciiTheme="majorHAnsi" w:hAnsiTheme="majorHAnsi" w:cstheme="majorHAnsi"/>
        </w:rPr>
        <w:t>to be provided by</w:t>
      </w:r>
      <w:r w:rsidR="00C0232C" w:rsidRPr="005E4B03">
        <w:rPr>
          <w:rFonts w:asciiTheme="majorHAnsi" w:hAnsiTheme="majorHAnsi" w:cstheme="majorHAnsi"/>
        </w:rPr>
        <w:t xml:space="preserve"> </w:t>
      </w:r>
      <w:r w:rsidRPr="005E4B03">
        <w:rPr>
          <w:rFonts w:asciiTheme="majorHAnsi" w:hAnsiTheme="majorHAnsi" w:cstheme="majorHAnsi"/>
        </w:rPr>
        <w:t>HC1.</w:t>
      </w:r>
    </w:p>
    <w:p w14:paraId="435009D7" w14:textId="70964F13" w:rsidR="007C72A4" w:rsidRPr="005E4B03" w:rsidRDefault="007C72A4" w:rsidP="00EC45B0">
      <w:pPr>
        <w:rPr>
          <w:rFonts w:asciiTheme="majorHAnsi" w:hAnsiTheme="majorHAnsi" w:cstheme="majorHAnsi"/>
        </w:rPr>
      </w:pPr>
    </w:p>
    <w:p w14:paraId="7D24C9EB" w14:textId="5C112575" w:rsidR="00EC2602" w:rsidRDefault="007C72A4" w:rsidP="005F7C90">
      <w:pPr>
        <w:ind w:left="720" w:hanging="720"/>
        <w:rPr>
          <w:rFonts w:asciiTheme="majorHAnsi" w:hAnsiTheme="majorHAnsi" w:cstheme="majorHAnsi"/>
          <w:lang w:val="en-US"/>
        </w:rPr>
      </w:pPr>
      <w:r w:rsidRPr="005E4B03">
        <w:rPr>
          <w:rFonts w:asciiTheme="majorHAnsi" w:hAnsiTheme="majorHAnsi" w:cstheme="majorHAnsi"/>
        </w:rPr>
        <w:t>2.4.</w:t>
      </w:r>
      <w:r w:rsidR="00432185">
        <w:rPr>
          <w:rFonts w:asciiTheme="majorHAnsi" w:hAnsiTheme="majorHAnsi" w:cstheme="majorHAnsi"/>
        </w:rPr>
        <w:t>4</w:t>
      </w:r>
      <w:r w:rsidRPr="005E4B03">
        <w:rPr>
          <w:rFonts w:asciiTheme="majorHAnsi" w:hAnsiTheme="majorHAnsi" w:cstheme="majorHAnsi"/>
        </w:rPr>
        <w:tab/>
        <w:t>A</w:t>
      </w:r>
      <w:r w:rsidR="008A5029">
        <w:rPr>
          <w:rFonts w:asciiTheme="majorHAnsi" w:hAnsiTheme="majorHAnsi" w:cstheme="majorHAnsi"/>
        </w:rPr>
        <w:t>t the family’s request a</w:t>
      </w:r>
      <w:r w:rsidRPr="005E4B03">
        <w:rPr>
          <w:rFonts w:asciiTheme="majorHAnsi" w:hAnsiTheme="majorHAnsi" w:cstheme="majorHAnsi"/>
        </w:rPr>
        <w:t xml:space="preserve"> family member </w:t>
      </w:r>
      <w:r w:rsidR="00FE5374">
        <w:rPr>
          <w:rFonts w:asciiTheme="majorHAnsi" w:hAnsiTheme="majorHAnsi" w:cstheme="majorHAnsi"/>
        </w:rPr>
        <w:t>was</w:t>
      </w:r>
      <w:r w:rsidRPr="005E4B03">
        <w:rPr>
          <w:rFonts w:asciiTheme="majorHAnsi" w:hAnsiTheme="majorHAnsi" w:cstheme="majorHAnsi"/>
        </w:rPr>
        <w:t xml:space="preserve"> employed </w:t>
      </w:r>
      <w:r w:rsidR="00FE5374">
        <w:rPr>
          <w:rFonts w:asciiTheme="majorHAnsi" w:hAnsiTheme="majorHAnsi" w:cstheme="majorHAnsi"/>
        </w:rPr>
        <w:t>by</w:t>
      </w:r>
      <w:r w:rsidR="00FE5374" w:rsidRPr="005E4B03">
        <w:rPr>
          <w:rFonts w:asciiTheme="majorHAnsi" w:hAnsiTheme="majorHAnsi" w:cstheme="majorHAnsi"/>
        </w:rPr>
        <w:t xml:space="preserve"> </w:t>
      </w:r>
      <w:r w:rsidRPr="005E4B03">
        <w:rPr>
          <w:rFonts w:asciiTheme="majorHAnsi" w:hAnsiTheme="majorHAnsi" w:cstheme="majorHAnsi"/>
        </w:rPr>
        <w:t xml:space="preserve">HC1 </w:t>
      </w:r>
      <w:r w:rsidR="00FE5374">
        <w:rPr>
          <w:rFonts w:asciiTheme="majorHAnsi" w:hAnsiTheme="majorHAnsi" w:cstheme="majorHAnsi"/>
        </w:rPr>
        <w:t>as a Health Care</w:t>
      </w:r>
      <w:r w:rsidR="00DD3A42">
        <w:rPr>
          <w:rFonts w:asciiTheme="majorHAnsi" w:hAnsiTheme="majorHAnsi" w:cstheme="majorHAnsi"/>
        </w:rPr>
        <w:t xml:space="preserve"> Assistant</w:t>
      </w:r>
      <w:r w:rsidR="00FE5374">
        <w:rPr>
          <w:rFonts w:asciiTheme="majorHAnsi" w:hAnsiTheme="majorHAnsi" w:cstheme="majorHAnsi"/>
        </w:rPr>
        <w:t xml:space="preserve"> </w:t>
      </w:r>
      <w:r w:rsidR="00DD3A42">
        <w:rPr>
          <w:rFonts w:asciiTheme="majorHAnsi" w:hAnsiTheme="majorHAnsi" w:cstheme="majorHAnsi"/>
        </w:rPr>
        <w:t>(</w:t>
      </w:r>
      <w:r w:rsidR="00FE5374">
        <w:rPr>
          <w:rFonts w:asciiTheme="majorHAnsi" w:hAnsiTheme="majorHAnsi" w:cstheme="majorHAnsi"/>
        </w:rPr>
        <w:t xml:space="preserve">HCA1) </w:t>
      </w:r>
      <w:r w:rsidRPr="005E4B03">
        <w:rPr>
          <w:rFonts w:asciiTheme="majorHAnsi" w:hAnsiTheme="majorHAnsi" w:cstheme="majorHAnsi"/>
        </w:rPr>
        <w:t xml:space="preserve">to provide the </w:t>
      </w:r>
      <w:r w:rsidR="00992003" w:rsidRPr="005E4B03">
        <w:rPr>
          <w:rFonts w:asciiTheme="majorHAnsi" w:hAnsiTheme="majorHAnsi" w:cstheme="majorHAnsi"/>
        </w:rPr>
        <w:t xml:space="preserve">lunchtime </w:t>
      </w:r>
      <w:r w:rsidR="000B7892">
        <w:rPr>
          <w:rFonts w:asciiTheme="majorHAnsi" w:hAnsiTheme="majorHAnsi" w:cstheme="majorHAnsi"/>
        </w:rPr>
        <w:t>PEG</w:t>
      </w:r>
      <w:r w:rsidR="00992003" w:rsidRPr="005E4B03">
        <w:rPr>
          <w:rFonts w:asciiTheme="majorHAnsi" w:hAnsiTheme="majorHAnsi" w:cstheme="majorHAnsi"/>
        </w:rPr>
        <w:t xml:space="preserve"> feed</w:t>
      </w:r>
      <w:r w:rsidR="00C0232C">
        <w:rPr>
          <w:rFonts w:asciiTheme="majorHAnsi" w:hAnsiTheme="majorHAnsi" w:cstheme="majorHAnsi"/>
        </w:rPr>
        <w:t xml:space="preserve"> at the day centre</w:t>
      </w:r>
      <w:r w:rsidR="00992003" w:rsidRPr="005E4B03">
        <w:rPr>
          <w:rFonts w:asciiTheme="majorHAnsi" w:hAnsiTheme="majorHAnsi" w:cstheme="majorHAnsi"/>
        </w:rPr>
        <w:t xml:space="preserve">. If </w:t>
      </w:r>
      <w:r w:rsidR="00FE5374">
        <w:rPr>
          <w:rFonts w:asciiTheme="majorHAnsi" w:hAnsiTheme="majorHAnsi" w:cstheme="majorHAnsi"/>
        </w:rPr>
        <w:t>HCA</w:t>
      </w:r>
      <w:r w:rsidR="00DD3A42">
        <w:rPr>
          <w:rFonts w:asciiTheme="majorHAnsi" w:hAnsiTheme="majorHAnsi" w:cstheme="majorHAnsi"/>
        </w:rPr>
        <w:t>1</w:t>
      </w:r>
      <w:r w:rsidR="00FE5374" w:rsidRPr="005E4B03">
        <w:rPr>
          <w:rFonts w:asciiTheme="majorHAnsi" w:hAnsiTheme="majorHAnsi" w:cstheme="majorHAnsi"/>
        </w:rPr>
        <w:t xml:space="preserve"> </w:t>
      </w:r>
      <w:r w:rsidR="00992003" w:rsidRPr="005E4B03">
        <w:rPr>
          <w:rFonts w:asciiTheme="majorHAnsi" w:hAnsiTheme="majorHAnsi" w:cstheme="majorHAnsi"/>
        </w:rPr>
        <w:t>was unavailable due to sickness, leave or training</w:t>
      </w:r>
      <w:r w:rsidR="00E91C10">
        <w:rPr>
          <w:rFonts w:asciiTheme="majorHAnsi" w:hAnsiTheme="majorHAnsi" w:cstheme="majorHAnsi"/>
        </w:rPr>
        <w:t>,</w:t>
      </w:r>
      <w:r w:rsidR="00992003" w:rsidRPr="005E4B03">
        <w:rPr>
          <w:rFonts w:asciiTheme="majorHAnsi" w:hAnsiTheme="majorHAnsi" w:cstheme="majorHAnsi"/>
        </w:rPr>
        <w:t xml:space="preserve"> HC1 provided a cover HCA.</w:t>
      </w:r>
      <w:r w:rsidR="00EC2602">
        <w:rPr>
          <w:rFonts w:asciiTheme="majorHAnsi" w:hAnsiTheme="majorHAnsi" w:cstheme="majorHAnsi"/>
        </w:rPr>
        <w:t xml:space="preserve"> </w:t>
      </w:r>
      <w:r w:rsidR="00DD3A42">
        <w:rPr>
          <w:rFonts w:asciiTheme="majorHAnsi" w:hAnsiTheme="majorHAnsi" w:cstheme="majorHAnsi"/>
        </w:rPr>
        <w:t xml:space="preserve">HCA1 </w:t>
      </w:r>
      <w:r w:rsidR="00EC2602" w:rsidRPr="00EC2602">
        <w:rPr>
          <w:rFonts w:asciiTheme="majorHAnsi" w:hAnsiTheme="majorHAnsi" w:cstheme="majorHAnsi"/>
          <w:lang w:val="en-US"/>
        </w:rPr>
        <w:t xml:space="preserve">was enrolled for </w:t>
      </w:r>
      <w:r w:rsidR="00EC2602">
        <w:rPr>
          <w:rFonts w:asciiTheme="majorHAnsi" w:hAnsiTheme="majorHAnsi" w:cstheme="majorHAnsi"/>
          <w:lang w:val="en-US"/>
        </w:rPr>
        <w:t>HC1’s</w:t>
      </w:r>
      <w:r w:rsidR="00EC2602" w:rsidRPr="00EC2602">
        <w:rPr>
          <w:rFonts w:asciiTheme="majorHAnsi" w:hAnsiTheme="majorHAnsi" w:cstheme="majorHAnsi"/>
          <w:lang w:val="en-US"/>
        </w:rPr>
        <w:t xml:space="preserve"> two-day induction training. </w:t>
      </w:r>
      <w:r w:rsidR="00C74EA0">
        <w:rPr>
          <w:rFonts w:asciiTheme="majorHAnsi" w:hAnsiTheme="majorHAnsi" w:cstheme="majorHAnsi"/>
          <w:lang w:val="en-US"/>
        </w:rPr>
        <w:t>Therefore,</w:t>
      </w:r>
      <w:r w:rsidR="00EC2602">
        <w:rPr>
          <w:rFonts w:asciiTheme="majorHAnsi" w:hAnsiTheme="majorHAnsi" w:cstheme="majorHAnsi"/>
          <w:lang w:val="en-US"/>
        </w:rPr>
        <w:t xml:space="preserve"> HCA1</w:t>
      </w:r>
      <w:r w:rsidR="00EC2602" w:rsidRPr="00EC2602">
        <w:rPr>
          <w:rFonts w:asciiTheme="majorHAnsi" w:hAnsiTheme="majorHAnsi" w:cstheme="majorHAnsi"/>
          <w:lang w:val="en-US"/>
        </w:rPr>
        <w:t xml:space="preserve"> visit</w:t>
      </w:r>
      <w:r w:rsidR="00EC2602">
        <w:rPr>
          <w:rFonts w:asciiTheme="majorHAnsi" w:hAnsiTheme="majorHAnsi" w:cstheme="majorHAnsi"/>
          <w:lang w:val="en-US"/>
        </w:rPr>
        <w:t>ed</w:t>
      </w:r>
      <w:r w:rsidR="00EC2602" w:rsidRPr="00EC2602">
        <w:rPr>
          <w:rFonts w:asciiTheme="majorHAnsi" w:hAnsiTheme="majorHAnsi" w:cstheme="majorHAnsi"/>
          <w:lang w:val="en-US"/>
        </w:rPr>
        <w:t xml:space="preserve"> </w:t>
      </w:r>
      <w:r w:rsidR="00C74EA0">
        <w:rPr>
          <w:rFonts w:asciiTheme="majorHAnsi" w:hAnsiTheme="majorHAnsi" w:cstheme="majorHAnsi"/>
          <w:lang w:val="en-US"/>
        </w:rPr>
        <w:t>Mr.</w:t>
      </w:r>
      <w:r w:rsidR="00EC2602">
        <w:rPr>
          <w:rFonts w:asciiTheme="majorHAnsi" w:hAnsiTheme="majorHAnsi" w:cstheme="majorHAnsi"/>
          <w:lang w:val="en-US"/>
        </w:rPr>
        <w:t xml:space="preserve"> B</w:t>
      </w:r>
      <w:r w:rsidR="00EC2602" w:rsidRPr="00EC2602">
        <w:rPr>
          <w:rFonts w:asciiTheme="majorHAnsi" w:hAnsiTheme="majorHAnsi" w:cstheme="majorHAnsi"/>
          <w:lang w:val="en-US"/>
        </w:rPr>
        <w:t xml:space="preserve"> at </w:t>
      </w:r>
      <w:r w:rsidR="00EC2602">
        <w:rPr>
          <w:rFonts w:asciiTheme="majorHAnsi" w:hAnsiTheme="majorHAnsi" w:cstheme="majorHAnsi"/>
          <w:lang w:val="en-US"/>
        </w:rPr>
        <w:t>the</w:t>
      </w:r>
      <w:r w:rsidR="00EC2602" w:rsidRPr="00EC2602">
        <w:rPr>
          <w:rFonts w:asciiTheme="majorHAnsi" w:hAnsiTheme="majorHAnsi" w:cstheme="majorHAnsi"/>
          <w:lang w:val="en-US"/>
        </w:rPr>
        <w:t xml:space="preserve"> </w:t>
      </w:r>
      <w:r w:rsidR="00EC2602">
        <w:rPr>
          <w:rFonts w:asciiTheme="majorHAnsi" w:hAnsiTheme="majorHAnsi" w:cstheme="majorHAnsi"/>
          <w:lang w:val="en-US"/>
        </w:rPr>
        <w:t>d</w:t>
      </w:r>
      <w:r w:rsidR="00EC2602" w:rsidRPr="00EC2602">
        <w:rPr>
          <w:rFonts w:asciiTheme="majorHAnsi" w:hAnsiTheme="majorHAnsi" w:cstheme="majorHAnsi"/>
          <w:lang w:val="en-US"/>
        </w:rPr>
        <w:t xml:space="preserve">ay </w:t>
      </w:r>
      <w:r w:rsidR="00EC2602">
        <w:rPr>
          <w:rFonts w:asciiTheme="majorHAnsi" w:hAnsiTheme="majorHAnsi" w:cstheme="majorHAnsi"/>
          <w:lang w:val="en-US"/>
        </w:rPr>
        <w:t>c</w:t>
      </w:r>
      <w:r w:rsidR="00EC2602" w:rsidRPr="00EC2602">
        <w:rPr>
          <w:rFonts w:asciiTheme="majorHAnsi" w:hAnsiTheme="majorHAnsi" w:cstheme="majorHAnsi"/>
          <w:lang w:val="en-US"/>
        </w:rPr>
        <w:t xml:space="preserve">entre from Monday to Friday from 12pm-1pm. At this visit </w:t>
      </w:r>
      <w:r w:rsidR="00EC2602">
        <w:rPr>
          <w:rFonts w:asciiTheme="majorHAnsi" w:hAnsiTheme="majorHAnsi" w:cstheme="majorHAnsi"/>
          <w:lang w:val="en-US"/>
        </w:rPr>
        <w:t>HCA1</w:t>
      </w:r>
      <w:r w:rsidR="00EC2602" w:rsidRPr="00EC2602">
        <w:rPr>
          <w:rFonts w:asciiTheme="majorHAnsi" w:hAnsiTheme="majorHAnsi" w:cstheme="majorHAnsi"/>
          <w:lang w:val="en-US"/>
        </w:rPr>
        <w:t xml:space="preserve"> administer</w:t>
      </w:r>
      <w:r w:rsidR="00EC2602">
        <w:rPr>
          <w:rFonts w:asciiTheme="majorHAnsi" w:hAnsiTheme="majorHAnsi" w:cstheme="majorHAnsi"/>
          <w:lang w:val="en-US"/>
        </w:rPr>
        <w:t>ed</w:t>
      </w:r>
      <w:r w:rsidR="00EC2602" w:rsidRPr="00EC2602">
        <w:rPr>
          <w:rFonts w:asciiTheme="majorHAnsi" w:hAnsiTheme="majorHAnsi" w:cstheme="majorHAnsi"/>
          <w:lang w:val="en-US"/>
        </w:rPr>
        <w:t xml:space="preserve"> the </w:t>
      </w:r>
      <w:r w:rsidR="000B7892">
        <w:rPr>
          <w:rFonts w:asciiTheme="majorHAnsi" w:hAnsiTheme="majorHAnsi" w:cstheme="majorHAnsi"/>
          <w:lang w:val="en-US"/>
        </w:rPr>
        <w:t>PEG</w:t>
      </w:r>
      <w:r w:rsidR="00EC2602" w:rsidRPr="00EC2602">
        <w:rPr>
          <w:rFonts w:asciiTheme="majorHAnsi" w:hAnsiTheme="majorHAnsi" w:cstheme="majorHAnsi"/>
          <w:lang w:val="en-US"/>
        </w:rPr>
        <w:t xml:space="preserve"> feed thus administering </w:t>
      </w:r>
      <w:r w:rsidR="00C74EA0">
        <w:rPr>
          <w:rFonts w:asciiTheme="majorHAnsi" w:hAnsiTheme="majorHAnsi" w:cstheme="majorHAnsi"/>
          <w:lang w:val="en-US"/>
        </w:rPr>
        <w:t>Mr.</w:t>
      </w:r>
      <w:r w:rsidR="00EC2602">
        <w:rPr>
          <w:rFonts w:asciiTheme="majorHAnsi" w:hAnsiTheme="majorHAnsi" w:cstheme="majorHAnsi"/>
          <w:lang w:val="en-US"/>
        </w:rPr>
        <w:t xml:space="preserve"> B’s</w:t>
      </w:r>
      <w:r w:rsidR="00EC2602" w:rsidRPr="00EC2602">
        <w:rPr>
          <w:rFonts w:asciiTheme="majorHAnsi" w:hAnsiTheme="majorHAnsi" w:cstheme="majorHAnsi"/>
          <w:lang w:val="en-US"/>
        </w:rPr>
        <w:t xml:space="preserve"> lunch.</w:t>
      </w:r>
    </w:p>
    <w:p w14:paraId="6DCD6675" w14:textId="7BE08B9D" w:rsidR="009E7C17" w:rsidRDefault="009E7C17" w:rsidP="00EC2602">
      <w:pPr>
        <w:ind w:left="720" w:hanging="720"/>
        <w:rPr>
          <w:rFonts w:asciiTheme="majorHAnsi" w:hAnsiTheme="majorHAnsi" w:cstheme="majorHAnsi"/>
          <w:lang w:val="en-US"/>
        </w:rPr>
      </w:pPr>
    </w:p>
    <w:p w14:paraId="705902A3" w14:textId="0D292E83" w:rsidR="009E7C17" w:rsidRPr="00EC2602" w:rsidRDefault="009E7C17" w:rsidP="00EC2602">
      <w:pPr>
        <w:ind w:left="720" w:hanging="720"/>
        <w:rPr>
          <w:rFonts w:asciiTheme="majorHAnsi" w:hAnsiTheme="majorHAnsi" w:cstheme="majorHAnsi"/>
          <w:lang w:val="en-US"/>
        </w:rPr>
      </w:pPr>
      <w:r>
        <w:rPr>
          <w:rFonts w:asciiTheme="majorHAnsi" w:hAnsiTheme="majorHAnsi" w:cstheme="majorHAnsi"/>
          <w:lang w:val="en-US"/>
        </w:rPr>
        <w:t>2.4.</w:t>
      </w:r>
      <w:r w:rsidR="00432185">
        <w:rPr>
          <w:rFonts w:asciiTheme="majorHAnsi" w:hAnsiTheme="majorHAnsi" w:cstheme="majorHAnsi"/>
          <w:lang w:val="en-US"/>
        </w:rPr>
        <w:t>5</w:t>
      </w:r>
      <w:r>
        <w:rPr>
          <w:rFonts w:asciiTheme="majorHAnsi" w:hAnsiTheme="majorHAnsi" w:cstheme="majorHAnsi"/>
          <w:lang w:val="en-US"/>
        </w:rPr>
        <w:tab/>
        <w:t xml:space="preserve">For </w:t>
      </w:r>
      <w:r w:rsidR="00EC6593">
        <w:rPr>
          <w:rFonts w:asciiTheme="majorHAnsi" w:hAnsiTheme="majorHAnsi" w:cstheme="majorHAnsi"/>
          <w:lang w:val="en-US"/>
        </w:rPr>
        <w:t>clarity</w:t>
      </w:r>
      <w:r>
        <w:rPr>
          <w:rFonts w:asciiTheme="majorHAnsi" w:hAnsiTheme="majorHAnsi" w:cstheme="majorHAnsi"/>
          <w:lang w:val="en-US"/>
        </w:rPr>
        <w:t xml:space="preserve"> it should be noted that HC1</w:t>
      </w:r>
      <w:r w:rsidR="00EC6593">
        <w:rPr>
          <w:rFonts w:asciiTheme="majorHAnsi" w:hAnsiTheme="majorHAnsi" w:cstheme="majorHAnsi"/>
          <w:lang w:val="en-US"/>
        </w:rPr>
        <w:t xml:space="preserve"> and therefore the HCAs were not funded by </w:t>
      </w:r>
      <w:r w:rsidR="00D177E3">
        <w:rPr>
          <w:rFonts w:asciiTheme="majorHAnsi" w:hAnsiTheme="majorHAnsi" w:cstheme="majorHAnsi"/>
          <w:lang w:val="en-US"/>
        </w:rPr>
        <w:t xml:space="preserve">LBTH </w:t>
      </w:r>
      <w:r w:rsidR="00EC6593">
        <w:rPr>
          <w:rFonts w:asciiTheme="majorHAnsi" w:hAnsiTheme="majorHAnsi" w:cstheme="majorHAnsi"/>
          <w:lang w:val="en-US"/>
        </w:rPr>
        <w:t>for the PEG feed and this was therefore not a direct payment as covered by The Care and Support (Direct Payments) Regulations 2014</w:t>
      </w:r>
      <w:r w:rsidR="00EC6593">
        <w:rPr>
          <w:rStyle w:val="FootnoteReference"/>
          <w:rFonts w:asciiTheme="majorHAnsi" w:hAnsiTheme="majorHAnsi" w:cstheme="majorHAnsi"/>
          <w:lang w:val="en-US"/>
        </w:rPr>
        <w:footnoteReference w:id="4"/>
      </w:r>
      <w:r w:rsidR="00EC6593">
        <w:rPr>
          <w:rFonts w:asciiTheme="majorHAnsi" w:hAnsiTheme="majorHAnsi" w:cstheme="majorHAnsi"/>
          <w:lang w:val="en-US"/>
        </w:rPr>
        <w:t xml:space="preserve">. </w:t>
      </w:r>
    </w:p>
    <w:p w14:paraId="4F47D8A3" w14:textId="77777777" w:rsidR="007C72A4" w:rsidRPr="005E4B03" w:rsidRDefault="007C72A4" w:rsidP="00EC45B0">
      <w:pPr>
        <w:rPr>
          <w:rFonts w:asciiTheme="majorHAnsi" w:hAnsiTheme="majorHAnsi" w:cstheme="majorHAnsi"/>
        </w:rPr>
      </w:pPr>
    </w:p>
    <w:p w14:paraId="58C7FE71" w14:textId="77777777" w:rsidR="00992003" w:rsidRPr="00861128" w:rsidRDefault="00992003" w:rsidP="00861128">
      <w:pPr>
        <w:pStyle w:val="Heading2"/>
      </w:pPr>
      <w:bookmarkStart w:id="7" w:name="_Toc51941127"/>
      <w:r w:rsidRPr="00861128">
        <w:t>2.5</w:t>
      </w:r>
      <w:r w:rsidRPr="00861128">
        <w:tab/>
      </w:r>
      <w:r w:rsidRPr="00861128">
        <w:rPr>
          <w:rStyle w:val="Heading2Char"/>
        </w:rPr>
        <w:t>Support services received by Mr B</w:t>
      </w:r>
      <w:bookmarkEnd w:id="7"/>
    </w:p>
    <w:p w14:paraId="4087781E" w14:textId="77777777" w:rsidR="00992003" w:rsidRPr="005E4B03" w:rsidRDefault="00992003" w:rsidP="00EC45B0">
      <w:pPr>
        <w:rPr>
          <w:rFonts w:asciiTheme="majorHAnsi" w:hAnsiTheme="majorHAnsi" w:cstheme="majorHAnsi"/>
        </w:rPr>
      </w:pPr>
    </w:p>
    <w:p w14:paraId="28B218E6" w14:textId="59378F52" w:rsidR="00992003" w:rsidRPr="005E4B03" w:rsidRDefault="00992003" w:rsidP="00992003">
      <w:pPr>
        <w:ind w:left="720" w:hanging="720"/>
        <w:rPr>
          <w:rFonts w:asciiTheme="majorHAnsi" w:hAnsiTheme="majorHAnsi" w:cstheme="majorHAnsi"/>
          <w:b/>
        </w:rPr>
      </w:pPr>
      <w:r w:rsidRPr="005E4B03">
        <w:rPr>
          <w:rFonts w:asciiTheme="majorHAnsi" w:hAnsiTheme="majorHAnsi" w:cstheme="majorHAnsi"/>
        </w:rPr>
        <w:t>2.5.1</w:t>
      </w:r>
      <w:r w:rsidRPr="005E4B03">
        <w:rPr>
          <w:rFonts w:asciiTheme="majorHAnsi" w:hAnsiTheme="majorHAnsi" w:cstheme="majorHAnsi"/>
        </w:rPr>
        <w:tab/>
      </w:r>
      <w:r w:rsidR="004B2639">
        <w:rPr>
          <w:rFonts w:asciiTheme="majorHAnsi" w:hAnsiTheme="majorHAnsi" w:cstheme="majorHAnsi"/>
        </w:rPr>
        <w:t>Mr</w:t>
      </w:r>
      <w:r w:rsidR="00EC45B0" w:rsidRPr="005E4B03">
        <w:rPr>
          <w:rFonts w:asciiTheme="majorHAnsi" w:hAnsiTheme="majorHAnsi" w:cstheme="majorHAnsi"/>
        </w:rPr>
        <w:t xml:space="preserve"> B attended a day centre that supported </w:t>
      </w:r>
      <w:r w:rsidRPr="005E4B03">
        <w:rPr>
          <w:rFonts w:asciiTheme="majorHAnsi" w:hAnsiTheme="majorHAnsi" w:cstheme="majorHAnsi"/>
        </w:rPr>
        <w:t>him</w:t>
      </w:r>
      <w:r w:rsidR="00EC45B0" w:rsidRPr="005E4B03">
        <w:rPr>
          <w:rFonts w:asciiTheme="majorHAnsi" w:hAnsiTheme="majorHAnsi" w:cstheme="majorHAnsi"/>
        </w:rPr>
        <w:t xml:space="preserve"> with personal care, community engagement activities and social interaction. This service was </w:t>
      </w:r>
      <w:r w:rsidR="00EC45B0" w:rsidRPr="005E4B03">
        <w:rPr>
          <w:rFonts w:asciiTheme="majorHAnsi" w:hAnsiTheme="majorHAnsi" w:cstheme="majorHAnsi"/>
        </w:rPr>
        <w:lastRenderedPageBreak/>
        <w:t xml:space="preserve">provided to </w:t>
      </w:r>
      <w:r w:rsidR="004B2639">
        <w:rPr>
          <w:rFonts w:asciiTheme="majorHAnsi" w:hAnsiTheme="majorHAnsi" w:cstheme="majorHAnsi"/>
        </w:rPr>
        <w:t>Mr</w:t>
      </w:r>
      <w:r w:rsidR="00EC45B0" w:rsidRPr="005E4B03">
        <w:rPr>
          <w:rFonts w:asciiTheme="majorHAnsi" w:hAnsiTheme="majorHAnsi" w:cstheme="majorHAnsi"/>
        </w:rPr>
        <w:t xml:space="preserve"> B weekly between Monday and Friday</w:t>
      </w:r>
      <w:r w:rsidR="00E91C10">
        <w:rPr>
          <w:rFonts w:asciiTheme="majorHAnsi" w:hAnsiTheme="majorHAnsi" w:cstheme="majorHAnsi"/>
        </w:rPr>
        <w:t>, between</w:t>
      </w:r>
      <w:r w:rsidR="00EC45B0" w:rsidRPr="005E4B03">
        <w:rPr>
          <w:rFonts w:asciiTheme="majorHAnsi" w:hAnsiTheme="majorHAnsi" w:cstheme="majorHAnsi"/>
        </w:rPr>
        <w:t xml:space="preserve"> 9am </w:t>
      </w:r>
      <w:r w:rsidR="00E91C10">
        <w:rPr>
          <w:rFonts w:asciiTheme="majorHAnsi" w:hAnsiTheme="majorHAnsi" w:cstheme="majorHAnsi"/>
        </w:rPr>
        <w:t>and</w:t>
      </w:r>
      <w:r w:rsidR="00EC45B0" w:rsidRPr="005E4B03">
        <w:rPr>
          <w:rFonts w:asciiTheme="majorHAnsi" w:hAnsiTheme="majorHAnsi" w:cstheme="majorHAnsi"/>
        </w:rPr>
        <w:t xml:space="preserve"> 3pm. The day service manager in their IMR note</w:t>
      </w:r>
      <w:r w:rsidR="00924806">
        <w:rPr>
          <w:rFonts w:asciiTheme="majorHAnsi" w:hAnsiTheme="majorHAnsi" w:cstheme="majorHAnsi"/>
        </w:rPr>
        <w:t>d</w:t>
      </w:r>
      <w:r w:rsidR="00EC45B0" w:rsidRPr="005E4B03">
        <w:rPr>
          <w:rFonts w:asciiTheme="majorHAnsi" w:hAnsiTheme="majorHAnsi" w:cstheme="majorHAnsi"/>
        </w:rPr>
        <w:t xml:space="preserve"> that they were also responsible for ensuring the safety, health and well</w:t>
      </w:r>
      <w:r w:rsidRPr="005E4B03">
        <w:rPr>
          <w:rFonts w:asciiTheme="majorHAnsi" w:hAnsiTheme="majorHAnsi" w:cstheme="majorHAnsi"/>
        </w:rPr>
        <w:t>-</w:t>
      </w:r>
      <w:r w:rsidR="00EC45B0" w:rsidRPr="005E4B03">
        <w:rPr>
          <w:rFonts w:asciiTheme="majorHAnsi" w:hAnsiTheme="majorHAnsi" w:cstheme="majorHAnsi"/>
        </w:rPr>
        <w:t xml:space="preserve">being of </w:t>
      </w:r>
      <w:r w:rsidR="004B2639">
        <w:rPr>
          <w:rFonts w:asciiTheme="majorHAnsi" w:hAnsiTheme="majorHAnsi" w:cstheme="majorHAnsi"/>
        </w:rPr>
        <w:t>Mr</w:t>
      </w:r>
      <w:r w:rsidR="00C354BF">
        <w:rPr>
          <w:rFonts w:asciiTheme="majorHAnsi" w:hAnsiTheme="majorHAnsi" w:cstheme="majorHAnsi"/>
        </w:rPr>
        <w:t xml:space="preserve"> </w:t>
      </w:r>
      <w:r w:rsidR="00EC45B0" w:rsidRPr="005E4B03">
        <w:rPr>
          <w:rFonts w:asciiTheme="majorHAnsi" w:hAnsiTheme="majorHAnsi" w:cstheme="majorHAnsi"/>
        </w:rPr>
        <w:t xml:space="preserve">B while he was in the care of the service. </w:t>
      </w:r>
    </w:p>
    <w:p w14:paraId="55A35E9C" w14:textId="77777777" w:rsidR="00992003" w:rsidRPr="005E4B03" w:rsidRDefault="00992003" w:rsidP="00992003">
      <w:pPr>
        <w:ind w:left="720" w:hanging="720"/>
        <w:rPr>
          <w:rFonts w:asciiTheme="majorHAnsi" w:hAnsiTheme="majorHAnsi" w:cstheme="majorHAnsi"/>
        </w:rPr>
      </w:pPr>
    </w:p>
    <w:p w14:paraId="624F463D" w14:textId="3A2EC66E" w:rsidR="00992003" w:rsidRPr="005E4B03" w:rsidRDefault="00992003" w:rsidP="00992003">
      <w:pPr>
        <w:ind w:left="720" w:hanging="720"/>
        <w:rPr>
          <w:rFonts w:asciiTheme="majorHAnsi" w:hAnsiTheme="majorHAnsi" w:cstheme="majorHAnsi"/>
        </w:rPr>
      </w:pPr>
      <w:r w:rsidRPr="005E4B03">
        <w:rPr>
          <w:rFonts w:asciiTheme="majorHAnsi" w:hAnsiTheme="majorHAnsi" w:cstheme="majorHAnsi"/>
        </w:rPr>
        <w:t>2.5.2</w:t>
      </w:r>
      <w:r w:rsidRPr="005E4B03">
        <w:rPr>
          <w:rFonts w:asciiTheme="majorHAnsi" w:hAnsiTheme="majorHAnsi" w:cstheme="majorHAnsi"/>
        </w:rPr>
        <w:tab/>
      </w:r>
      <w:r w:rsidR="006C3B5E" w:rsidRPr="005E4B03">
        <w:rPr>
          <w:rFonts w:asciiTheme="majorHAnsi" w:hAnsiTheme="majorHAnsi" w:cstheme="majorHAnsi"/>
        </w:rPr>
        <w:t xml:space="preserve">At the time of his death </w:t>
      </w:r>
      <w:r w:rsidR="004B2639">
        <w:rPr>
          <w:rFonts w:asciiTheme="majorHAnsi" w:hAnsiTheme="majorHAnsi" w:cstheme="majorHAnsi"/>
        </w:rPr>
        <w:t>Mr</w:t>
      </w:r>
      <w:r w:rsidR="006C3B5E" w:rsidRPr="005E4B03">
        <w:rPr>
          <w:rFonts w:asciiTheme="majorHAnsi" w:hAnsiTheme="majorHAnsi" w:cstheme="majorHAnsi"/>
        </w:rPr>
        <w:t xml:space="preserve"> B received funding </w:t>
      </w:r>
      <w:r w:rsidR="00432185">
        <w:rPr>
          <w:rFonts w:asciiTheme="majorHAnsi" w:hAnsiTheme="majorHAnsi" w:cstheme="majorHAnsi"/>
        </w:rPr>
        <w:t xml:space="preserve">from LBTH and THCCG </w:t>
      </w:r>
      <w:r w:rsidR="006C3B5E" w:rsidRPr="005E4B03">
        <w:rPr>
          <w:rFonts w:asciiTheme="majorHAnsi" w:hAnsiTheme="majorHAnsi" w:cstheme="majorHAnsi"/>
        </w:rPr>
        <w:t>for</w:t>
      </w:r>
      <w:r w:rsidRPr="005E4B03">
        <w:rPr>
          <w:rFonts w:asciiTheme="majorHAnsi" w:hAnsiTheme="majorHAnsi" w:cstheme="majorHAnsi"/>
        </w:rPr>
        <w:t>:</w:t>
      </w:r>
    </w:p>
    <w:p w14:paraId="54AB4F82" w14:textId="78037FAB" w:rsidR="00992003" w:rsidRPr="005E4B03" w:rsidRDefault="006C3B5E" w:rsidP="00992003">
      <w:pPr>
        <w:pStyle w:val="ListParagraph"/>
        <w:numPr>
          <w:ilvl w:val="0"/>
          <w:numId w:val="31"/>
        </w:numPr>
        <w:rPr>
          <w:rFonts w:asciiTheme="majorHAnsi" w:hAnsiTheme="majorHAnsi" w:cstheme="majorHAnsi"/>
        </w:rPr>
      </w:pPr>
      <w:r w:rsidRPr="005E4B03">
        <w:rPr>
          <w:rFonts w:asciiTheme="majorHAnsi" w:hAnsiTheme="majorHAnsi" w:cstheme="majorHAnsi"/>
        </w:rPr>
        <w:t>29 hours per week for outreach support for personal care and a sitting service</w:t>
      </w:r>
      <w:r w:rsidR="00432185">
        <w:rPr>
          <w:rFonts w:asciiTheme="majorHAnsi" w:hAnsiTheme="majorHAnsi" w:cstheme="majorHAnsi"/>
        </w:rPr>
        <w:t xml:space="preserve"> funded at different periods by both LBTH and THCCG</w:t>
      </w:r>
      <w:r w:rsidRPr="005E4B03">
        <w:rPr>
          <w:rFonts w:asciiTheme="majorHAnsi" w:hAnsiTheme="majorHAnsi" w:cstheme="majorHAnsi"/>
        </w:rPr>
        <w:t xml:space="preserve">; </w:t>
      </w:r>
    </w:p>
    <w:p w14:paraId="7412BBFF" w14:textId="46AA0D28" w:rsidR="00992003" w:rsidRPr="005E4B03" w:rsidRDefault="00992003" w:rsidP="00992003">
      <w:pPr>
        <w:pStyle w:val="ListParagraph"/>
        <w:numPr>
          <w:ilvl w:val="0"/>
          <w:numId w:val="31"/>
        </w:numPr>
        <w:rPr>
          <w:rFonts w:asciiTheme="majorHAnsi" w:hAnsiTheme="majorHAnsi" w:cstheme="majorHAnsi"/>
        </w:rPr>
      </w:pPr>
      <w:r w:rsidRPr="005E4B03">
        <w:rPr>
          <w:rFonts w:asciiTheme="majorHAnsi" w:hAnsiTheme="majorHAnsi" w:cstheme="majorHAnsi"/>
        </w:rPr>
        <w:t>D</w:t>
      </w:r>
      <w:r w:rsidR="006C3B5E" w:rsidRPr="005E4B03">
        <w:rPr>
          <w:rFonts w:asciiTheme="majorHAnsi" w:hAnsiTheme="majorHAnsi" w:cstheme="majorHAnsi"/>
        </w:rPr>
        <w:t xml:space="preserve">ay support </w:t>
      </w:r>
      <w:r w:rsidRPr="005E4B03">
        <w:rPr>
          <w:rFonts w:asciiTheme="majorHAnsi" w:hAnsiTheme="majorHAnsi" w:cstheme="majorHAnsi"/>
        </w:rPr>
        <w:t>at the</w:t>
      </w:r>
      <w:r w:rsidR="006C3B5E" w:rsidRPr="005E4B03">
        <w:rPr>
          <w:rFonts w:asciiTheme="majorHAnsi" w:hAnsiTheme="majorHAnsi" w:cstheme="majorHAnsi"/>
        </w:rPr>
        <w:t xml:space="preserve"> </w:t>
      </w:r>
      <w:r w:rsidRPr="005E4B03">
        <w:rPr>
          <w:rFonts w:asciiTheme="majorHAnsi" w:hAnsiTheme="majorHAnsi" w:cstheme="majorHAnsi"/>
        </w:rPr>
        <w:t>day</w:t>
      </w:r>
      <w:r w:rsidR="006C3B5E" w:rsidRPr="005E4B03">
        <w:rPr>
          <w:rFonts w:asciiTheme="majorHAnsi" w:hAnsiTheme="majorHAnsi" w:cstheme="majorHAnsi"/>
        </w:rPr>
        <w:t xml:space="preserve"> centre five days a week including transport funded by LBTH</w:t>
      </w:r>
      <w:r w:rsidRPr="005E4B03">
        <w:rPr>
          <w:rFonts w:asciiTheme="majorHAnsi" w:hAnsiTheme="majorHAnsi" w:cstheme="majorHAnsi"/>
        </w:rPr>
        <w:t>;</w:t>
      </w:r>
      <w:r w:rsidR="006C3B5E" w:rsidRPr="005E4B03">
        <w:rPr>
          <w:rFonts w:asciiTheme="majorHAnsi" w:hAnsiTheme="majorHAnsi" w:cstheme="majorHAnsi"/>
        </w:rPr>
        <w:t xml:space="preserve"> </w:t>
      </w:r>
    </w:p>
    <w:p w14:paraId="49602554" w14:textId="04C78BA4" w:rsidR="00992003" w:rsidRPr="005E4B03" w:rsidRDefault="00992003" w:rsidP="00992003">
      <w:pPr>
        <w:pStyle w:val="ListParagraph"/>
        <w:numPr>
          <w:ilvl w:val="0"/>
          <w:numId w:val="31"/>
        </w:numPr>
        <w:rPr>
          <w:rFonts w:asciiTheme="majorHAnsi" w:hAnsiTheme="majorHAnsi" w:cstheme="majorHAnsi"/>
        </w:rPr>
      </w:pPr>
      <w:r w:rsidRPr="005E4B03">
        <w:rPr>
          <w:rFonts w:asciiTheme="majorHAnsi" w:hAnsiTheme="majorHAnsi" w:cstheme="majorHAnsi"/>
        </w:rPr>
        <w:t>S</w:t>
      </w:r>
      <w:r w:rsidR="006C3B5E" w:rsidRPr="005E4B03">
        <w:rPr>
          <w:rFonts w:asciiTheme="majorHAnsi" w:hAnsiTheme="majorHAnsi" w:cstheme="majorHAnsi"/>
        </w:rPr>
        <w:t xml:space="preserve">hort breaks support </w:t>
      </w:r>
      <w:r w:rsidR="0030642F" w:rsidRPr="005E4B03">
        <w:rPr>
          <w:rFonts w:asciiTheme="majorHAnsi" w:hAnsiTheme="majorHAnsi" w:cstheme="majorHAnsi"/>
        </w:rPr>
        <w:t xml:space="preserve">for </w:t>
      </w:r>
      <w:r w:rsidR="006C3B5E" w:rsidRPr="005E4B03">
        <w:rPr>
          <w:rFonts w:asciiTheme="majorHAnsi" w:hAnsiTheme="majorHAnsi" w:cstheme="majorHAnsi"/>
        </w:rPr>
        <w:t>28 nights per year jointly funded by LBTH and THCCG</w:t>
      </w:r>
      <w:r w:rsidRPr="005E4B03">
        <w:rPr>
          <w:rFonts w:asciiTheme="majorHAnsi" w:hAnsiTheme="majorHAnsi" w:cstheme="majorHAnsi"/>
        </w:rPr>
        <w:t>;</w:t>
      </w:r>
    </w:p>
    <w:p w14:paraId="5C42ADA6" w14:textId="66030A44" w:rsidR="00992003" w:rsidRPr="005E4B03" w:rsidRDefault="00992003" w:rsidP="00992003">
      <w:pPr>
        <w:pStyle w:val="ListParagraph"/>
        <w:numPr>
          <w:ilvl w:val="0"/>
          <w:numId w:val="31"/>
        </w:numPr>
        <w:rPr>
          <w:rFonts w:asciiTheme="majorHAnsi" w:hAnsiTheme="majorHAnsi" w:cstheme="majorHAnsi"/>
        </w:rPr>
      </w:pPr>
      <w:r w:rsidRPr="005E4B03">
        <w:rPr>
          <w:rFonts w:asciiTheme="majorHAnsi" w:hAnsiTheme="majorHAnsi" w:cstheme="majorHAnsi"/>
        </w:rPr>
        <w:t>O</w:t>
      </w:r>
      <w:r w:rsidR="006C3B5E" w:rsidRPr="005E4B03">
        <w:rPr>
          <w:rFonts w:asciiTheme="majorHAnsi" w:hAnsiTheme="majorHAnsi" w:cstheme="majorHAnsi"/>
        </w:rPr>
        <w:t xml:space="preserve">ne hour </w:t>
      </w:r>
      <w:r w:rsidR="00904F91">
        <w:rPr>
          <w:rFonts w:asciiTheme="majorHAnsi" w:hAnsiTheme="majorHAnsi" w:cstheme="majorHAnsi"/>
        </w:rPr>
        <w:t xml:space="preserve">15 minutes </w:t>
      </w:r>
      <w:r w:rsidR="006C3B5E" w:rsidRPr="005E4B03">
        <w:rPr>
          <w:rFonts w:asciiTheme="majorHAnsi" w:hAnsiTheme="majorHAnsi" w:cstheme="majorHAnsi"/>
        </w:rPr>
        <w:t xml:space="preserve">HCA support to administer the </w:t>
      </w:r>
      <w:r w:rsidR="000B7892">
        <w:rPr>
          <w:rFonts w:asciiTheme="majorHAnsi" w:hAnsiTheme="majorHAnsi" w:cstheme="majorHAnsi"/>
        </w:rPr>
        <w:t>PEG</w:t>
      </w:r>
      <w:r w:rsidR="006C3B5E" w:rsidRPr="005E4B03">
        <w:rPr>
          <w:rFonts w:asciiTheme="majorHAnsi" w:hAnsiTheme="majorHAnsi" w:cstheme="majorHAnsi"/>
        </w:rPr>
        <w:t xml:space="preserve"> feed </w:t>
      </w:r>
      <w:r w:rsidR="00904F91">
        <w:rPr>
          <w:rFonts w:asciiTheme="majorHAnsi" w:hAnsiTheme="majorHAnsi" w:cstheme="majorHAnsi"/>
        </w:rPr>
        <w:t xml:space="preserve">at the Day Centre (Monday to Friday) </w:t>
      </w:r>
      <w:r w:rsidR="006C3B5E" w:rsidRPr="005E4B03">
        <w:rPr>
          <w:rFonts w:asciiTheme="majorHAnsi" w:hAnsiTheme="majorHAnsi" w:cstheme="majorHAnsi"/>
        </w:rPr>
        <w:t xml:space="preserve">funded by </w:t>
      </w:r>
      <w:r w:rsidRPr="005E4B03">
        <w:rPr>
          <w:rFonts w:asciiTheme="majorHAnsi" w:hAnsiTheme="majorHAnsi" w:cstheme="majorHAnsi"/>
        </w:rPr>
        <w:t>TH</w:t>
      </w:r>
      <w:r w:rsidR="006C3B5E" w:rsidRPr="005E4B03">
        <w:rPr>
          <w:rFonts w:asciiTheme="majorHAnsi" w:hAnsiTheme="majorHAnsi" w:cstheme="majorHAnsi"/>
        </w:rPr>
        <w:t>CCG.</w:t>
      </w:r>
      <w:r w:rsidR="0030642F" w:rsidRPr="005E4B03">
        <w:rPr>
          <w:rFonts w:asciiTheme="majorHAnsi" w:hAnsiTheme="majorHAnsi" w:cstheme="majorHAnsi"/>
        </w:rPr>
        <w:t xml:space="preserve"> </w:t>
      </w:r>
    </w:p>
    <w:p w14:paraId="5136046D" w14:textId="77777777" w:rsidR="00992003" w:rsidRPr="005E4B03" w:rsidRDefault="00992003" w:rsidP="00992003">
      <w:pPr>
        <w:ind w:left="720"/>
        <w:rPr>
          <w:rFonts w:asciiTheme="majorHAnsi" w:hAnsiTheme="majorHAnsi" w:cstheme="majorHAnsi"/>
        </w:rPr>
      </w:pPr>
    </w:p>
    <w:p w14:paraId="20F10991" w14:textId="15D1D316" w:rsidR="001A7B6B" w:rsidRPr="005E4B03" w:rsidRDefault="00992003" w:rsidP="00992003">
      <w:pPr>
        <w:ind w:left="720" w:hanging="720"/>
        <w:rPr>
          <w:rFonts w:asciiTheme="majorHAnsi" w:hAnsiTheme="majorHAnsi" w:cstheme="majorHAnsi"/>
          <w:b/>
        </w:rPr>
      </w:pPr>
      <w:r w:rsidRPr="005E4B03">
        <w:rPr>
          <w:rFonts w:asciiTheme="majorHAnsi" w:hAnsiTheme="majorHAnsi" w:cstheme="majorHAnsi"/>
        </w:rPr>
        <w:t>2.5.3</w:t>
      </w:r>
      <w:r w:rsidRPr="005E4B03">
        <w:rPr>
          <w:rFonts w:asciiTheme="majorHAnsi" w:hAnsiTheme="majorHAnsi" w:cstheme="majorHAnsi"/>
        </w:rPr>
        <w:tab/>
      </w:r>
      <w:r w:rsidR="0030642F" w:rsidRPr="005E4B03">
        <w:rPr>
          <w:rFonts w:asciiTheme="majorHAnsi" w:hAnsiTheme="majorHAnsi" w:cstheme="majorHAnsi"/>
        </w:rPr>
        <w:t xml:space="preserve">The total </w:t>
      </w:r>
      <w:r w:rsidR="00432185">
        <w:rPr>
          <w:rFonts w:asciiTheme="majorHAnsi" w:hAnsiTheme="majorHAnsi" w:cstheme="majorHAnsi"/>
        </w:rPr>
        <w:t xml:space="preserve">annual </w:t>
      </w:r>
      <w:r w:rsidR="0030642F" w:rsidRPr="005E4B03">
        <w:rPr>
          <w:rFonts w:asciiTheme="majorHAnsi" w:hAnsiTheme="majorHAnsi" w:cstheme="majorHAnsi"/>
        </w:rPr>
        <w:t xml:space="preserve">cost of commissioned care for </w:t>
      </w:r>
      <w:r w:rsidR="004B2639">
        <w:rPr>
          <w:rFonts w:asciiTheme="majorHAnsi" w:hAnsiTheme="majorHAnsi" w:cstheme="majorHAnsi"/>
        </w:rPr>
        <w:t>Mr</w:t>
      </w:r>
      <w:r w:rsidR="0030642F" w:rsidRPr="005E4B03">
        <w:rPr>
          <w:rFonts w:asciiTheme="majorHAnsi" w:hAnsiTheme="majorHAnsi" w:cstheme="majorHAnsi"/>
        </w:rPr>
        <w:t xml:space="preserve"> B was just under £</w:t>
      </w:r>
      <w:r w:rsidRPr="005E4B03">
        <w:rPr>
          <w:rFonts w:asciiTheme="majorHAnsi" w:hAnsiTheme="majorHAnsi" w:cstheme="majorHAnsi"/>
        </w:rPr>
        <w:t>6</w:t>
      </w:r>
      <w:r w:rsidR="0030642F" w:rsidRPr="005E4B03">
        <w:rPr>
          <w:rFonts w:asciiTheme="majorHAnsi" w:hAnsiTheme="majorHAnsi" w:cstheme="majorHAnsi"/>
        </w:rPr>
        <w:t xml:space="preserve">0,000. This did not include the financial cost </w:t>
      </w:r>
      <w:r w:rsidRPr="005E4B03">
        <w:rPr>
          <w:rFonts w:asciiTheme="majorHAnsi" w:hAnsiTheme="majorHAnsi" w:cstheme="majorHAnsi"/>
        </w:rPr>
        <w:t xml:space="preserve">of the </w:t>
      </w:r>
      <w:r w:rsidR="009066E4">
        <w:rPr>
          <w:rFonts w:asciiTheme="majorHAnsi" w:hAnsiTheme="majorHAnsi" w:cstheme="majorHAnsi"/>
        </w:rPr>
        <w:t xml:space="preserve">professional </w:t>
      </w:r>
      <w:r w:rsidRPr="005E4B03">
        <w:rPr>
          <w:rFonts w:asciiTheme="majorHAnsi" w:hAnsiTheme="majorHAnsi" w:cstheme="majorHAnsi"/>
        </w:rPr>
        <w:t xml:space="preserve">support from the CLDS, nor the cost </w:t>
      </w:r>
      <w:r w:rsidR="0030642F" w:rsidRPr="005E4B03">
        <w:rPr>
          <w:rFonts w:asciiTheme="majorHAnsi" w:hAnsiTheme="majorHAnsi" w:cstheme="majorHAnsi"/>
        </w:rPr>
        <w:t xml:space="preserve">of the high level of </w:t>
      </w:r>
      <w:r w:rsidRPr="005E4B03">
        <w:rPr>
          <w:rFonts w:asciiTheme="majorHAnsi" w:hAnsiTheme="majorHAnsi" w:cstheme="majorHAnsi"/>
        </w:rPr>
        <w:t xml:space="preserve">informal </w:t>
      </w:r>
      <w:r w:rsidR="0030642F" w:rsidRPr="005E4B03">
        <w:rPr>
          <w:rFonts w:asciiTheme="majorHAnsi" w:hAnsiTheme="majorHAnsi" w:cstheme="majorHAnsi"/>
        </w:rPr>
        <w:t>family carer support.</w:t>
      </w:r>
    </w:p>
    <w:p w14:paraId="350752A2" w14:textId="77777777" w:rsidR="0021148F" w:rsidRPr="005E4B03" w:rsidRDefault="0021148F" w:rsidP="00B6003B">
      <w:pPr>
        <w:rPr>
          <w:rFonts w:asciiTheme="majorHAnsi" w:hAnsiTheme="majorHAnsi" w:cstheme="majorHAnsi"/>
        </w:rPr>
      </w:pPr>
    </w:p>
    <w:p w14:paraId="3FE6C446" w14:textId="4F4EC3EC" w:rsidR="00B6003B" w:rsidRPr="00861128" w:rsidRDefault="003D3273" w:rsidP="00861128">
      <w:pPr>
        <w:pStyle w:val="Heading1"/>
        <w:rPr>
          <w:rStyle w:val="Heading1Char"/>
          <w:b/>
          <w:bCs/>
        </w:rPr>
      </w:pPr>
      <w:bookmarkStart w:id="8" w:name="_Toc51941128"/>
      <w:r w:rsidRPr="00861128">
        <w:t>3.</w:t>
      </w:r>
      <w:r w:rsidRPr="00861128">
        <w:tab/>
      </w:r>
      <w:r w:rsidR="00B6003B" w:rsidRPr="00861128">
        <w:rPr>
          <w:rStyle w:val="Heading1Char"/>
          <w:b/>
          <w:bCs/>
        </w:rPr>
        <w:t>Purpose and Terms of Reference</w:t>
      </w:r>
      <w:bookmarkEnd w:id="8"/>
    </w:p>
    <w:p w14:paraId="13047565" w14:textId="77777777" w:rsidR="00B6003B" w:rsidRPr="005E4B03" w:rsidRDefault="00B6003B" w:rsidP="00B6003B">
      <w:pPr>
        <w:rPr>
          <w:rFonts w:asciiTheme="majorHAnsi" w:hAnsiTheme="majorHAnsi" w:cstheme="majorHAnsi"/>
        </w:rPr>
      </w:pPr>
    </w:p>
    <w:p w14:paraId="2D184D81" w14:textId="0B70F126" w:rsidR="00B6003B" w:rsidRPr="005E4B03" w:rsidRDefault="003D3273" w:rsidP="00B6003B">
      <w:pPr>
        <w:ind w:left="720" w:hanging="720"/>
        <w:rPr>
          <w:rFonts w:asciiTheme="majorHAnsi" w:hAnsiTheme="majorHAnsi" w:cstheme="majorHAnsi"/>
        </w:rPr>
      </w:pPr>
      <w:r w:rsidRPr="005E4B03">
        <w:rPr>
          <w:rFonts w:asciiTheme="majorHAnsi" w:hAnsiTheme="majorHAnsi" w:cstheme="majorHAnsi"/>
        </w:rPr>
        <w:t>3</w:t>
      </w:r>
      <w:r w:rsidR="00B6003B" w:rsidRPr="005E4B03">
        <w:rPr>
          <w:rFonts w:asciiTheme="majorHAnsi" w:hAnsiTheme="majorHAnsi" w:cstheme="majorHAnsi"/>
        </w:rPr>
        <w:t xml:space="preserve">.1 </w:t>
      </w:r>
      <w:r w:rsidR="00B6003B" w:rsidRPr="005E4B03">
        <w:rPr>
          <w:rFonts w:asciiTheme="majorHAnsi" w:hAnsiTheme="majorHAnsi" w:cstheme="majorHAnsi"/>
        </w:rPr>
        <w:tab/>
        <w:t>The purpose of a Safeguarding Adults Review (SAR) is neither to investigate nor to apportion blame. It is only relevant when professionals can learn lessons and adjust practice in the light of lessons learnt. It therefore requires outcomes that:</w:t>
      </w:r>
    </w:p>
    <w:p w14:paraId="18620EFB" w14:textId="77777777" w:rsidR="00B6003B" w:rsidRPr="005E4B03" w:rsidRDefault="00B6003B" w:rsidP="00B6003B">
      <w:pPr>
        <w:pStyle w:val="ListParagraph"/>
        <w:numPr>
          <w:ilvl w:val="0"/>
          <w:numId w:val="1"/>
        </w:numPr>
        <w:rPr>
          <w:rFonts w:asciiTheme="majorHAnsi" w:hAnsiTheme="majorHAnsi" w:cstheme="majorHAnsi"/>
        </w:rPr>
      </w:pPr>
      <w:r w:rsidRPr="005E4B03">
        <w:rPr>
          <w:rFonts w:asciiTheme="majorHAnsi" w:hAnsiTheme="majorHAnsi" w:cstheme="majorHAnsi"/>
        </w:rPr>
        <w:t>Establish what lessons can be learnt from the particular circumstances of a case in which professionals and agencies work together to safeguard adults</w:t>
      </w:r>
    </w:p>
    <w:p w14:paraId="04E560BE" w14:textId="77777777" w:rsidR="00B6003B" w:rsidRPr="005E4B03" w:rsidRDefault="00B6003B" w:rsidP="00B6003B">
      <w:pPr>
        <w:pStyle w:val="ListParagraph"/>
        <w:numPr>
          <w:ilvl w:val="0"/>
          <w:numId w:val="1"/>
        </w:numPr>
        <w:rPr>
          <w:rFonts w:asciiTheme="majorHAnsi" w:hAnsiTheme="majorHAnsi" w:cstheme="majorHAnsi"/>
        </w:rPr>
      </w:pPr>
      <w:r w:rsidRPr="005E4B03">
        <w:rPr>
          <w:rFonts w:asciiTheme="majorHAnsi" w:hAnsiTheme="majorHAnsi" w:cstheme="majorHAnsi"/>
        </w:rPr>
        <w:t>Identify what those lessons are, how they should be acted upon and what is expected to change as a result.</w:t>
      </w:r>
    </w:p>
    <w:p w14:paraId="6EBD1D48" w14:textId="77777777" w:rsidR="00B6003B" w:rsidRPr="005E4B03" w:rsidRDefault="00B6003B" w:rsidP="00B6003B">
      <w:pPr>
        <w:pStyle w:val="ListParagraph"/>
        <w:numPr>
          <w:ilvl w:val="0"/>
          <w:numId w:val="1"/>
        </w:numPr>
        <w:rPr>
          <w:rFonts w:asciiTheme="majorHAnsi" w:hAnsiTheme="majorHAnsi" w:cstheme="majorHAnsi"/>
        </w:rPr>
      </w:pPr>
      <w:r w:rsidRPr="005E4B03">
        <w:rPr>
          <w:rFonts w:asciiTheme="majorHAnsi" w:hAnsiTheme="majorHAnsi" w:cstheme="majorHAnsi"/>
        </w:rPr>
        <w:t>Review the effectiveness of procedures, both of individual organisations and multi-agency arrangements</w:t>
      </w:r>
    </w:p>
    <w:p w14:paraId="68193F33" w14:textId="77777777" w:rsidR="00B6003B" w:rsidRPr="005E4B03" w:rsidRDefault="00B6003B" w:rsidP="00B6003B">
      <w:pPr>
        <w:pStyle w:val="ListParagraph"/>
        <w:numPr>
          <w:ilvl w:val="0"/>
          <w:numId w:val="1"/>
        </w:numPr>
        <w:rPr>
          <w:rFonts w:asciiTheme="majorHAnsi" w:hAnsiTheme="majorHAnsi" w:cstheme="majorHAnsi"/>
        </w:rPr>
      </w:pPr>
      <w:r w:rsidRPr="005E4B03">
        <w:rPr>
          <w:rFonts w:asciiTheme="majorHAnsi" w:hAnsiTheme="majorHAnsi" w:cstheme="majorHAnsi"/>
        </w:rPr>
        <w:t>Improve practice by acting on the findings (developing best practice across organisations)</w:t>
      </w:r>
    </w:p>
    <w:p w14:paraId="2B9A8509" w14:textId="77777777" w:rsidR="00B6003B" w:rsidRPr="005E4B03" w:rsidRDefault="00B6003B" w:rsidP="00B6003B">
      <w:pPr>
        <w:pStyle w:val="ListParagraph"/>
        <w:numPr>
          <w:ilvl w:val="0"/>
          <w:numId w:val="1"/>
        </w:numPr>
        <w:rPr>
          <w:rFonts w:asciiTheme="majorHAnsi" w:hAnsiTheme="majorHAnsi" w:cstheme="majorHAnsi"/>
        </w:rPr>
      </w:pPr>
      <w:r w:rsidRPr="005E4B03">
        <w:rPr>
          <w:rFonts w:asciiTheme="majorHAnsi" w:hAnsiTheme="majorHAnsi" w:cstheme="majorHAnsi"/>
        </w:rPr>
        <w:t>Improve inter-agency working to better safeguard adults</w:t>
      </w:r>
    </w:p>
    <w:p w14:paraId="06DFE70C" w14:textId="25A65244" w:rsidR="003D3273" w:rsidRPr="005E4B03" w:rsidRDefault="00B6003B" w:rsidP="00B6003B">
      <w:pPr>
        <w:pStyle w:val="ListParagraph"/>
        <w:numPr>
          <w:ilvl w:val="0"/>
          <w:numId w:val="1"/>
        </w:numPr>
        <w:rPr>
          <w:rFonts w:asciiTheme="majorHAnsi" w:hAnsiTheme="majorHAnsi" w:cstheme="majorHAnsi"/>
        </w:rPr>
      </w:pPr>
      <w:r w:rsidRPr="005E4B03">
        <w:rPr>
          <w:rFonts w:asciiTheme="majorHAnsi" w:hAnsiTheme="majorHAnsi" w:cstheme="majorHAnsi"/>
        </w:rPr>
        <w:t>Make a difference for adul</w:t>
      </w:r>
      <w:r w:rsidR="003D3273" w:rsidRPr="005E4B03">
        <w:rPr>
          <w:rFonts w:asciiTheme="majorHAnsi" w:hAnsiTheme="majorHAnsi" w:cstheme="majorHAnsi"/>
        </w:rPr>
        <w:t>ts at risk of abuse and neglect</w:t>
      </w:r>
    </w:p>
    <w:p w14:paraId="61E83E2E" w14:textId="77777777" w:rsidR="003D3273" w:rsidRPr="005E4B03" w:rsidRDefault="003D3273" w:rsidP="003D3273">
      <w:pPr>
        <w:rPr>
          <w:rFonts w:asciiTheme="majorHAnsi" w:hAnsiTheme="majorHAnsi" w:cstheme="majorHAnsi"/>
        </w:rPr>
      </w:pPr>
    </w:p>
    <w:p w14:paraId="62A3F976" w14:textId="7F0B51CE" w:rsidR="00762D38" w:rsidRPr="00861128" w:rsidRDefault="003D3273" w:rsidP="00861128">
      <w:pPr>
        <w:pStyle w:val="Heading2"/>
      </w:pPr>
      <w:bookmarkStart w:id="9" w:name="_Toc51941129"/>
      <w:r w:rsidRPr="00861128">
        <w:t>3.2</w:t>
      </w:r>
      <w:r w:rsidRPr="00861128">
        <w:tab/>
      </w:r>
      <w:r w:rsidRPr="00861128">
        <w:rPr>
          <w:rStyle w:val="Heading2Char"/>
        </w:rPr>
        <w:t xml:space="preserve">The Terms of Reference of this Safeguarding Adult review </w:t>
      </w:r>
      <w:r w:rsidR="00EC361B" w:rsidRPr="00861128">
        <w:rPr>
          <w:rStyle w:val="Heading2Char"/>
        </w:rPr>
        <w:tab/>
      </w:r>
      <w:r w:rsidR="00762D38" w:rsidRPr="00861128">
        <w:rPr>
          <w:rStyle w:val="Heading2Char"/>
        </w:rPr>
        <w:t>included</w:t>
      </w:r>
      <w:r w:rsidRPr="00861128">
        <w:rPr>
          <w:rStyle w:val="Heading2Char"/>
        </w:rPr>
        <w:t>:</w:t>
      </w:r>
      <w:bookmarkEnd w:id="9"/>
    </w:p>
    <w:p w14:paraId="46F2DFAA" w14:textId="77777777" w:rsidR="00762D38" w:rsidRPr="005E4B03" w:rsidRDefault="00762D38" w:rsidP="00762D38">
      <w:pPr>
        <w:rPr>
          <w:rFonts w:asciiTheme="majorHAnsi" w:hAnsiTheme="majorHAnsi" w:cstheme="majorHAnsi"/>
        </w:rPr>
      </w:pPr>
    </w:p>
    <w:p w14:paraId="00463783" w14:textId="3A83E507" w:rsidR="00762D38" w:rsidRPr="005E4B03" w:rsidRDefault="00271F0F" w:rsidP="00762D38">
      <w:pPr>
        <w:rPr>
          <w:rFonts w:asciiTheme="majorHAnsi" w:hAnsiTheme="majorHAnsi" w:cstheme="majorHAnsi"/>
        </w:rPr>
      </w:pPr>
      <w:r w:rsidRPr="005E4B03">
        <w:rPr>
          <w:rFonts w:asciiTheme="majorHAnsi" w:hAnsiTheme="majorHAnsi" w:cstheme="majorHAnsi"/>
        </w:rPr>
        <w:t>3.2.1</w:t>
      </w:r>
      <w:r w:rsidRPr="005E4B03">
        <w:rPr>
          <w:rFonts w:asciiTheme="majorHAnsi" w:hAnsiTheme="majorHAnsi" w:cstheme="majorHAnsi"/>
        </w:rPr>
        <w:tab/>
      </w:r>
      <w:r w:rsidR="00762D38" w:rsidRPr="005E4B03">
        <w:rPr>
          <w:rFonts w:asciiTheme="majorHAnsi" w:hAnsiTheme="majorHAnsi" w:cstheme="majorHAnsi"/>
        </w:rPr>
        <w:t>Areas for consideration:</w:t>
      </w:r>
    </w:p>
    <w:p w14:paraId="20CC56F6" w14:textId="77777777" w:rsidR="00762D38" w:rsidRPr="005E4B03" w:rsidRDefault="00762D38" w:rsidP="00762D38">
      <w:pPr>
        <w:rPr>
          <w:rFonts w:asciiTheme="majorHAnsi" w:hAnsiTheme="majorHAnsi" w:cstheme="majorHAnsi"/>
          <w:b/>
        </w:rPr>
      </w:pPr>
    </w:p>
    <w:p w14:paraId="2059138D" w14:textId="35B2E3C1" w:rsidR="00762D38" w:rsidRPr="005E4B03" w:rsidRDefault="00271F0F" w:rsidP="00762D38">
      <w:pPr>
        <w:rPr>
          <w:rFonts w:asciiTheme="majorHAnsi" w:hAnsiTheme="majorHAnsi" w:cstheme="majorHAnsi"/>
        </w:rPr>
      </w:pPr>
      <w:r w:rsidRPr="005E4B03">
        <w:rPr>
          <w:rFonts w:asciiTheme="majorHAnsi" w:hAnsiTheme="majorHAnsi" w:cstheme="majorHAnsi"/>
        </w:rPr>
        <w:tab/>
      </w:r>
      <w:r w:rsidR="00762D38" w:rsidRPr="005E4B03">
        <w:rPr>
          <w:rFonts w:asciiTheme="majorHAnsi" w:hAnsiTheme="majorHAnsi" w:cstheme="majorHAnsi"/>
        </w:rPr>
        <w:t>The 6 Principles of Safeguarding:</w:t>
      </w:r>
    </w:p>
    <w:p w14:paraId="144FCDC2" w14:textId="3F69BF10" w:rsidR="00762D38" w:rsidRPr="005E4B03" w:rsidRDefault="00762D38" w:rsidP="004D6FD2">
      <w:pPr>
        <w:pStyle w:val="ListParagraph"/>
        <w:numPr>
          <w:ilvl w:val="1"/>
          <w:numId w:val="2"/>
        </w:numPr>
        <w:rPr>
          <w:rFonts w:asciiTheme="majorHAnsi" w:hAnsiTheme="majorHAnsi" w:cstheme="majorHAnsi"/>
        </w:rPr>
      </w:pPr>
      <w:r w:rsidRPr="005E4B03">
        <w:rPr>
          <w:rFonts w:asciiTheme="majorHAnsi" w:hAnsiTheme="majorHAnsi" w:cstheme="majorHAnsi"/>
          <w:b/>
        </w:rPr>
        <w:lastRenderedPageBreak/>
        <w:t>Empowerment</w:t>
      </w:r>
      <w:r w:rsidRPr="005E4B03">
        <w:rPr>
          <w:rFonts w:asciiTheme="majorHAnsi" w:hAnsiTheme="majorHAnsi" w:cstheme="majorHAnsi"/>
        </w:rPr>
        <w:t xml:space="preserve"> - People being supported and encouraged to make their own </w:t>
      </w:r>
      <w:r w:rsidR="003B41E8" w:rsidRPr="005E4B03">
        <w:rPr>
          <w:rFonts w:asciiTheme="majorHAnsi" w:hAnsiTheme="majorHAnsi" w:cstheme="majorHAnsi"/>
        </w:rPr>
        <w:t xml:space="preserve">decisions and </w:t>
      </w:r>
      <w:r w:rsidR="00496FF0" w:rsidRPr="005E4B03">
        <w:rPr>
          <w:rFonts w:asciiTheme="majorHAnsi" w:hAnsiTheme="majorHAnsi" w:cstheme="majorHAnsi"/>
        </w:rPr>
        <w:t xml:space="preserve">give </w:t>
      </w:r>
      <w:r w:rsidR="003B41E8" w:rsidRPr="005E4B03">
        <w:rPr>
          <w:rFonts w:asciiTheme="majorHAnsi" w:hAnsiTheme="majorHAnsi" w:cstheme="majorHAnsi"/>
        </w:rPr>
        <w:t>informed consent;</w:t>
      </w:r>
    </w:p>
    <w:p w14:paraId="54955488" w14:textId="2D0467E2" w:rsidR="00762D38" w:rsidRPr="005E4B03" w:rsidRDefault="00762D38" w:rsidP="004D6FD2">
      <w:pPr>
        <w:pStyle w:val="ListParagraph"/>
        <w:numPr>
          <w:ilvl w:val="1"/>
          <w:numId w:val="2"/>
        </w:numPr>
        <w:rPr>
          <w:rFonts w:asciiTheme="majorHAnsi" w:hAnsiTheme="majorHAnsi" w:cstheme="majorHAnsi"/>
        </w:rPr>
      </w:pPr>
      <w:r w:rsidRPr="005E4B03">
        <w:rPr>
          <w:rFonts w:asciiTheme="majorHAnsi" w:hAnsiTheme="majorHAnsi" w:cstheme="majorHAnsi"/>
          <w:b/>
        </w:rPr>
        <w:t>Prevention</w:t>
      </w:r>
      <w:r w:rsidRPr="005E4B03">
        <w:rPr>
          <w:rFonts w:asciiTheme="majorHAnsi" w:hAnsiTheme="majorHAnsi" w:cstheme="majorHAnsi"/>
        </w:rPr>
        <w:t xml:space="preserve"> - It is better to </w:t>
      </w:r>
      <w:r w:rsidR="003B41E8" w:rsidRPr="005E4B03">
        <w:rPr>
          <w:rFonts w:asciiTheme="majorHAnsi" w:hAnsiTheme="majorHAnsi" w:cstheme="majorHAnsi"/>
        </w:rPr>
        <w:t>take action before harm occurs;</w:t>
      </w:r>
    </w:p>
    <w:p w14:paraId="7FD8C310" w14:textId="794FA2E4" w:rsidR="00762D38" w:rsidRPr="005E4B03" w:rsidRDefault="00762D38" w:rsidP="004D6FD2">
      <w:pPr>
        <w:pStyle w:val="ListParagraph"/>
        <w:numPr>
          <w:ilvl w:val="1"/>
          <w:numId w:val="2"/>
        </w:numPr>
        <w:rPr>
          <w:rFonts w:asciiTheme="majorHAnsi" w:hAnsiTheme="majorHAnsi" w:cstheme="majorHAnsi"/>
        </w:rPr>
      </w:pPr>
      <w:r w:rsidRPr="005E4B03">
        <w:rPr>
          <w:rFonts w:asciiTheme="majorHAnsi" w:hAnsiTheme="majorHAnsi" w:cstheme="majorHAnsi"/>
          <w:b/>
        </w:rPr>
        <w:t>Proportionality</w:t>
      </w:r>
      <w:r w:rsidRPr="005E4B03">
        <w:rPr>
          <w:rFonts w:asciiTheme="majorHAnsi" w:hAnsiTheme="majorHAnsi" w:cstheme="majorHAnsi"/>
        </w:rPr>
        <w:t xml:space="preserve"> - The least intrusive response appropriate to the risk present</w:t>
      </w:r>
      <w:r w:rsidR="003B41E8" w:rsidRPr="005E4B03">
        <w:rPr>
          <w:rFonts w:asciiTheme="majorHAnsi" w:hAnsiTheme="majorHAnsi" w:cstheme="majorHAnsi"/>
        </w:rPr>
        <w:t>ed;</w:t>
      </w:r>
    </w:p>
    <w:p w14:paraId="39C03EF7" w14:textId="60D5D68E" w:rsidR="00762D38" w:rsidRPr="005E4B03" w:rsidRDefault="00762D38" w:rsidP="004D6FD2">
      <w:pPr>
        <w:pStyle w:val="ListParagraph"/>
        <w:numPr>
          <w:ilvl w:val="1"/>
          <w:numId w:val="2"/>
        </w:numPr>
        <w:rPr>
          <w:rFonts w:asciiTheme="majorHAnsi" w:hAnsiTheme="majorHAnsi" w:cstheme="majorHAnsi"/>
        </w:rPr>
      </w:pPr>
      <w:r w:rsidRPr="005E4B03">
        <w:rPr>
          <w:rFonts w:asciiTheme="majorHAnsi" w:hAnsiTheme="majorHAnsi" w:cstheme="majorHAnsi"/>
          <w:b/>
        </w:rPr>
        <w:t>Protection</w:t>
      </w:r>
      <w:r w:rsidRPr="005E4B03">
        <w:rPr>
          <w:rFonts w:asciiTheme="majorHAnsi" w:hAnsiTheme="majorHAnsi" w:cstheme="majorHAnsi"/>
        </w:rPr>
        <w:t xml:space="preserve"> - Support and representa</w:t>
      </w:r>
      <w:r w:rsidR="003B41E8" w:rsidRPr="005E4B03">
        <w:rPr>
          <w:rFonts w:asciiTheme="majorHAnsi" w:hAnsiTheme="majorHAnsi" w:cstheme="majorHAnsi"/>
        </w:rPr>
        <w:t>tion for those in greatest need;</w:t>
      </w:r>
    </w:p>
    <w:p w14:paraId="1F3C50D7" w14:textId="55087602" w:rsidR="00762D38" w:rsidRPr="005E4B03" w:rsidRDefault="00762D38" w:rsidP="004D6FD2">
      <w:pPr>
        <w:pStyle w:val="ListParagraph"/>
        <w:numPr>
          <w:ilvl w:val="1"/>
          <w:numId w:val="2"/>
        </w:numPr>
        <w:rPr>
          <w:rFonts w:asciiTheme="majorHAnsi" w:hAnsiTheme="majorHAnsi" w:cstheme="majorHAnsi"/>
        </w:rPr>
      </w:pPr>
      <w:r w:rsidRPr="005E4B03">
        <w:rPr>
          <w:rFonts w:asciiTheme="majorHAnsi" w:hAnsiTheme="majorHAnsi" w:cstheme="majorHAnsi"/>
          <w:b/>
        </w:rPr>
        <w:t>Partnership</w:t>
      </w:r>
      <w:r w:rsidRPr="005E4B03">
        <w:rPr>
          <w:rFonts w:asciiTheme="majorHAnsi" w:hAnsiTheme="majorHAnsi" w:cstheme="majorHAnsi"/>
        </w:rPr>
        <w:t xml:space="preserve"> - Local solutions thro</w:t>
      </w:r>
      <w:r w:rsidR="00C528AE" w:rsidRPr="005E4B03">
        <w:rPr>
          <w:rFonts w:asciiTheme="majorHAnsi" w:hAnsiTheme="majorHAnsi" w:cstheme="majorHAnsi"/>
        </w:rPr>
        <w:t>u</w:t>
      </w:r>
      <w:r w:rsidR="003B41E8" w:rsidRPr="005E4B03">
        <w:rPr>
          <w:rFonts w:asciiTheme="majorHAnsi" w:hAnsiTheme="majorHAnsi" w:cstheme="majorHAnsi"/>
        </w:rPr>
        <w:t xml:space="preserve">gh services working with their </w:t>
      </w:r>
      <w:r w:rsidRPr="005E4B03">
        <w:rPr>
          <w:rFonts w:asciiTheme="majorHAnsi" w:hAnsiTheme="majorHAnsi" w:cstheme="majorHAnsi"/>
        </w:rPr>
        <w:t xml:space="preserve">communities. Communities have a part to play in preventing, detecting and </w:t>
      </w:r>
      <w:r w:rsidR="003B41E8" w:rsidRPr="005E4B03">
        <w:rPr>
          <w:rFonts w:asciiTheme="majorHAnsi" w:hAnsiTheme="majorHAnsi" w:cstheme="majorHAnsi"/>
        </w:rPr>
        <w:t>reporting neglect and abuse; and</w:t>
      </w:r>
    </w:p>
    <w:p w14:paraId="67F60A0A" w14:textId="64079310" w:rsidR="00762D38" w:rsidRPr="005E4B03" w:rsidRDefault="00762D38" w:rsidP="004D6FD2">
      <w:pPr>
        <w:pStyle w:val="ListParagraph"/>
        <w:numPr>
          <w:ilvl w:val="1"/>
          <w:numId w:val="2"/>
        </w:numPr>
        <w:rPr>
          <w:rFonts w:asciiTheme="majorHAnsi" w:hAnsiTheme="majorHAnsi" w:cstheme="majorHAnsi"/>
        </w:rPr>
      </w:pPr>
      <w:r w:rsidRPr="005E4B03">
        <w:rPr>
          <w:rFonts w:asciiTheme="majorHAnsi" w:hAnsiTheme="majorHAnsi" w:cstheme="majorHAnsi"/>
          <w:b/>
        </w:rPr>
        <w:t>Accountability</w:t>
      </w:r>
      <w:r w:rsidRPr="005E4B03">
        <w:rPr>
          <w:rFonts w:asciiTheme="majorHAnsi" w:hAnsiTheme="majorHAnsi" w:cstheme="majorHAnsi"/>
        </w:rPr>
        <w:t xml:space="preserve"> - Accountability and transparency in safeguarding practice.</w:t>
      </w:r>
    </w:p>
    <w:p w14:paraId="64EC1BD7" w14:textId="71698829" w:rsidR="00762D38" w:rsidRPr="005E4B03" w:rsidRDefault="003B41E8" w:rsidP="00762D38">
      <w:pPr>
        <w:rPr>
          <w:rFonts w:asciiTheme="majorHAnsi" w:hAnsiTheme="majorHAnsi" w:cstheme="majorHAnsi"/>
        </w:rPr>
      </w:pPr>
      <w:r w:rsidRPr="005E4B03">
        <w:rPr>
          <w:rFonts w:asciiTheme="majorHAnsi" w:hAnsiTheme="majorHAnsi" w:cstheme="majorHAnsi"/>
        </w:rPr>
        <w:tab/>
      </w:r>
    </w:p>
    <w:p w14:paraId="3A2B417C" w14:textId="77777777" w:rsidR="004F3421" w:rsidRPr="005E4B03" w:rsidRDefault="004F3421" w:rsidP="004F3421">
      <w:pPr>
        <w:ind w:firstLine="720"/>
        <w:rPr>
          <w:rFonts w:asciiTheme="majorHAnsi" w:hAnsiTheme="majorHAnsi" w:cstheme="majorHAnsi"/>
        </w:rPr>
      </w:pPr>
      <w:r w:rsidRPr="005E4B03">
        <w:rPr>
          <w:rFonts w:asciiTheme="majorHAnsi" w:hAnsiTheme="majorHAnsi" w:cstheme="majorHAnsi"/>
        </w:rPr>
        <w:t>And:</w:t>
      </w:r>
    </w:p>
    <w:p w14:paraId="274241D8" w14:textId="2D9BB1C9" w:rsidR="004F3421" w:rsidRPr="005E4B03" w:rsidRDefault="004F3421" w:rsidP="004F3421">
      <w:pPr>
        <w:pStyle w:val="ListParagraph"/>
        <w:numPr>
          <w:ilvl w:val="0"/>
          <w:numId w:val="28"/>
        </w:numPr>
        <w:rPr>
          <w:rFonts w:asciiTheme="majorHAnsi" w:hAnsiTheme="majorHAnsi" w:cstheme="majorHAnsi"/>
        </w:rPr>
      </w:pPr>
      <w:r w:rsidRPr="005E4B03">
        <w:rPr>
          <w:rFonts w:asciiTheme="majorHAnsi" w:hAnsiTheme="majorHAnsi" w:cstheme="majorHAnsi"/>
        </w:rPr>
        <w:t xml:space="preserve">The care and support arrangements in place for </w:t>
      </w:r>
      <w:r w:rsidR="0021148F" w:rsidRPr="005E4B03">
        <w:rPr>
          <w:rFonts w:asciiTheme="majorHAnsi" w:hAnsiTheme="majorHAnsi" w:cstheme="majorHAnsi"/>
        </w:rPr>
        <w:t>Mr B</w:t>
      </w:r>
      <w:r w:rsidRPr="005E4B03">
        <w:rPr>
          <w:rFonts w:asciiTheme="majorHAnsi" w:hAnsiTheme="majorHAnsi" w:cstheme="majorHAnsi"/>
        </w:rPr>
        <w:t xml:space="preserve">. </w:t>
      </w:r>
    </w:p>
    <w:p w14:paraId="6A6285B1" w14:textId="2042F0A4" w:rsidR="004F3421" w:rsidRPr="005E4B03" w:rsidRDefault="004F3421" w:rsidP="004F3421">
      <w:pPr>
        <w:pStyle w:val="ListParagraph"/>
        <w:numPr>
          <w:ilvl w:val="0"/>
          <w:numId w:val="28"/>
        </w:numPr>
        <w:rPr>
          <w:rFonts w:asciiTheme="majorHAnsi" w:hAnsiTheme="majorHAnsi" w:cstheme="majorHAnsi"/>
        </w:rPr>
      </w:pPr>
      <w:r w:rsidRPr="005E4B03">
        <w:rPr>
          <w:rFonts w:asciiTheme="majorHAnsi" w:hAnsiTheme="majorHAnsi" w:cstheme="majorHAnsi"/>
        </w:rPr>
        <w:t xml:space="preserve">If any of the care or support contributed in any way whatsoever to the individuals’ death or their significant harm </w:t>
      </w:r>
      <w:r w:rsidRPr="005E4B03">
        <w:rPr>
          <w:rFonts w:ascii="MS Gothic" w:eastAsia="MS Gothic" w:hAnsi="MS Gothic" w:cs="MS Gothic" w:hint="eastAsia"/>
        </w:rPr>
        <w:t> </w:t>
      </w:r>
    </w:p>
    <w:p w14:paraId="521F81BD" w14:textId="431695D9" w:rsidR="004F3421" w:rsidRPr="005E4B03" w:rsidRDefault="004F3421" w:rsidP="004F3421">
      <w:pPr>
        <w:pStyle w:val="ListParagraph"/>
        <w:numPr>
          <w:ilvl w:val="0"/>
          <w:numId w:val="28"/>
        </w:numPr>
        <w:rPr>
          <w:rFonts w:asciiTheme="majorHAnsi" w:hAnsiTheme="majorHAnsi" w:cstheme="majorHAnsi"/>
        </w:rPr>
      </w:pPr>
      <w:r w:rsidRPr="005E4B03">
        <w:rPr>
          <w:rFonts w:asciiTheme="majorHAnsi" w:hAnsiTheme="majorHAnsi" w:cstheme="majorHAnsi"/>
        </w:rPr>
        <w:t xml:space="preserve">If all appropriate practices and professional standards were followed by staff and agencies assigned to </w:t>
      </w:r>
      <w:r w:rsidR="0021148F" w:rsidRPr="005E4B03">
        <w:rPr>
          <w:rFonts w:asciiTheme="majorHAnsi" w:hAnsiTheme="majorHAnsi" w:cstheme="majorHAnsi"/>
        </w:rPr>
        <w:t>Mr B</w:t>
      </w:r>
      <w:r w:rsidRPr="005E4B03">
        <w:rPr>
          <w:rFonts w:asciiTheme="majorHAnsi" w:hAnsiTheme="majorHAnsi" w:cstheme="majorHAnsi"/>
        </w:rPr>
        <w:t xml:space="preserve">’s care </w:t>
      </w:r>
      <w:r w:rsidRPr="005E4B03">
        <w:rPr>
          <w:rFonts w:ascii="MS Gothic" w:eastAsia="MS Gothic" w:hAnsi="MS Gothic" w:cs="MS Gothic" w:hint="eastAsia"/>
        </w:rPr>
        <w:t> </w:t>
      </w:r>
    </w:p>
    <w:p w14:paraId="101236A2" w14:textId="547F909B" w:rsidR="004F3421" w:rsidRPr="005E4B03" w:rsidRDefault="004F3421" w:rsidP="004F3421">
      <w:pPr>
        <w:pStyle w:val="ListParagraph"/>
        <w:numPr>
          <w:ilvl w:val="0"/>
          <w:numId w:val="28"/>
        </w:numPr>
        <w:rPr>
          <w:rFonts w:asciiTheme="majorHAnsi" w:hAnsiTheme="majorHAnsi" w:cstheme="majorHAnsi"/>
        </w:rPr>
      </w:pPr>
      <w:r w:rsidRPr="005E4B03">
        <w:rPr>
          <w:rFonts w:asciiTheme="majorHAnsi" w:hAnsiTheme="majorHAnsi" w:cstheme="majorHAnsi"/>
        </w:rPr>
        <w:t xml:space="preserve">If the staff involved in </w:t>
      </w:r>
      <w:r w:rsidR="0021148F" w:rsidRPr="005E4B03">
        <w:rPr>
          <w:rFonts w:asciiTheme="majorHAnsi" w:hAnsiTheme="majorHAnsi" w:cstheme="majorHAnsi"/>
        </w:rPr>
        <w:t>Mr B</w:t>
      </w:r>
      <w:r w:rsidRPr="005E4B03">
        <w:rPr>
          <w:rFonts w:asciiTheme="majorHAnsi" w:hAnsiTheme="majorHAnsi" w:cstheme="majorHAnsi"/>
        </w:rPr>
        <w:t>’s care and support were appropriately trained, qualified and experienced to provide the care they were giving</w:t>
      </w:r>
    </w:p>
    <w:p w14:paraId="51A01FBA" w14:textId="3CDB5DEE" w:rsidR="004F3421" w:rsidRPr="005E4B03" w:rsidRDefault="004F3421" w:rsidP="004F3421">
      <w:pPr>
        <w:pStyle w:val="ListParagraph"/>
        <w:numPr>
          <w:ilvl w:val="0"/>
          <w:numId w:val="28"/>
        </w:numPr>
        <w:rPr>
          <w:rFonts w:asciiTheme="majorHAnsi" w:hAnsiTheme="majorHAnsi" w:cstheme="majorHAnsi"/>
        </w:rPr>
      </w:pPr>
      <w:r w:rsidRPr="005E4B03">
        <w:rPr>
          <w:rFonts w:asciiTheme="majorHAnsi" w:hAnsiTheme="majorHAnsi" w:cstheme="majorHAnsi"/>
        </w:rPr>
        <w:t xml:space="preserve">If the agencies involved in providing </w:t>
      </w:r>
      <w:r w:rsidR="0021148F" w:rsidRPr="005E4B03">
        <w:rPr>
          <w:rFonts w:asciiTheme="majorHAnsi" w:hAnsiTheme="majorHAnsi" w:cstheme="majorHAnsi"/>
        </w:rPr>
        <w:t>Mr B</w:t>
      </w:r>
      <w:r w:rsidRPr="005E4B03">
        <w:rPr>
          <w:rFonts w:asciiTheme="majorHAnsi" w:hAnsiTheme="majorHAnsi" w:cstheme="majorHAnsi"/>
        </w:rPr>
        <w:t>’s care and support had appropriate training and support in place for their staff</w:t>
      </w:r>
    </w:p>
    <w:p w14:paraId="731E7822" w14:textId="46AF4236" w:rsidR="004F3421" w:rsidRPr="005E4B03" w:rsidRDefault="004F3421" w:rsidP="004F3421">
      <w:pPr>
        <w:pStyle w:val="ListParagraph"/>
        <w:numPr>
          <w:ilvl w:val="0"/>
          <w:numId w:val="28"/>
        </w:numPr>
        <w:rPr>
          <w:rFonts w:asciiTheme="majorHAnsi" w:hAnsiTheme="majorHAnsi" w:cstheme="majorHAnsi"/>
        </w:rPr>
      </w:pPr>
      <w:r w:rsidRPr="005E4B03">
        <w:rPr>
          <w:rFonts w:asciiTheme="majorHAnsi" w:hAnsiTheme="majorHAnsi" w:cstheme="majorHAnsi"/>
        </w:rPr>
        <w:t xml:space="preserve">If there was sufficient co-ordination and communication amongst all agencies involved </w:t>
      </w:r>
      <w:r w:rsidRPr="005E4B03">
        <w:rPr>
          <w:rFonts w:ascii="MS Gothic" w:eastAsia="MS Gothic" w:hAnsi="MS Gothic" w:cs="MS Gothic" w:hint="eastAsia"/>
        </w:rPr>
        <w:t> </w:t>
      </w:r>
    </w:p>
    <w:p w14:paraId="07704471" w14:textId="4C8BE7C9" w:rsidR="004F3421" w:rsidRPr="005E4B03" w:rsidRDefault="00E91C10" w:rsidP="004F3421">
      <w:pPr>
        <w:pStyle w:val="ListParagraph"/>
        <w:numPr>
          <w:ilvl w:val="0"/>
          <w:numId w:val="28"/>
        </w:numPr>
        <w:rPr>
          <w:rFonts w:asciiTheme="majorHAnsi" w:hAnsiTheme="majorHAnsi" w:cstheme="majorHAnsi"/>
        </w:rPr>
      </w:pPr>
      <w:r>
        <w:rPr>
          <w:rFonts w:asciiTheme="majorHAnsi" w:hAnsiTheme="majorHAnsi" w:cstheme="majorHAnsi"/>
        </w:rPr>
        <w:t>If a</w:t>
      </w:r>
      <w:r w:rsidR="004F3421" w:rsidRPr="005E4B03">
        <w:rPr>
          <w:rFonts w:asciiTheme="majorHAnsi" w:hAnsiTheme="majorHAnsi" w:cstheme="majorHAnsi"/>
        </w:rPr>
        <w:t xml:space="preserve">ny learning from this situation </w:t>
      </w:r>
      <w:r>
        <w:rPr>
          <w:rFonts w:asciiTheme="majorHAnsi" w:hAnsiTheme="majorHAnsi" w:cstheme="majorHAnsi"/>
        </w:rPr>
        <w:t>could lead to</w:t>
      </w:r>
      <w:r w:rsidR="004F3421" w:rsidRPr="005E4B03">
        <w:rPr>
          <w:rFonts w:asciiTheme="majorHAnsi" w:hAnsiTheme="majorHAnsi" w:cstheme="majorHAnsi"/>
        </w:rPr>
        <w:t xml:space="preserve"> recommendations to improve future working practices </w:t>
      </w:r>
      <w:r w:rsidR="004F3421" w:rsidRPr="005E4B03">
        <w:rPr>
          <w:rFonts w:ascii="MS Gothic" w:eastAsia="MS Gothic" w:hAnsi="MS Gothic" w:cs="MS Gothic" w:hint="eastAsia"/>
        </w:rPr>
        <w:t> </w:t>
      </w:r>
    </w:p>
    <w:p w14:paraId="78FE4F08" w14:textId="77777777" w:rsidR="004F3421" w:rsidRPr="005E4B03" w:rsidRDefault="004F3421" w:rsidP="004F3421">
      <w:pPr>
        <w:rPr>
          <w:rFonts w:asciiTheme="majorHAnsi" w:hAnsiTheme="majorHAnsi" w:cstheme="majorHAnsi"/>
        </w:rPr>
      </w:pPr>
    </w:p>
    <w:p w14:paraId="399FCAF4" w14:textId="45ACD964" w:rsidR="004F3421" w:rsidRPr="005E4B03" w:rsidRDefault="004F3421" w:rsidP="004F3421">
      <w:pPr>
        <w:rPr>
          <w:rFonts w:asciiTheme="majorHAnsi" w:hAnsiTheme="majorHAnsi" w:cstheme="majorHAnsi"/>
        </w:rPr>
      </w:pPr>
      <w:r w:rsidRPr="005E4B03">
        <w:rPr>
          <w:rFonts w:asciiTheme="majorHAnsi" w:hAnsiTheme="majorHAnsi" w:cstheme="majorHAnsi"/>
        </w:rPr>
        <w:t>3.2.2</w:t>
      </w:r>
      <w:r w:rsidRPr="005E4B03">
        <w:rPr>
          <w:rFonts w:asciiTheme="majorHAnsi" w:hAnsiTheme="majorHAnsi" w:cstheme="majorHAnsi"/>
        </w:rPr>
        <w:tab/>
        <w:t>Specific areas for consideration:</w:t>
      </w:r>
    </w:p>
    <w:p w14:paraId="4239CFB4" w14:textId="77777777" w:rsidR="004F3421" w:rsidRPr="005E4B03" w:rsidRDefault="004F3421" w:rsidP="004F3421">
      <w:pPr>
        <w:rPr>
          <w:rFonts w:asciiTheme="majorHAnsi" w:hAnsiTheme="majorHAnsi" w:cstheme="majorHAnsi"/>
        </w:rPr>
      </w:pPr>
    </w:p>
    <w:p w14:paraId="7DC5B1BE" w14:textId="2E47DF84" w:rsidR="004F3421" w:rsidRPr="005E4B03" w:rsidRDefault="004F3421" w:rsidP="004F3421">
      <w:pPr>
        <w:pStyle w:val="ListParagraph"/>
        <w:numPr>
          <w:ilvl w:val="0"/>
          <w:numId w:val="29"/>
        </w:numPr>
        <w:rPr>
          <w:rFonts w:asciiTheme="majorHAnsi" w:hAnsiTheme="majorHAnsi" w:cstheme="majorHAnsi"/>
        </w:rPr>
      </w:pPr>
      <w:r w:rsidRPr="005E4B03">
        <w:rPr>
          <w:rFonts w:asciiTheme="majorHAnsi" w:hAnsiTheme="majorHAnsi" w:cstheme="majorHAnsi"/>
        </w:rPr>
        <w:t xml:space="preserve">Consider the issues that arose in relation to </w:t>
      </w:r>
      <w:r w:rsidR="0021148F" w:rsidRPr="005E4B03">
        <w:rPr>
          <w:rFonts w:asciiTheme="majorHAnsi" w:hAnsiTheme="majorHAnsi" w:cstheme="majorHAnsi"/>
        </w:rPr>
        <w:t>Mr B</w:t>
      </w:r>
      <w:r w:rsidRPr="005E4B03">
        <w:rPr>
          <w:rFonts w:asciiTheme="majorHAnsi" w:hAnsiTheme="majorHAnsi" w:cstheme="majorHAnsi"/>
        </w:rPr>
        <w:t xml:space="preserve">’s </w:t>
      </w:r>
      <w:r w:rsidR="000B7892">
        <w:rPr>
          <w:rFonts w:asciiTheme="majorHAnsi" w:hAnsiTheme="majorHAnsi" w:cstheme="majorHAnsi"/>
        </w:rPr>
        <w:t>PEG</w:t>
      </w:r>
      <w:r w:rsidRPr="005E4B03">
        <w:rPr>
          <w:rFonts w:asciiTheme="majorHAnsi" w:hAnsiTheme="majorHAnsi" w:cstheme="majorHAnsi"/>
        </w:rPr>
        <w:t xml:space="preserve"> feeding</w:t>
      </w:r>
    </w:p>
    <w:p w14:paraId="64ADE90E" w14:textId="16568819" w:rsidR="004F3421" w:rsidRPr="005E4B03" w:rsidRDefault="004F3421" w:rsidP="004F3421">
      <w:pPr>
        <w:pStyle w:val="ListParagraph"/>
        <w:numPr>
          <w:ilvl w:val="0"/>
          <w:numId w:val="29"/>
        </w:numPr>
        <w:rPr>
          <w:rFonts w:asciiTheme="majorHAnsi" w:hAnsiTheme="majorHAnsi" w:cstheme="majorHAnsi"/>
        </w:rPr>
      </w:pPr>
      <w:r w:rsidRPr="005E4B03">
        <w:rPr>
          <w:rFonts w:asciiTheme="majorHAnsi" w:hAnsiTheme="majorHAnsi" w:cstheme="majorHAnsi"/>
        </w:rPr>
        <w:t>To consider issues in relation to care co-ordination by MDT and joint reviews within CLDS</w:t>
      </w:r>
    </w:p>
    <w:p w14:paraId="7445A0C9" w14:textId="10AFE2F4" w:rsidR="004F3421" w:rsidRPr="005E4B03" w:rsidRDefault="004F3421" w:rsidP="004F3421">
      <w:pPr>
        <w:pStyle w:val="ListParagraph"/>
        <w:numPr>
          <w:ilvl w:val="0"/>
          <w:numId w:val="29"/>
        </w:numPr>
        <w:rPr>
          <w:rFonts w:asciiTheme="majorHAnsi" w:hAnsiTheme="majorHAnsi" w:cstheme="majorHAnsi"/>
        </w:rPr>
      </w:pPr>
      <w:r w:rsidRPr="005E4B03">
        <w:rPr>
          <w:rFonts w:asciiTheme="majorHAnsi" w:hAnsiTheme="majorHAnsi" w:cstheme="majorHAnsi"/>
        </w:rPr>
        <w:t>To consider issues of training and competence in assessing people with a Learning disability and complex physical and health needs</w:t>
      </w:r>
    </w:p>
    <w:p w14:paraId="72ED7666" w14:textId="46A26323" w:rsidR="004F3421" w:rsidRPr="005E4B03" w:rsidRDefault="004F3421" w:rsidP="004F3421">
      <w:pPr>
        <w:pStyle w:val="ListParagraph"/>
        <w:numPr>
          <w:ilvl w:val="0"/>
          <w:numId w:val="29"/>
        </w:numPr>
        <w:rPr>
          <w:rFonts w:asciiTheme="majorHAnsi" w:hAnsiTheme="majorHAnsi" w:cstheme="majorHAnsi"/>
        </w:rPr>
      </w:pPr>
      <w:r w:rsidRPr="005E4B03">
        <w:rPr>
          <w:rFonts w:asciiTheme="majorHAnsi" w:hAnsiTheme="majorHAnsi" w:cstheme="majorHAnsi"/>
        </w:rPr>
        <w:t xml:space="preserve">To consider if any agencies could have done anything differently to identify the reasons for </w:t>
      </w:r>
      <w:r w:rsidR="0021148F" w:rsidRPr="005E4B03">
        <w:rPr>
          <w:rFonts w:asciiTheme="majorHAnsi" w:hAnsiTheme="majorHAnsi" w:cstheme="majorHAnsi"/>
        </w:rPr>
        <w:t>Mr B</w:t>
      </w:r>
      <w:r w:rsidRPr="005E4B03">
        <w:rPr>
          <w:rFonts w:asciiTheme="majorHAnsi" w:hAnsiTheme="majorHAnsi" w:cstheme="majorHAnsi"/>
        </w:rPr>
        <w:t>’s declining health earlier</w:t>
      </w:r>
    </w:p>
    <w:p w14:paraId="1AE419D9" w14:textId="229F111C" w:rsidR="004F3421" w:rsidRPr="005E4B03" w:rsidRDefault="004F3421" w:rsidP="004F3421">
      <w:pPr>
        <w:pStyle w:val="ListParagraph"/>
        <w:numPr>
          <w:ilvl w:val="0"/>
          <w:numId w:val="29"/>
        </w:numPr>
        <w:rPr>
          <w:rFonts w:asciiTheme="majorHAnsi" w:hAnsiTheme="majorHAnsi" w:cstheme="majorHAnsi"/>
        </w:rPr>
      </w:pPr>
      <w:r w:rsidRPr="005E4B03">
        <w:rPr>
          <w:rFonts w:asciiTheme="majorHAnsi" w:hAnsiTheme="majorHAnsi" w:cstheme="majorHAnsi"/>
        </w:rPr>
        <w:t>To consider whether there were multi-agency issues in relation to:</w:t>
      </w:r>
    </w:p>
    <w:p w14:paraId="3BC057CC" w14:textId="4B3A9BBB" w:rsidR="004F3421" w:rsidRPr="005E4B03" w:rsidRDefault="004F3421" w:rsidP="004F3421">
      <w:pPr>
        <w:pStyle w:val="ListParagraph"/>
        <w:numPr>
          <w:ilvl w:val="1"/>
          <w:numId w:val="29"/>
        </w:numPr>
        <w:rPr>
          <w:rFonts w:asciiTheme="majorHAnsi" w:hAnsiTheme="majorHAnsi" w:cstheme="majorHAnsi"/>
        </w:rPr>
      </w:pPr>
      <w:r w:rsidRPr="005E4B03">
        <w:rPr>
          <w:rFonts w:asciiTheme="majorHAnsi" w:hAnsiTheme="majorHAnsi" w:cstheme="majorHAnsi"/>
        </w:rPr>
        <w:t xml:space="preserve">Commissioning care and support for </w:t>
      </w:r>
      <w:r w:rsidR="0021148F" w:rsidRPr="005E4B03">
        <w:rPr>
          <w:rFonts w:asciiTheme="majorHAnsi" w:hAnsiTheme="majorHAnsi" w:cstheme="majorHAnsi"/>
        </w:rPr>
        <w:t>Mr B</w:t>
      </w:r>
      <w:r w:rsidRPr="005E4B03">
        <w:rPr>
          <w:rFonts w:asciiTheme="majorHAnsi" w:hAnsiTheme="majorHAnsi" w:cstheme="majorHAnsi"/>
        </w:rPr>
        <w:t xml:space="preserve"> – both health and social care funded</w:t>
      </w:r>
    </w:p>
    <w:p w14:paraId="5CF50F44" w14:textId="77777777" w:rsidR="004F3421" w:rsidRPr="005E4B03" w:rsidRDefault="004F3421" w:rsidP="004F3421">
      <w:pPr>
        <w:pStyle w:val="ListParagraph"/>
        <w:numPr>
          <w:ilvl w:val="1"/>
          <w:numId w:val="29"/>
        </w:numPr>
        <w:rPr>
          <w:rFonts w:asciiTheme="majorHAnsi" w:hAnsiTheme="majorHAnsi" w:cstheme="majorHAnsi"/>
        </w:rPr>
      </w:pPr>
      <w:r w:rsidRPr="005E4B03">
        <w:rPr>
          <w:rFonts w:asciiTheme="majorHAnsi" w:hAnsiTheme="majorHAnsi" w:cstheme="majorHAnsi"/>
        </w:rPr>
        <w:t>The contract monitoring and review of commissioned services</w:t>
      </w:r>
    </w:p>
    <w:p w14:paraId="40577B98" w14:textId="77777777" w:rsidR="004F3421" w:rsidRPr="005E4B03" w:rsidRDefault="004F3421" w:rsidP="004F3421">
      <w:pPr>
        <w:pStyle w:val="ListParagraph"/>
        <w:numPr>
          <w:ilvl w:val="1"/>
          <w:numId w:val="29"/>
        </w:numPr>
        <w:rPr>
          <w:rFonts w:asciiTheme="majorHAnsi" w:hAnsiTheme="majorHAnsi" w:cstheme="majorHAnsi"/>
        </w:rPr>
      </w:pPr>
      <w:r w:rsidRPr="005E4B03">
        <w:rPr>
          <w:rFonts w:asciiTheme="majorHAnsi" w:hAnsiTheme="majorHAnsi" w:cstheme="majorHAnsi"/>
        </w:rPr>
        <w:t>The role of the CHC assessment and panel</w:t>
      </w:r>
    </w:p>
    <w:p w14:paraId="772D5287" w14:textId="504FFB30" w:rsidR="004F3421" w:rsidRPr="005E4B03" w:rsidRDefault="004F3421" w:rsidP="004F3421">
      <w:pPr>
        <w:pStyle w:val="ListParagraph"/>
        <w:numPr>
          <w:ilvl w:val="1"/>
          <w:numId w:val="29"/>
        </w:numPr>
        <w:rPr>
          <w:rFonts w:asciiTheme="majorHAnsi" w:hAnsiTheme="majorHAnsi" w:cstheme="majorHAnsi"/>
        </w:rPr>
      </w:pPr>
      <w:r w:rsidRPr="005E4B03">
        <w:rPr>
          <w:rFonts w:asciiTheme="majorHAnsi" w:hAnsiTheme="majorHAnsi" w:cstheme="majorHAnsi"/>
        </w:rPr>
        <w:t xml:space="preserve">The reviews of </w:t>
      </w:r>
      <w:r w:rsidR="0021148F" w:rsidRPr="005E4B03">
        <w:rPr>
          <w:rFonts w:asciiTheme="majorHAnsi" w:hAnsiTheme="majorHAnsi" w:cstheme="majorHAnsi"/>
        </w:rPr>
        <w:t>Mr B</w:t>
      </w:r>
      <w:r w:rsidRPr="005E4B03">
        <w:rPr>
          <w:rFonts w:asciiTheme="majorHAnsi" w:hAnsiTheme="majorHAnsi" w:cstheme="majorHAnsi"/>
        </w:rPr>
        <w:t>’s health and social care needs</w:t>
      </w:r>
    </w:p>
    <w:p w14:paraId="19C8221F" w14:textId="7F7F3BF4" w:rsidR="004F3421" w:rsidRPr="005E4B03" w:rsidRDefault="004F3421" w:rsidP="004F3421">
      <w:pPr>
        <w:pStyle w:val="ListParagraph"/>
        <w:numPr>
          <w:ilvl w:val="1"/>
          <w:numId w:val="29"/>
        </w:numPr>
        <w:rPr>
          <w:rFonts w:asciiTheme="majorHAnsi" w:hAnsiTheme="majorHAnsi" w:cstheme="majorHAnsi"/>
        </w:rPr>
      </w:pPr>
      <w:r w:rsidRPr="005E4B03">
        <w:rPr>
          <w:rFonts w:asciiTheme="majorHAnsi" w:hAnsiTheme="majorHAnsi" w:cstheme="majorHAnsi"/>
        </w:rPr>
        <w:t>Sharing information between agencies</w:t>
      </w:r>
    </w:p>
    <w:p w14:paraId="61EAE102" w14:textId="5EC20DE7" w:rsidR="004F3421" w:rsidRPr="005E4B03" w:rsidRDefault="004F3421" w:rsidP="004F3421">
      <w:pPr>
        <w:pStyle w:val="ListParagraph"/>
        <w:numPr>
          <w:ilvl w:val="0"/>
          <w:numId w:val="29"/>
        </w:numPr>
        <w:rPr>
          <w:rFonts w:asciiTheme="majorHAnsi" w:hAnsiTheme="majorHAnsi" w:cstheme="majorHAnsi"/>
        </w:rPr>
      </w:pPr>
      <w:r w:rsidRPr="005E4B03">
        <w:rPr>
          <w:rFonts w:asciiTheme="majorHAnsi" w:hAnsiTheme="majorHAnsi" w:cstheme="majorHAnsi"/>
        </w:rPr>
        <w:t>To consider how services for people with complex needs where there are both complex physical and learning disability needs are commissioned and managed</w:t>
      </w:r>
    </w:p>
    <w:p w14:paraId="1064A62E" w14:textId="559C4F1A" w:rsidR="004F3421" w:rsidRDefault="004F3421" w:rsidP="004F3421">
      <w:pPr>
        <w:pStyle w:val="ListParagraph"/>
        <w:numPr>
          <w:ilvl w:val="0"/>
          <w:numId w:val="29"/>
        </w:numPr>
        <w:rPr>
          <w:rFonts w:asciiTheme="majorHAnsi" w:hAnsiTheme="majorHAnsi" w:cstheme="majorHAnsi"/>
        </w:rPr>
      </w:pPr>
      <w:r w:rsidRPr="005E4B03">
        <w:rPr>
          <w:rFonts w:asciiTheme="majorHAnsi" w:hAnsiTheme="majorHAnsi" w:cstheme="majorHAnsi"/>
        </w:rPr>
        <w:lastRenderedPageBreak/>
        <w:t>To consider the role of paid carers when they are also family members and informal carers</w:t>
      </w:r>
    </w:p>
    <w:p w14:paraId="70796ECC" w14:textId="040E8B53" w:rsidR="00F333C6" w:rsidRPr="005E4B03" w:rsidRDefault="00F333C6" w:rsidP="004F3421">
      <w:pPr>
        <w:pStyle w:val="ListParagraph"/>
        <w:numPr>
          <w:ilvl w:val="0"/>
          <w:numId w:val="29"/>
        </w:numPr>
        <w:rPr>
          <w:rFonts w:asciiTheme="majorHAnsi" w:hAnsiTheme="majorHAnsi" w:cstheme="majorHAnsi"/>
        </w:rPr>
      </w:pPr>
      <w:r>
        <w:rPr>
          <w:rFonts w:asciiTheme="majorHAnsi" w:hAnsiTheme="majorHAnsi" w:cstheme="majorHAnsi"/>
        </w:rPr>
        <w:t>To consider the support available to unpaid family carers</w:t>
      </w:r>
    </w:p>
    <w:p w14:paraId="04115C9E" w14:textId="5A159D13" w:rsidR="004F3421" w:rsidRPr="005E4B03" w:rsidRDefault="004F3421" w:rsidP="004F3421">
      <w:pPr>
        <w:pStyle w:val="ListParagraph"/>
        <w:numPr>
          <w:ilvl w:val="0"/>
          <w:numId w:val="29"/>
        </w:numPr>
        <w:rPr>
          <w:rFonts w:asciiTheme="majorHAnsi" w:hAnsiTheme="majorHAnsi" w:cstheme="majorHAnsi"/>
        </w:rPr>
      </w:pPr>
      <w:r w:rsidRPr="005E4B03">
        <w:rPr>
          <w:rFonts w:asciiTheme="majorHAnsi" w:hAnsiTheme="majorHAnsi" w:cstheme="majorHAnsi"/>
        </w:rPr>
        <w:t>To provide recommendations for learning and development to support people with learning disabilities</w:t>
      </w:r>
      <w:r w:rsidR="0021148F" w:rsidRPr="005E4B03">
        <w:rPr>
          <w:rFonts w:asciiTheme="majorHAnsi" w:hAnsiTheme="majorHAnsi" w:cstheme="majorHAnsi"/>
        </w:rPr>
        <w:t>.</w:t>
      </w:r>
    </w:p>
    <w:p w14:paraId="03F901A3" w14:textId="77777777" w:rsidR="004F3421" w:rsidRPr="005E4B03" w:rsidRDefault="004F3421" w:rsidP="004F3421">
      <w:pPr>
        <w:rPr>
          <w:rFonts w:asciiTheme="majorHAnsi" w:hAnsiTheme="majorHAnsi" w:cstheme="majorHAnsi"/>
          <w:b/>
        </w:rPr>
      </w:pPr>
    </w:p>
    <w:p w14:paraId="17E7A588" w14:textId="0151112F" w:rsidR="00762D38" w:rsidRPr="00861128" w:rsidRDefault="003B41E8" w:rsidP="00861128">
      <w:pPr>
        <w:pStyle w:val="Heading2"/>
      </w:pPr>
      <w:bookmarkStart w:id="10" w:name="_Toc51941130"/>
      <w:r w:rsidRPr="00861128">
        <w:t>3.3</w:t>
      </w:r>
      <w:r w:rsidR="00762D38" w:rsidRPr="00861128">
        <w:tab/>
      </w:r>
      <w:r w:rsidR="00271F0F" w:rsidRPr="00861128">
        <w:rPr>
          <w:rStyle w:val="Heading2Char"/>
        </w:rPr>
        <w:t>The Purpose (</w:t>
      </w:r>
      <w:r w:rsidR="00762D38" w:rsidRPr="00861128">
        <w:rPr>
          <w:rStyle w:val="Heading2Char"/>
        </w:rPr>
        <w:t>outcome</w:t>
      </w:r>
      <w:r w:rsidR="00271F0F" w:rsidRPr="00861128">
        <w:rPr>
          <w:rStyle w:val="Heading2Char"/>
        </w:rPr>
        <w:t>)</w:t>
      </w:r>
      <w:bookmarkEnd w:id="10"/>
      <w:r w:rsidR="00762D38" w:rsidRPr="00861128">
        <w:t xml:space="preserve"> </w:t>
      </w:r>
    </w:p>
    <w:p w14:paraId="3534305A" w14:textId="77777777" w:rsidR="003B41E8" w:rsidRPr="005E4B03" w:rsidRDefault="00271F0F" w:rsidP="00762D38">
      <w:pPr>
        <w:rPr>
          <w:rFonts w:asciiTheme="majorHAnsi" w:hAnsiTheme="majorHAnsi" w:cstheme="majorHAnsi"/>
        </w:rPr>
      </w:pPr>
      <w:r w:rsidRPr="005E4B03">
        <w:rPr>
          <w:rFonts w:asciiTheme="majorHAnsi" w:hAnsiTheme="majorHAnsi" w:cstheme="majorHAnsi"/>
        </w:rPr>
        <w:tab/>
      </w:r>
    </w:p>
    <w:p w14:paraId="4B9696E2" w14:textId="77777777" w:rsidR="003234BD" w:rsidRPr="005E4B03" w:rsidRDefault="003B41E8" w:rsidP="003234BD">
      <w:pPr>
        <w:ind w:left="720" w:hanging="720"/>
        <w:rPr>
          <w:rFonts w:asciiTheme="majorHAnsi" w:hAnsiTheme="majorHAnsi" w:cstheme="majorHAnsi"/>
        </w:rPr>
      </w:pPr>
      <w:r w:rsidRPr="005E4B03">
        <w:rPr>
          <w:rFonts w:asciiTheme="majorHAnsi" w:hAnsiTheme="majorHAnsi" w:cstheme="majorHAnsi"/>
        </w:rPr>
        <w:t>3.3.1</w:t>
      </w:r>
      <w:r w:rsidRPr="005E4B03">
        <w:rPr>
          <w:rFonts w:asciiTheme="majorHAnsi" w:hAnsiTheme="majorHAnsi" w:cstheme="majorHAnsi"/>
        </w:rPr>
        <w:tab/>
      </w:r>
      <w:r w:rsidR="003234BD" w:rsidRPr="005E4B03">
        <w:rPr>
          <w:rFonts w:asciiTheme="majorHAnsi" w:hAnsiTheme="majorHAnsi" w:cstheme="majorHAnsi"/>
          <w:lang w:val="en-US" w:eastAsia="en-GB"/>
        </w:rPr>
        <w:t xml:space="preserve">To reduce premature mortality and health inequalities for people with learning disabilities and </w:t>
      </w:r>
      <w:r w:rsidR="003234BD" w:rsidRPr="005E4B03">
        <w:rPr>
          <w:rFonts w:asciiTheme="majorHAnsi" w:hAnsiTheme="majorHAnsi" w:cstheme="majorHAnsi"/>
        </w:rPr>
        <w:t>to develop learning for: commissioners; providers; health and social care staff.</w:t>
      </w:r>
    </w:p>
    <w:p w14:paraId="13C00E99" w14:textId="77777777" w:rsidR="003234BD" w:rsidRPr="005E4B03" w:rsidRDefault="003234BD" w:rsidP="003234BD">
      <w:pPr>
        <w:rPr>
          <w:rFonts w:asciiTheme="majorHAnsi" w:hAnsiTheme="majorHAnsi" w:cstheme="majorHAnsi"/>
        </w:rPr>
      </w:pPr>
    </w:p>
    <w:p w14:paraId="5A10D2F0" w14:textId="02725116" w:rsidR="003234BD" w:rsidRPr="005E4B03" w:rsidRDefault="003234BD" w:rsidP="003234BD">
      <w:pPr>
        <w:ind w:left="720" w:hanging="720"/>
        <w:rPr>
          <w:rFonts w:asciiTheme="majorHAnsi" w:hAnsiTheme="majorHAnsi" w:cstheme="majorHAnsi"/>
        </w:rPr>
      </w:pPr>
      <w:r w:rsidRPr="005E4B03">
        <w:rPr>
          <w:rFonts w:asciiTheme="majorHAnsi" w:hAnsiTheme="majorHAnsi" w:cstheme="majorHAnsi"/>
        </w:rPr>
        <w:t>3.3.2</w:t>
      </w:r>
      <w:r w:rsidRPr="005E4B03">
        <w:rPr>
          <w:rFonts w:asciiTheme="majorHAnsi" w:hAnsiTheme="majorHAnsi" w:cstheme="majorHAnsi"/>
        </w:rPr>
        <w:tab/>
      </w:r>
      <w:r w:rsidR="0021148F" w:rsidRPr="005E4B03">
        <w:rPr>
          <w:rFonts w:asciiTheme="majorHAnsi" w:hAnsiTheme="majorHAnsi" w:cstheme="majorHAnsi"/>
        </w:rPr>
        <w:t>T</w:t>
      </w:r>
      <w:r w:rsidRPr="005E4B03">
        <w:rPr>
          <w:rFonts w:asciiTheme="majorHAnsi" w:hAnsiTheme="majorHAnsi" w:cstheme="majorHAnsi"/>
        </w:rPr>
        <w:t>o reduce premature mortality by improving access to health services, education and training of staff, and by making necessary reasonable adjustments for people with a learning disability and/or autism. (NHS Operational Planning guidance 2017/18).</w:t>
      </w:r>
    </w:p>
    <w:p w14:paraId="52792477" w14:textId="77777777" w:rsidR="003234BD" w:rsidRPr="005E4B03" w:rsidRDefault="003234BD" w:rsidP="003234BD">
      <w:pPr>
        <w:ind w:left="720"/>
        <w:rPr>
          <w:rFonts w:asciiTheme="majorHAnsi" w:hAnsiTheme="majorHAnsi" w:cstheme="majorHAnsi"/>
          <w:b/>
        </w:rPr>
      </w:pPr>
    </w:p>
    <w:p w14:paraId="435C7E1F" w14:textId="2A1A3CAE" w:rsidR="00464604" w:rsidRPr="00861128" w:rsidRDefault="00464604" w:rsidP="00861128">
      <w:pPr>
        <w:pStyle w:val="Heading1"/>
      </w:pPr>
      <w:bookmarkStart w:id="11" w:name="_Toc51941131"/>
      <w:r w:rsidRPr="00861128">
        <w:t>4.</w:t>
      </w:r>
      <w:r w:rsidRPr="00861128">
        <w:tab/>
      </w:r>
      <w:r w:rsidRPr="00861128">
        <w:rPr>
          <w:rStyle w:val="Heading1Char"/>
          <w:b/>
          <w:bCs/>
        </w:rPr>
        <w:t>The review process</w:t>
      </w:r>
      <w:bookmarkEnd w:id="11"/>
    </w:p>
    <w:p w14:paraId="4E5F4181" w14:textId="77777777" w:rsidR="00464604" w:rsidRPr="005E4B03" w:rsidRDefault="00464604" w:rsidP="003D3273">
      <w:pPr>
        <w:rPr>
          <w:rFonts w:asciiTheme="majorHAnsi" w:hAnsiTheme="majorHAnsi" w:cstheme="majorHAnsi"/>
        </w:rPr>
      </w:pPr>
    </w:p>
    <w:p w14:paraId="3F5C76E1" w14:textId="77777777" w:rsidR="00DA6AEE" w:rsidRDefault="00D53F2B" w:rsidP="00066E87">
      <w:pPr>
        <w:ind w:left="720" w:hanging="720"/>
        <w:rPr>
          <w:rFonts w:asciiTheme="majorHAnsi" w:hAnsiTheme="majorHAnsi" w:cstheme="majorHAnsi"/>
        </w:rPr>
      </w:pPr>
      <w:r w:rsidRPr="005E4B03">
        <w:rPr>
          <w:rFonts w:asciiTheme="majorHAnsi" w:hAnsiTheme="majorHAnsi" w:cstheme="majorHAnsi"/>
        </w:rPr>
        <w:t>4.1</w:t>
      </w:r>
      <w:r w:rsidRPr="005E4B03">
        <w:rPr>
          <w:rFonts w:asciiTheme="majorHAnsi" w:hAnsiTheme="majorHAnsi" w:cstheme="majorHAnsi"/>
        </w:rPr>
        <w:tab/>
      </w:r>
      <w:r w:rsidR="00066E87">
        <w:rPr>
          <w:rFonts w:asciiTheme="majorHAnsi" w:hAnsiTheme="majorHAnsi" w:cstheme="majorHAnsi"/>
        </w:rPr>
        <w:t xml:space="preserve">It was agreed by the Tower Hamlets Safeguarding Adults Board in July 2017 to commission a SAR in relation Mr B’s death as the threshold for a SAR had been met and there </w:t>
      </w:r>
      <w:r w:rsidR="008C0FEA">
        <w:rPr>
          <w:rFonts w:asciiTheme="majorHAnsi" w:hAnsiTheme="majorHAnsi" w:cstheme="majorHAnsi"/>
        </w:rPr>
        <w:t>w</w:t>
      </w:r>
      <w:r w:rsidR="00864E6E">
        <w:rPr>
          <w:rFonts w:asciiTheme="majorHAnsi" w:hAnsiTheme="majorHAnsi" w:cstheme="majorHAnsi"/>
        </w:rPr>
        <w:t>as</w:t>
      </w:r>
      <w:r w:rsidR="00066E87">
        <w:rPr>
          <w:rFonts w:asciiTheme="majorHAnsi" w:hAnsiTheme="majorHAnsi" w:cstheme="majorHAnsi"/>
        </w:rPr>
        <w:t xml:space="preserve"> </w:t>
      </w:r>
      <w:r w:rsidR="00066E87" w:rsidRPr="00066E87">
        <w:rPr>
          <w:rFonts w:asciiTheme="majorHAnsi" w:hAnsiTheme="majorHAnsi" w:cstheme="majorHAnsi"/>
        </w:rPr>
        <w:t xml:space="preserve">multi agency learning to be shared. </w:t>
      </w:r>
      <w:r w:rsidR="00066E87">
        <w:rPr>
          <w:rFonts w:asciiTheme="majorHAnsi" w:hAnsiTheme="majorHAnsi" w:cstheme="majorHAnsi"/>
        </w:rPr>
        <w:t xml:space="preserve">The first SAR panel meeting was held in December 2017 and an independent author appointed. Further meetings were held in 2018 </w:t>
      </w:r>
      <w:r w:rsidR="00F126C9">
        <w:rPr>
          <w:rFonts w:asciiTheme="majorHAnsi" w:hAnsiTheme="majorHAnsi" w:cstheme="majorHAnsi"/>
        </w:rPr>
        <w:t xml:space="preserve">and 2019 </w:t>
      </w:r>
      <w:r w:rsidR="00066E87">
        <w:rPr>
          <w:rFonts w:asciiTheme="majorHAnsi" w:hAnsiTheme="majorHAnsi" w:cstheme="majorHAnsi"/>
        </w:rPr>
        <w:t>to review information received by the panel and to discuss draft reports. Additional information was requested</w:t>
      </w:r>
      <w:r w:rsidR="00864E6E">
        <w:rPr>
          <w:rFonts w:asciiTheme="majorHAnsi" w:hAnsiTheme="majorHAnsi" w:cstheme="majorHAnsi"/>
        </w:rPr>
        <w:t xml:space="preserve">. </w:t>
      </w:r>
    </w:p>
    <w:p w14:paraId="7247470E" w14:textId="77777777" w:rsidR="00DA6AEE" w:rsidRDefault="00DA6AEE" w:rsidP="00066E87">
      <w:pPr>
        <w:ind w:left="720" w:hanging="720"/>
        <w:rPr>
          <w:rFonts w:asciiTheme="majorHAnsi" w:hAnsiTheme="majorHAnsi" w:cstheme="majorHAnsi"/>
        </w:rPr>
      </w:pPr>
    </w:p>
    <w:p w14:paraId="6A8D324A" w14:textId="7421CCB5" w:rsidR="00066E87" w:rsidRDefault="00DA6AEE" w:rsidP="00066E87">
      <w:pPr>
        <w:ind w:left="720" w:hanging="720"/>
        <w:rPr>
          <w:rFonts w:asciiTheme="majorHAnsi" w:hAnsiTheme="majorHAnsi" w:cstheme="majorHAnsi"/>
        </w:rPr>
      </w:pPr>
      <w:r>
        <w:rPr>
          <w:rFonts w:asciiTheme="majorHAnsi" w:hAnsiTheme="majorHAnsi" w:cstheme="majorHAnsi"/>
        </w:rPr>
        <w:t>4.2</w:t>
      </w:r>
      <w:r>
        <w:rPr>
          <w:rFonts w:asciiTheme="majorHAnsi" w:hAnsiTheme="majorHAnsi" w:cstheme="majorHAnsi"/>
        </w:rPr>
        <w:tab/>
      </w:r>
      <w:r w:rsidR="00864E6E">
        <w:rPr>
          <w:rFonts w:asciiTheme="majorHAnsi" w:hAnsiTheme="majorHAnsi" w:cstheme="majorHAnsi"/>
        </w:rPr>
        <w:t xml:space="preserve">There were a number of further requests for clarification particularly around the commissioning arrangements and the PEG feeding and </w:t>
      </w:r>
      <w:r w:rsidR="000C4270">
        <w:rPr>
          <w:rFonts w:asciiTheme="majorHAnsi" w:hAnsiTheme="majorHAnsi" w:cstheme="majorHAnsi"/>
        </w:rPr>
        <w:t>the latter</w:t>
      </w:r>
      <w:r w:rsidR="00864E6E">
        <w:rPr>
          <w:rFonts w:asciiTheme="majorHAnsi" w:hAnsiTheme="majorHAnsi" w:cstheme="majorHAnsi"/>
        </w:rPr>
        <w:t xml:space="preserve"> unfortunately </w:t>
      </w:r>
      <w:r w:rsidR="000C4270">
        <w:rPr>
          <w:rFonts w:asciiTheme="majorHAnsi" w:hAnsiTheme="majorHAnsi" w:cstheme="majorHAnsi"/>
        </w:rPr>
        <w:t xml:space="preserve">further </w:t>
      </w:r>
      <w:r w:rsidR="00864E6E">
        <w:rPr>
          <w:rFonts w:asciiTheme="majorHAnsi" w:hAnsiTheme="majorHAnsi" w:cstheme="majorHAnsi"/>
        </w:rPr>
        <w:t xml:space="preserve">delayed the completion of final report.  </w:t>
      </w:r>
      <w:r w:rsidR="00F27CFA">
        <w:rPr>
          <w:rFonts w:asciiTheme="majorHAnsi" w:hAnsiTheme="majorHAnsi" w:cstheme="majorHAnsi"/>
        </w:rPr>
        <w:t>The final panel meeting was held in January 2020.</w:t>
      </w:r>
      <w:r w:rsidR="00066E87">
        <w:rPr>
          <w:rFonts w:asciiTheme="majorHAnsi" w:hAnsiTheme="majorHAnsi" w:cstheme="majorHAnsi"/>
        </w:rPr>
        <w:t xml:space="preserve"> </w:t>
      </w:r>
      <w:r>
        <w:rPr>
          <w:rFonts w:asciiTheme="majorHAnsi" w:hAnsiTheme="majorHAnsi" w:cstheme="majorHAnsi"/>
        </w:rPr>
        <w:t>The report was then completed – but was delayed by the COVID-19 pandemic and associated restrictions.</w:t>
      </w:r>
    </w:p>
    <w:p w14:paraId="286C2905" w14:textId="586E7B82" w:rsidR="00DA6AEE" w:rsidRDefault="00DA6AEE" w:rsidP="00066E87">
      <w:pPr>
        <w:ind w:left="720" w:hanging="720"/>
        <w:rPr>
          <w:rFonts w:asciiTheme="majorHAnsi" w:hAnsiTheme="majorHAnsi" w:cstheme="majorHAnsi"/>
        </w:rPr>
      </w:pPr>
    </w:p>
    <w:p w14:paraId="21850A23" w14:textId="05B0D56F" w:rsidR="00DA6AEE" w:rsidRDefault="00DA6AEE" w:rsidP="00066E87">
      <w:pPr>
        <w:ind w:left="720" w:hanging="720"/>
        <w:rPr>
          <w:rFonts w:asciiTheme="majorHAnsi" w:hAnsiTheme="majorHAnsi" w:cstheme="majorHAnsi"/>
        </w:rPr>
      </w:pPr>
      <w:r>
        <w:rPr>
          <w:rFonts w:asciiTheme="majorHAnsi" w:hAnsiTheme="majorHAnsi" w:cstheme="majorHAnsi"/>
        </w:rPr>
        <w:t>4.3</w:t>
      </w:r>
      <w:r>
        <w:rPr>
          <w:rFonts w:asciiTheme="majorHAnsi" w:hAnsiTheme="majorHAnsi" w:cstheme="majorHAnsi"/>
        </w:rPr>
        <w:tab/>
        <w:t xml:space="preserve">The finalised report was then shared </w:t>
      </w:r>
      <w:r w:rsidR="00564022">
        <w:rPr>
          <w:rFonts w:asciiTheme="majorHAnsi" w:hAnsiTheme="majorHAnsi" w:cstheme="majorHAnsi"/>
        </w:rPr>
        <w:t xml:space="preserve">and discussed </w:t>
      </w:r>
      <w:r>
        <w:rPr>
          <w:rFonts w:asciiTheme="majorHAnsi" w:hAnsiTheme="majorHAnsi" w:cstheme="majorHAnsi"/>
        </w:rPr>
        <w:t xml:space="preserve">with the family </w:t>
      </w:r>
      <w:r w:rsidR="000A0897">
        <w:rPr>
          <w:rFonts w:asciiTheme="majorHAnsi" w:hAnsiTheme="majorHAnsi" w:cstheme="majorHAnsi"/>
        </w:rPr>
        <w:t xml:space="preserve">by the author </w:t>
      </w:r>
      <w:r>
        <w:rPr>
          <w:rFonts w:asciiTheme="majorHAnsi" w:hAnsiTheme="majorHAnsi" w:cstheme="majorHAnsi"/>
        </w:rPr>
        <w:t xml:space="preserve">in August 2020 prior to publication. </w:t>
      </w:r>
    </w:p>
    <w:p w14:paraId="3B2BD8BA" w14:textId="77777777" w:rsidR="00066E87" w:rsidRDefault="00066E87" w:rsidP="00066E87">
      <w:pPr>
        <w:ind w:left="720" w:hanging="720"/>
        <w:rPr>
          <w:rFonts w:asciiTheme="majorHAnsi" w:hAnsiTheme="majorHAnsi" w:cstheme="majorHAnsi"/>
        </w:rPr>
      </w:pPr>
    </w:p>
    <w:p w14:paraId="59A76AB6" w14:textId="61F6EC78" w:rsidR="00464604" w:rsidRPr="005E4B03" w:rsidRDefault="00864E6E" w:rsidP="000C4270">
      <w:pPr>
        <w:ind w:left="720" w:hanging="720"/>
        <w:rPr>
          <w:rFonts w:asciiTheme="majorHAnsi" w:hAnsiTheme="majorHAnsi" w:cstheme="majorHAnsi"/>
        </w:rPr>
      </w:pPr>
      <w:r>
        <w:rPr>
          <w:rFonts w:asciiTheme="majorHAnsi" w:hAnsiTheme="majorHAnsi" w:cstheme="majorHAnsi"/>
        </w:rPr>
        <w:t>4.</w:t>
      </w:r>
      <w:r w:rsidR="00DA6AEE">
        <w:rPr>
          <w:rFonts w:asciiTheme="majorHAnsi" w:hAnsiTheme="majorHAnsi" w:cstheme="majorHAnsi"/>
        </w:rPr>
        <w:t>4</w:t>
      </w:r>
      <w:r>
        <w:rPr>
          <w:rFonts w:asciiTheme="majorHAnsi" w:hAnsiTheme="majorHAnsi" w:cstheme="majorHAnsi"/>
        </w:rPr>
        <w:tab/>
      </w:r>
      <w:r w:rsidR="00464604" w:rsidRPr="005E4B03">
        <w:rPr>
          <w:rFonts w:asciiTheme="majorHAnsi" w:hAnsiTheme="majorHAnsi" w:cstheme="majorHAnsi"/>
        </w:rPr>
        <w:t>The methodology applied for this SAR combined formal individual management reports and a chronology f</w:t>
      </w:r>
      <w:r w:rsidR="005E6FF7" w:rsidRPr="005E4B03">
        <w:rPr>
          <w:rFonts w:asciiTheme="majorHAnsi" w:hAnsiTheme="majorHAnsi" w:cstheme="majorHAnsi"/>
        </w:rPr>
        <w:t>rom each agency with discussion at multi-agency panel meetings.</w:t>
      </w:r>
      <w:r w:rsidR="0014361C" w:rsidRPr="005E4B03">
        <w:rPr>
          <w:rFonts w:asciiTheme="majorHAnsi" w:hAnsiTheme="majorHAnsi" w:cstheme="majorHAnsi"/>
        </w:rPr>
        <w:t xml:space="preserve"> </w:t>
      </w:r>
    </w:p>
    <w:p w14:paraId="078886ED" w14:textId="77777777" w:rsidR="0014361C" w:rsidRPr="005E4B03" w:rsidRDefault="0014361C" w:rsidP="00464604">
      <w:pPr>
        <w:rPr>
          <w:rFonts w:asciiTheme="majorHAnsi" w:hAnsiTheme="majorHAnsi" w:cstheme="majorHAnsi"/>
        </w:rPr>
      </w:pPr>
    </w:p>
    <w:p w14:paraId="50552814" w14:textId="54775C15" w:rsidR="0014361C" w:rsidRPr="005E4B03" w:rsidRDefault="003B41E8" w:rsidP="00464604">
      <w:pPr>
        <w:rPr>
          <w:rFonts w:asciiTheme="majorHAnsi" w:hAnsiTheme="majorHAnsi" w:cstheme="majorHAnsi"/>
        </w:rPr>
      </w:pPr>
      <w:r w:rsidRPr="005E4B03">
        <w:rPr>
          <w:rFonts w:asciiTheme="majorHAnsi" w:hAnsiTheme="majorHAnsi" w:cstheme="majorHAnsi"/>
        </w:rPr>
        <w:t>4.</w:t>
      </w:r>
      <w:r w:rsidR="00DA6AEE">
        <w:rPr>
          <w:rFonts w:asciiTheme="majorHAnsi" w:hAnsiTheme="majorHAnsi" w:cstheme="majorHAnsi"/>
        </w:rPr>
        <w:t>5</w:t>
      </w:r>
      <w:r w:rsidRPr="005E4B03">
        <w:rPr>
          <w:rFonts w:asciiTheme="majorHAnsi" w:hAnsiTheme="majorHAnsi" w:cstheme="majorHAnsi"/>
        </w:rPr>
        <w:tab/>
      </w:r>
      <w:r w:rsidR="0014361C" w:rsidRPr="005E4B03">
        <w:rPr>
          <w:rFonts w:asciiTheme="majorHAnsi" w:hAnsiTheme="majorHAnsi" w:cstheme="majorHAnsi"/>
        </w:rPr>
        <w:t xml:space="preserve">The main focus of this review was on the </w:t>
      </w:r>
      <w:r w:rsidR="00FC4F2A" w:rsidRPr="005E4B03">
        <w:rPr>
          <w:rFonts w:asciiTheme="majorHAnsi" w:hAnsiTheme="majorHAnsi" w:cstheme="majorHAnsi"/>
        </w:rPr>
        <w:t>2 years</w:t>
      </w:r>
      <w:r w:rsidR="00FE06C0" w:rsidRPr="005E4B03">
        <w:rPr>
          <w:rFonts w:asciiTheme="majorHAnsi" w:hAnsiTheme="majorHAnsi" w:cstheme="majorHAnsi"/>
        </w:rPr>
        <w:t xml:space="preserve"> </w:t>
      </w:r>
      <w:r w:rsidR="00FC4F2A" w:rsidRPr="005E4B03">
        <w:rPr>
          <w:rFonts w:asciiTheme="majorHAnsi" w:hAnsiTheme="majorHAnsi" w:cstheme="majorHAnsi"/>
        </w:rPr>
        <w:t xml:space="preserve">preceding </w:t>
      </w:r>
      <w:r w:rsidR="001B1DFC" w:rsidRPr="005E4B03">
        <w:rPr>
          <w:rFonts w:asciiTheme="majorHAnsi" w:hAnsiTheme="majorHAnsi" w:cstheme="majorHAnsi"/>
        </w:rPr>
        <w:t xml:space="preserve">Mr </w:t>
      </w:r>
      <w:r w:rsidR="00A8109B" w:rsidRPr="005E4B03">
        <w:rPr>
          <w:rFonts w:asciiTheme="majorHAnsi" w:hAnsiTheme="majorHAnsi" w:cstheme="majorHAnsi"/>
        </w:rPr>
        <w:t>B</w:t>
      </w:r>
      <w:r w:rsidR="0014361C" w:rsidRPr="005E4B03">
        <w:rPr>
          <w:rFonts w:asciiTheme="majorHAnsi" w:hAnsiTheme="majorHAnsi" w:cstheme="majorHAnsi"/>
        </w:rPr>
        <w:t xml:space="preserve">’s death. </w:t>
      </w:r>
      <w:r w:rsidRPr="005E4B03">
        <w:rPr>
          <w:rFonts w:asciiTheme="majorHAnsi" w:hAnsiTheme="majorHAnsi" w:cstheme="majorHAnsi"/>
        </w:rPr>
        <w:tab/>
      </w:r>
      <w:r w:rsidR="0014361C" w:rsidRPr="005E4B03">
        <w:rPr>
          <w:rFonts w:asciiTheme="majorHAnsi" w:hAnsiTheme="majorHAnsi" w:cstheme="majorHAnsi"/>
        </w:rPr>
        <w:t>However where relevant</w:t>
      </w:r>
      <w:r w:rsidR="00496FF0" w:rsidRPr="005E4B03">
        <w:rPr>
          <w:rFonts w:asciiTheme="majorHAnsi" w:hAnsiTheme="majorHAnsi" w:cstheme="majorHAnsi"/>
        </w:rPr>
        <w:t>,</w:t>
      </w:r>
      <w:r w:rsidR="0014361C" w:rsidRPr="005E4B03">
        <w:rPr>
          <w:rFonts w:asciiTheme="majorHAnsi" w:hAnsiTheme="majorHAnsi" w:cstheme="majorHAnsi"/>
        </w:rPr>
        <w:t xml:space="preserve"> references </w:t>
      </w:r>
      <w:r w:rsidRPr="005E4B03">
        <w:rPr>
          <w:rFonts w:asciiTheme="majorHAnsi" w:hAnsiTheme="majorHAnsi" w:cstheme="majorHAnsi"/>
        </w:rPr>
        <w:t xml:space="preserve">are </w:t>
      </w:r>
      <w:r w:rsidR="0014361C" w:rsidRPr="005E4B03">
        <w:rPr>
          <w:rFonts w:asciiTheme="majorHAnsi" w:hAnsiTheme="majorHAnsi" w:cstheme="majorHAnsi"/>
        </w:rPr>
        <w:t xml:space="preserve">made to information prior to </w:t>
      </w:r>
      <w:r w:rsidR="00FC4F2A" w:rsidRPr="005E4B03">
        <w:rPr>
          <w:rFonts w:asciiTheme="majorHAnsi" w:hAnsiTheme="majorHAnsi" w:cstheme="majorHAnsi"/>
        </w:rPr>
        <w:t>201</w:t>
      </w:r>
      <w:r w:rsidR="00E402CC">
        <w:rPr>
          <w:rFonts w:asciiTheme="majorHAnsi" w:hAnsiTheme="majorHAnsi" w:cstheme="majorHAnsi"/>
        </w:rPr>
        <w:t>5</w:t>
      </w:r>
      <w:r w:rsidR="0014361C" w:rsidRPr="005E4B03">
        <w:rPr>
          <w:rFonts w:asciiTheme="majorHAnsi" w:hAnsiTheme="majorHAnsi" w:cstheme="majorHAnsi"/>
        </w:rPr>
        <w:t>.</w:t>
      </w:r>
    </w:p>
    <w:p w14:paraId="593F24D4" w14:textId="77777777" w:rsidR="003B41E8" w:rsidRPr="005E4B03" w:rsidRDefault="003B41E8" w:rsidP="005E6FF7">
      <w:pPr>
        <w:rPr>
          <w:rFonts w:asciiTheme="majorHAnsi" w:hAnsiTheme="majorHAnsi" w:cstheme="majorHAnsi"/>
        </w:rPr>
      </w:pPr>
    </w:p>
    <w:p w14:paraId="63C0D64A" w14:textId="63E1B279" w:rsidR="00464604" w:rsidRPr="005E4B03" w:rsidRDefault="003B41E8" w:rsidP="00464604">
      <w:pPr>
        <w:rPr>
          <w:rFonts w:asciiTheme="majorHAnsi" w:hAnsiTheme="majorHAnsi" w:cstheme="majorHAnsi"/>
        </w:rPr>
      </w:pPr>
      <w:r w:rsidRPr="005E4B03">
        <w:rPr>
          <w:rFonts w:asciiTheme="majorHAnsi" w:hAnsiTheme="majorHAnsi" w:cstheme="majorHAnsi"/>
        </w:rPr>
        <w:lastRenderedPageBreak/>
        <w:t>4.</w:t>
      </w:r>
      <w:r w:rsidR="00DA6AEE">
        <w:rPr>
          <w:rFonts w:asciiTheme="majorHAnsi" w:hAnsiTheme="majorHAnsi" w:cstheme="majorHAnsi"/>
        </w:rPr>
        <w:t>6</w:t>
      </w:r>
      <w:r w:rsidR="005E6FF7" w:rsidRPr="005E4B03">
        <w:rPr>
          <w:rFonts w:asciiTheme="majorHAnsi" w:hAnsiTheme="majorHAnsi" w:cstheme="majorHAnsi"/>
        </w:rPr>
        <w:tab/>
      </w:r>
      <w:r w:rsidR="00464604" w:rsidRPr="005E4B03">
        <w:rPr>
          <w:rFonts w:asciiTheme="majorHAnsi" w:hAnsiTheme="majorHAnsi" w:cstheme="majorHAnsi"/>
        </w:rPr>
        <w:t xml:space="preserve">The Independent Author and Chair met with agency authors at the beginning </w:t>
      </w:r>
      <w:r w:rsidR="005E6FF7" w:rsidRPr="005E4B03">
        <w:rPr>
          <w:rFonts w:asciiTheme="majorHAnsi" w:hAnsiTheme="majorHAnsi" w:cstheme="majorHAnsi"/>
        </w:rPr>
        <w:tab/>
      </w:r>
      <w:r w:rsidR="00464604" w:rsidRPr="005E4B03">
        <w:rPr>
          <w:rFonts w:asciiTheme="majorHAnsi" w:hAnsiTheme="majorHAnsi" w:cstheme="majorHAnsi"/>
        </w:rPr>
        <w:t xml:space="preserve">of the review to discuss the terms of reference. </w:t>
      </w:r>
    </w:p>
    <w:p w14:paraId="0719E1EA" w14:textId="77777777" w:rsidR="003B41E8" w:rsidRPr="005E4B03" w:rsidRDefault="003B41E8" w:rsidP="00464604">
      <w:pPr>
        <w:rPr>
          <w:rFonts w:asciiTheme="majorHAnsi" w:hAnsiTheme="majorHAnsi" w:cstheme="majorHAnsi"/>
        </w:rPr>
      </w:pPr>
    </w:p>
    <w:p w14:paraId="06FC7799" w14:textId="6A222236" w:rsidR="003B41E8" w:rsidRPr="005E4B03" w:rsidRDefault="003B41E8" w:rsidP="00464604">
      <w:pPr>
        <w:rPr>
          <w:rFonts w:asciiTheme="majorHAnsi" w:hAnsiTheme="majorHAnsi" w:cstheme="majorHAnsi"/>
        </w:rPr>
      </w:pPr>
      <w:r w:rsidRPr="005E4B03">
        <w:rPr>
          <w:rFonts w:asciiTheme="majorHAnsi" w:hAnsiTheme="majorHAnsi" w:cstheme="majorHAnsi"/>
        </w:rPr>
        <w:t>4.</w:t>
      </w:r>
      <w:r w:rsidR="00DA6AEE">
        <w:rPr>
          <w:rFonts w:asciiTheme="majorHAnsi" w:hAnsiTheme="majorHAnsi" w:cstheme="majorHAnsi"/>
        </w:rPr>
        <w:t>7</w:t>
      </w:r>
      <w:r w:rsidRPr="005E4B03">
        <w:rPr>
          <w:rFonts w:asciiTheme="majorHAnsi" w:hAnsiTheme="majorHAnsi" w:cstheme="majorHAnsi"/>
        </w:rPr>
        <w:tab/>
        <w:t xml:space="preserve">The reports were reviewed and discussed in detail at meetings between the </w:t>
      </w:r>
      <w:r w:rsidRPr="005E4B03">
        <w:rPr>
          <w:rFonts w:asciiTheme="majorHAnsi" w:hAnsiTheme="majorHAnsi" w:cstheme="majorHAnsi"/>
        </w:rPr>
        <w:tab/>
        <w:t xml:space="preserve">panel and authors. </w:t>
      </w:r>
    </w:p>
    <w:p w14:paraId="73D80AAD" w14:textId="77777777" w:rsidR="005E6FF7" w:rsidRPr="005E4B03" w:rsidRDefault="005E6FF7" w:rsidP="00464604">
      <w:pPr>
        <w:rPr>
          <w:rFonts w:asciiTheme="majorHAnsi" w:hAnsiTheme="majorHAnsi" w:cstheme="majorHAnsi"/>
        </w:rPr>
      </w:pPr>
    </w:p>
    <w:p w14:paraId="1B616AE4" w14:textId="78040405" w:rsidR="003B41E8" w:rsidRPr="005E4B03" w:rsidRDefault="005E6FF7" w:rsidP="003B41E8">
      <w:pPr>
        <w:rPr>
          <w:rFonts w:asciiTheme="majorHAnsi" w:hAnsiTheme="majorHAnsi" w:cstheme="majorHAnsi"/>
        </w:rPr>
      </w:pPr>
      <w:r w:rsidRPr="005E4B03">
        <w:rPr>
          <w:rFonts w:asciiTheme="majorHAnsi" w:hAnsiTheme="majorHAnsi" w:cstheme="majorHAnsi"/>
        </w:rPr>
        <w:t>4.</w:t>
      </w:r>
      <w:r w:rsidR="00DA6AEE">
        <w:rPr>
          <w:rFonts w:asciiTheme="majorHAnsi" w:hAnsiTheme="majorHAnsi" w:cstheme="majorHAnsi"/>
        </w:rPr>
        <w:t>8</w:t>
      </w:r>
      <w:r w:rsidRPr="005E4B03">
        <w:rPr>
          <w:rFonts w:asciiTheme="majorHAnsi" w:hAnsiTheme="majorHAnsi" w:cstheme="majorHAnsi"/>
        </w:rPr>
        <w:tab/>
      </w:r>
      <w:r w:rsidR="00464604" w:rsidRPr="005E4B03">
        <w:rPr>
          <w:rFonts w:asciiTheme="majorHAnsi" w:hAnsiTheme="majorHAnsi" w:cstheme="majorHAnsi"/>
        </w:rPr>
        <w:t xml:space="preserve">The Independent Author and Chair </w:t>
      </w:r>
      <w:r w:rsidR="002D14D8" w:rsidRPr="005E4B03">
        <w:rPr>
          <w:rFonts w:asciiTheme="majorHAnsi" w:hAnsiTheme="majorHAnsi" w:cstheme="majorHAnsi"/>
        </w:rPr>
        <w:t xml:space="preserve">was </w:t>
      </w:r>
      <w:r w:rsidR="00464604" w:rsidRPr="005E4B03">
        <w:rPr>
          <w:rFonts w:asciiTheme="majorHAnsi" w:hAnsiTheme="majorHAnsi" w:cstheme="majorHAnsi"/>
        </w:rPr>
        <w:t xml:space="preserve">supported in the review by a panel. </w:t>
      </w:r>
      <w:r w:rsidRPr="005E4B03">
        <w:rPr>
          <w:rFonts w:asciiTheme="majorHAnsi" w:hAnsiTheme="majorHAnsi" w:cstheme="majorHAnsi"/>
        </w:rPr>
        <w:tab/>
      </w:r>
      <w:r w:rsidR="00464604" w:rsidRPr="005E4B03">
        <w:rPr>
          <w:rFonts w:asciiTheme="majorHAnsi" w:hAnsiTheme="majorHAnsi" w:cstheme="majorHAnsi"/>
        </w:rPr>
        <w:t>T</w:t>
      </w:r>
      <w:r w:rsidR="002D7047" w:rsidRPr="005E4B03">
        <w:rPr>
          <w:rFonts w:asciiTheme="majorHAnsi" w:hAnsiTheme="majorHAnsi" w:cstheme="majorHAnsi"/>
        </w:rPr>
        <w:t xml:space="preserve">he panel members were from the </w:t>
      </w:r>
      <w:r w:rsidR="00464604" w:rsidRPr="005E4B03">
        <w:rPr>
          <w:rFonts w:asciiTheme="majorHAnsi" w:hAnsiTheme="majorHAnsi" w:cstheme="majorHAnsi"/>
        </w:rPr>
        <w:t xml:space="preserve">SAB partner agencies and brought a </w:t>
      </w:r>
      <w:r w:rsidRPr="005E4B03">
        <w:rPr>
          <w:rFonts w:asciiTheme="majorHAnsi" w:hAnsiTheme="majorHAnsi" w:cstheme="majorHAnsi"/>
        </w:rPr>
        <w:tab/>
      </w:r>
      <w:r w:rsidR="00464604" w:rsidRPr="005E4B03">
        <w:rPr>
          <w:rFonts w:asciiTheme="majorHAnsi" w:hAnsiTheme="majorHAnsi" w:cstheme="majorHAnsi"/>
        </w:rPr>
        <w:t xml:space="preserve">further level of expertise and scrutiny </w:t>
      </w:r>
      <w:r w:rsidR="002D14D8" w:rsidRPr="005E4B03">
        <w:rPr>
          <w:rFonts w:asciiTheme="majorHAnsi" w:hAnsiTheme="majorHAnsi" w:cstheme="majorHAnsi"/>
        </w:rPr>
        <w:t xml:space="preserve">to </w:t>
      </w:r>
      <w:r w:rsidR="00464604" w:rsidRPr="005E4B03">
        <w:rPr>
          <w:rFonts w:asciiTheme="majorHAnsi" w:hAnsiTheme="majorHAnsi" w:cstheme="majorHAnsi"/>
        </w:rPr>
        <w:t xml:space="preserve">the individual agencies’ reports. The </w:t>
      </w:r>
      <w:r w:rsidRPr="005E4B03">
        <w:rPr>
          <w:rFonts w:asciiTheme="majorHAnsi" w:hAnsiTheme="majorHAnsi" w:cstheme="majorHAnsi"/>
        </w:rPr>
        <w:tab/>
      </w:r>
      <w:r w:rsidR="00464604" w:rsidRPr="005E4B03">
        <w:rPr>
          <w:rFonts w:asciiTheme="majorHAnsi" w:hAnsiTheme="majorHAnsi" w:cstheme="majorHAnsi"/>
        </w:rPr>
        <w:t xml:space="preserve">panel membership </w:t>
      </w:r>
      <w:r w:rsidR="001B4115" w:rsidRPr="005E4B03">
        <w:rPr>
          <w:rFonts w:asciiTheme="majorHAnsi" w:hAnsiTheme="majorHAnsi" w:cstheme="majorHAnsi"/>
        </w:rPr>
        <w:t>included</w:t>
      </w:r>
      <w:r w:rsidR="00F27CFA">
        <w:rPr>
          <w:rStyle w:val="FootnoteReference"/>
          <w:rFonts w:asciiTheme="majorHAnsi" w:hAnsiTheme="majorHAnsi" w:cstheme="majorHAnsi"/>
        </w:rPr>
        <w:footnoteReference w:id="5"/>
      </w:r>
      <w:r w:rsidR="00464604" w:rsidRPr="005E4B03">
        <w:rPr>
          <w:rFonts w:asciiTheme="majorHAnsi" w:hAnsiTheme="majorHAnsi" w:cstheme="majorHAnsi"/>
        </w:rPr>
        <w:t>:</w:t>
      </w:r>
    </w:p>
    <w:p w14:paraId="06C800BA" w14:textId="18689A99" w:rsidR="00D15778" w:rsidRPr="005E4B03" w:rsidRDefault="00D15778" w:rsidP="004D6FD2">
      <w:pPr>
        <w:pStyle w:val="ListParagraph"/>
        <w:numPr>
          <w:ilvl w:val="0"/>
          <w:numId w:val="15"/>
        </w:numPr>
        <w:rPr>
          <w:rFonts w:asciiTheme="majorHAnsi" w:hAnsiTheme="majorHAnsi" w:cstheme="majorHAnsi"/>
        </w:rPr>
      </w:pPr>
      <w:r w:rsidRPr="005E4B03">
        <w:rPr>
          <w:rFonts w:asciiTheme="majorHAnsi" w:hAnsiTheme="majorHAnsi" w:cstheme="majorHAnsi"/>
        </w:rPr>
        <w:t>SAR Panel Chair</w:t>
      </w:r>
      <w:r w:rsidRPr="005E4B03">
        <w:rPr>
          <w:rFonts w:ascii="MS Gothic" w:eastAsia="MS Gothic" w:hAnsi="MS Gothic" w:cs="MS Gothic" w:hint="eastAsia"/>
        </w:rPr>
        <w:t> </w:t>
      </w:r>
    </w:p>
    <w:p w14:paraId="79EDE1CB" w14:textId="7FFFA8B5" w:rsidR="00D15778" w:rsidRPr="005E4B03" w:rsidRDefault="00D15778" w:rsidP="004D6FD2">
      <w:pPr>
        <w:pStyle w:val="ListParagraph"/>
        <w:numPr>
          <w:ilvl w:val="0"/>
          <w:numId w:val="15"/>
        </w:numPr>
        <w:rPr>
          <w:rFonts w:asciiTheme="majorHAnsi" w:hAnsiTheme="majorHAnsi" w:cstheme="majorHAnsi"/>
        </w:rPr>
      </w:pPr>
      <w:r w:rsidRPr="005E4B03">
        <w:rPr>
          <w:rFonts w:asciiTheme="majorHAnsi" w:hAnsiTheme="majorHAnsi" w:cstheme="majorHAnsi"/>
        </w:rPr>
        <w:t>Independent Overview Author</w:t>
      </w:r>
      <w:r w:rsidRPr="005E4B03">
        <w:rPr>
          <w:rFonts w:ascii="MS Gothic" w:eastAsia="MS Gothic" w:hAnsi="MS Gothic" w:cs="MS Gothic" w:hint="eastAsia"/>
        </w:rPr>
        <w:t> </w:t>
      </w:r>
    </w:p>
    <w:p w14:paraId="4C2B66DB" w14:textId="77777777" w:rsidR="00A8109B" w:rsidRPr="005E4B03" w:rsidRDefault="00A8109B" w:rsidP="00A8109B">
      <w:pPr>
        <w:pStyle w:val="ListParagraph"/>
        <w:numPr>
          <w:ilvl w:val="0"/>
          <w:numId w:val="15"/>
        </w:numPr>
        <w:rPr>
          <w:rFonts w:asciiTheme="majorHAnsi" w:hAnsiTheme="majorHAnsi" w:cstheme="majorHAnsi"/>
          <w:lang w:val="en-US"/>
        </w:rPr>
      </w:pPr>
      <w:r w:rsidRPr="005E4B03">
        <w:rPr>
          <w:rFonts w:asciiTheme="majorHAnsi" w:hAnsiTheme="majorHAnsi" w:cstheme="majorHAnsi"/>
          <w:lang w:val="en-US"/>
        </w:rPr>
        <w:t>Service Manager, Community Learning Disability Service</w:t>
      </w:r>
    </w:p>
    <w:p w14:paraId="3815C084" w14:textId="77777777" w:rsidR="00A8109B" w:rsidRPr="005E4B03" w:rsidRDefault="00A8109B" w:rsidP="00A8109B">
      <w:pPr>
        <w:pStyle w:val="ListParagraph"/>
        <w:numPr>
          <w:ilvl w:val="0"/>
          <w:numId w:val="15"/>
        </w:numPr>
        <w:rPr>
          <w:rFonts w:asciiTheme="majorHAnsi" w:hAnsiTheme="majorHAnsi" w:cstheme="majorHAnsi"/>
          <w:lang w:val="en-US"/>
        </w:rPr>
      </w:pPr>
      <w:r w:rsidRPr="005E4B03">
        <w:rPr>
          <w:rFonts w:asciiTheme="majorHAnsi" w:hAnsiTheme="majorHAnsi" w:cstheme="majorHAnsi"/>
          <w:lang w:val="en-US"/>
        </w:rPr>
        <w:t>Team Manager, Community Learning Disability Service</w:t>
      </w:r>
    </w:p>
    <w:p w14:paraId="2779500E" w14:textId="7E7F1807" w:rsidR="00D15778" w:rsidRPr="005E4B03" w:rsidRDefault="00545610" w:rsidP="004D6FD2">
      <w:pPr>
        <w:pStyle w:val="ListParagraph"/>
        <w:numPr>
          <w:ilvl w:val="0"/>
          <w:numId w:val="15"/>
        </w:numPr>
        <w:rPr>
          <w:rFonts w:asciiTheme="majorHAnsi" w:hAnsiTheme="majorHAnsi" w:cstheme="majorHAnsi"/>
        </w:rPr>
      </w:pPr>
      <w:r w:rsidRPr="005E4B03">
        <w:rPr>
          <w:rFonts w:asciiTheme="majorHAnsi" w:hAnsiTheme="majorHAnsi" w:cstheme="majorHAnsi"/>
        </w:rPr>
        <w:t>The day c</w:t>
      </w:r>
      <w:r w:rsidR="00D15778" w:rsidRPr="005E4B03">
        <w:rPr>
          <w:rFonts w:asciiTheme="majorHAnsi" w:hAnsiTheme="majorHAnsi" w:cstheme="majorHAnsi"/>
        </w:rPr>
        <w:t>entre</w:t>
      </w:r>
      <w:r w:rsidR="00D15778" w:rsidRPr="005E4B03">
        <w:rPr>
          <w:rFonts w:ascii="MS Gothic" w:eastAsia="MS Gothic" w:hAnsi="MS Gothic" w:cs="MS Gothic" w:hint="eastAsia"/>
        </w:rPr>
        <w:t> </w:t>
      </w:r>
    </w:p>
    <w:p w14:paraId="6422438E" w14:textId="05BFA122" w:rsidR="00D15778" w:rsidRPr="005E4B03" w:rsidRDefault="00D15778" w:rsidP="004D6FD2">
      <w:pPr>
        <w:pStyle w:val="ListParagraph"/>
        <w:numPr>
          <w:ilvl w:val="0"/>
          <w:numId w:val="15"/>
        </w:numPr>
        <w:rPr>
          <w:rFonts w:asciiTheme="majorHAnsi" w:hAnsiTheme="majorHAnsi" w:cstheme="majorHAnsi"/>
        </w:rPr>
      </w:pPr>
      <w:r w:rsidRPr="005E4B03">
        <w:rPr>
          <w:rFonts w:asciiTheme="majorHAnsi" w:hAnsiTheme="majorHAnsi" w:cstheme="majorHAnsi"/>
        </w:rPr>
        <w:t xml:space="preserve">Senior Solicitor - Legal, LBTH </w:t>
      </w:r>
    </w:p>
    <w:p w14:paraId="71396313" w14:textId="23953D5E" w:rsidR="00D15778" w:rsidRPr="00F27CFA" w:rsidRDefault="00D15778" w:rsidP="004D6FD2">
      <w:pPr>
        <w:pStyle w:val="ListParagraph"/>
        <w:numPr>
          <w:ilvl w:val="0"/>
          <w:numId w:val="15"/>
        </w:numPr>
        <w:rPr>
          <w:rFonts w:asciiTheme="majorHAnsi" w:hAnsiTheme="majorHAnsi" w:cstheme="majorHAnsi"/>
        </w:rPr>
      </w:pPr>
      <w:r w:rsidRPr="005E4B03">
        <w:rPr>
          <w:rFonts w:asciiTheme="majorHAnsi" w:hAnsiTheme="majorHAnsi" w:cstheme="majorHAnsi"/>
        </w:rPr>
        <w:t xml:space="preserve">Detective Chief Inspector, Public Protection &amp; Safeguarding Tower </w:t>
      </w:r>
      <w:r w:rsidRPr="00F27CFA">
        <w:rPr>
          <w:rFonts w:asciiTheme="majorHAnsi" w:hAnsiTheme="majorHAnsi" w:cstheme="majorHAnsi"/>
        </w:rPr>
        <w:t>Hamlets Borough</w:t>
      </w:r>
      <w:r w:rsidRPr="00F27CFA">
        <w:rPr>
          <w:rFonts w:ascii="MS Gothic" w:eastAsia="MS Gothic" w:hAnsi="MS Gothic" w:cs="MS Gothic" w:hint="eastAsia"/>
        </w:rPr>
        <w:t> </w:t>
      </w:r>
    </w:p>
    <w:p w14:paraId="0BCF0547" w14:textId="77777777" w:rsidR="00F27CFA" w:rsidRPr="00F27CFA" w:rsidRDefault="00F27CFA" w:rsidP="00F27CFA">
      <w:pPr>
        <w:pStyle w:val="ListParagraph"/>
        <w:numPr>
          <w:ilvl w:val="0"/>
          <w:numId w:val="15"/>
        </w:numPr>
        <w:rPr>
          <w:rFonts w:ascii="Times New Roman" w:eastAsia="Times New Roman" w:hAnsi="Times New Roman" w:cs="Times New Roman"/>
        </w:rPr>
      </w:pPr>
      <w:r w:rsidRPr="00F27CFA">
        <w:rPr>
          <w:rFonts w:ascii="Calibri" w:eastAsia="Times New Roman" w:hAnsi="Calibri" w:cs="Times New Roman"/>
          <w:bCs/>
          <w:iCs/>
        </w:rPr>
        <w:t>Joint Senior Strategic Safeguarding Adults Lead in the Local Authority and Clinical Commissioning Groups</w:t>
      </w:r>
    </w:p>
    <w:p w14:paraId="68B60A01" w14:textId="72C3F0F4" w:rsidR="00D15778" w:rsidRPr="005E4B03" w:rsidRDefault="00A8109B" w:rsidP="004D6FD2">
      <w:pPr>
        <w:pStyle w:val="ListParagraph"/>
        <w:numPr>
          <w:ilvl w:val="0"/>
          <w:numId w:val="15"/>
        </w:numPr>
        <w:rPr>
          <w:rFonts w:asciiTheme="majorHAnsi" w:hAnsiTheme="majorHAnsi" w:cstheme="majorHAnsi"/>
        </w:rPr>
      </w:pPr>
      <w:r w:rsidRPr="005E4B03">
        <w:rPr>
          <w:rFonts w:asciiTheme="majorHAnsi" w:hAnsiTheme="majorHAnsi" w:cstheme="majorHAnsi"/>
        </w:rPr>
        <w:t>Commissioning</w:t>
      </w:r>
      <w:r w:rsidR="00D15778" w:rsidRPr="005E4B03">
        <w:rPr>
          <w:rFonts w:asciiTheme="majorHAnsi" w:hAnsiTheme="majorHAnsi" w:cstheme="majorHAnsi"/>
        </w:rPr>
        <w:t xml:space="preserve"> Manager, LBTH</w:t>
      </w:r>
      <w:r w:rsidR="00D15778" w:rsidRPr="005E4B03">
        <w:rPr>
          <w:rFonts w:ascii="MS Gothic" w:eastAsia="MS Gothic" w:hAnsi="MS Gothic" w:cs="MS Gothic" w:hint="eastAsia"/>
        </w:rPr>
        <w:t> </w:t>
      </w:r>
    </w:p>
    <w:p w14:paraId="63664CC3" w14:textId="128BF5C4" w:rsidR="00D15778" w:rsidRPr="005E4B03" w:rsidRDefault="00D15778" w:rsidP="004D6FD2">
      <w:pPr>
        <w:pStyle w:val="ListParagraph"/>
        <w:numPr>
          <w:ilvl w:val="0"/>
          <w:numId w:val="15"/>
        </w:numPr>
        <w:rPr>
          <w:rFonts w:asciiTheme="majorHAnsi" w:hAnsiTheme="majorHAnsi" w:cstheme="majorHAnsi"/>
        </w:rPr>
      </w:pPr>
      <w:r w:rsidRPr="005E4B03">
        <w:rPr>
          <w:rFonts w:asciiTheme="majorHAnsi" w:hAnsiTheme="majorHAnsi" w:cstheme="majorHAnsi"/>
        </w:rPr>
        <w:t>Joint Safeguarding Adults Strategy and Governance Manager (Interim), LBTH</w:t>
      </w:r>
      <w:r w:rsidR="00F27CFA">
        <w:rPr>
          <w:rFonts w:asciiTheme="majorHAnsi" w:hAnsiTheme="majorHAnsi" w:cstheme="majorHAnsi"/>
        </w:rPr>
        <w:t>/THCCG</w:t>
      </w:r>
      <w:r w:rsidRPr="005E4B03">
        <w:rPr>
          <w:rFonts w:asciiTheme="majorHAnsi" w:hAnsiTheme="majorHAnsi" w:cstheme="majorHAnsi"/>
        </w:rPr>
        <w:t>).</w:t>
      </w:r>
      <w:r w:rsidRPr="005E4B03">
        <w:rPr>
          <w:rFonts w:ascii="MS Gothic" w:eastAsia="MS Gothic" w:hAnsi="MS Gothic" w:cs="MS Gothic" w:hint="eastAsia"/>
        </w:rPr>
        <w:t> </w:t>
      </w:r>
    </w:p>
    <w:p w14:paraId="17D8258A" w14:textId="769D6905" w:rsidR="00464604" w:rsidRPr="005E4B03" w:rsidRDefault="00D15778" w:rsidP="004D6FD2">
      <w:pPr>
        <w:pStyle w:val="ListParagraph"/>
        <w:numPr>
          <w:ilvl w:val="0"/>
          <w:numId w:val="15"/>
        </w:numPr>
        <w:rPr>
          <w:rFonts w:asciiTheme="majorHAnsi" w:hAnsiTheme="majorHAnsi" w:cstheme="majorHAnsi"/>
        </w:rPr>
      </w:pPr>
      <w:r w:rsidRPr="005E4B03">
        <w:rPr>
          <w:rFonts w:asciiTheme="majorHAnsi" w:hAnsiTheme="majorHAnsi" w:cstheme="majorHAnsi"/>
        </w:rPr>
        <w:t>Safeguarding Adults Board Coordinator, LBTH</w:t>
      </w:r>
    </w:p>
    <w:p w14:paraId="0FD2CF38" w14:textId="64FC99EE" w:rsidR="0021148F" w:rsidRPr="005E4B03" w:rsidRDefault="0021148F" w:rsidP="000C4270">
      <w:pPr>
        <w:pStyle w:val="ListParagraph"/>
        <w:ind w:left="1080"/>
        <w:rPr>
          <w:rFonts w:asciiTheme="majorHAnsi" w:hAnsiTheme="majorHAnsi" w:cstheme="majorHAnsi"/>
        </w:rPr>
      </w:pPr>
    </w:p>
    <w:p w14:paraId="0B276240" w14:textId="77777777" w:rsidR="00D15778" w:rsidRPr="005E4B03" w:rsidRDefault="00D15778" w:rsidP="001B4115">
      <w:pPr>
        <w:rPr>
          <w:rFonts w:asciiTheme="majorHAnsi" w:hAnsiTheme="majorHAnsi" w:cstheme="majorHAnsi"/>
        </w:rPr>
      </w:pPr>
    </w:p>
    <w:p w14:paraId="604A7D60" w14:textId="26B8E039" w:rsidR="001B4115" w:rsidRPr="005E4B03" w:rsidRDefault="001B4115" w:rsidP="00464604">
      <w:pPr>
        <w:rPr>
          <w:rFonts w:asciiTheme="majorHAnsi" w:hAnsiTheme="majorHAnsi" w:cstheme="majorHAnsi"/>
        </w:rPr>
      </w:pPr>
      <w:r w:rsidRPr="005E4B03">
        <w:rPr>
          <w:rFonts w:asciiTheme="majorHAnsi" w:hAnsiTheme="majorHAnsi" w:cstheme="majorHAnsi"/>
        </w:rPr>
        <w:t>4.</w:t>
      </w:r>
      <w:r w:rsidR="00DA6AEE">
        <w:rPr>
          <w:rFonts w:asciiTheme="majorHAnsi" w:hAnsiTheme="majorHAnsi" w:cstheme="majorHAnsi"/>
        </w:rPr>
        <w:t>9</w:t>
      </w:r>
      <w:r w:rsidR="0047210F" w:rsidRPr="005E4B03">
        <w:rPr>
          <w:rFonts w:asciiTheme="majorHAnsi" w:hAnsiTheme="majorHAnsi" w:cstheme="majorHAnsi"/>
        </w:rPr>
        <w:tab/>
        <w:t xml:space="preserve">Organisations that had significant involvement with </w:t>
      </w:r>
      <w:r w:rsidR="001B1DFC" w:rsidRPr="005E4B03">
        <w:rPr>
          <w:rFonts w:asciiTheme="majorHAnsi" w:hAnsiTheme="majorHAnsi" w:cstheme="majorHAnsi"/>
        </w:rPr>
        <w:t xml:space="preserve">Mr </w:t>
      </w:r>
      <w:r w:rsidR="00A8109B" w:rsidRPr="005E4B03">
        <w:rPr>
          <w:rFonts w:asciiTheme="majorHAnsi" w:hAnsiTheme="majorHAnsi" w:cstheme="majorHAnsi"/>
        </w:rPr>
        <w:t>B</w:t>
      </w:r>
      <w:r w:rsidR="0047210F" w:rsidRPr="005E4B03">
        <w:rPr>
          <w:rFonts w:asciiTheme="majorHAnsi" w:hAnsiTheme="majorHAnsi" w:cstheme="majorHAnsi"/>
        </w:rPr>
        <w:t xml:space="preserve"> prior to his death </w:t>
      </w:r>
      <w:r w:rsidR="0047210F" w:rsidRPr="005E4B03">
        <w:rPr>
          <w:rFonts w:asciiTheme="majorHAnsi" w:hAnsiTheme="majorHAnsi" w:cstheme="majorHAnsi"/>
        </w:rPr>
        <w:tab/>
        <w:t xml:space="preserve">completed a chronology of events outlining their involvement. </w:t>
      </w:r>
    </w:p>
    <w:p w14:paraId="2944FDF9" w14:textId="77777777" w:rsidR="0047210F" w:rsidRPr="005E4B03" w:rsidRDefault="0047210F" w:rsidP="00464604">
      <w:pPr>
        <w:rPr>
          <w:rFonts w:asciiTheme="majorHAnsi" w:hAnsiTheme="majorHAnsi" w:cstheme="majorHAnsi"/>
        </w:rPr>
      </w:pPr>
    </w:p>
    <w:p w14:paraId="42FAD1A3" w14:textId="5A71F627" w:rsidR="001176AB" w:rsidRPr="005E4B03" w:rsidRDefault="0047210F" w:rsidP="00464604">
      <w:pPr>
        <w:rPr>
          <w:rFonts w:asciiTheme="majorHAnsi" w:hAnsiTheme="majorHAnsi" w:cstheme="majorHAnsi"/>
          <w:color w:val="FF0000"/>
        </w:rPr>
      </w:pPr>
      <w:r w:rsidRPr="005E4B03">
        <w:rPr>
          <w:rFonts w:asciiTheme="majorHAnsi" w:hAnsiTheme="majorHAnsi" w:cstheme="majorHAnsi"/>
        </w:rPr>
        <w:t>4.</w:t>
      </w:r>
      <w:r w:rsidR="00DA6AEE">
        <w:rPr>
          <w:rFonts w:asciiTheme="majorHAnsi" w:hAnsiTheme="majorHAnsi" w:cstheme="majorHAnsi"/>
        </w:rPr>
        <w:t>10</w:t>
      </w:r>
      <w:r w:rsidRPr="005E4B03">
        <w:rPr>
          <w:rFonts w:asciiTheme="majorHAnsi" w:hAnsiTheme="majorHAnsi" w:cstheme="majorHAnsi"/>
        </w:rPr>
        <w:tab/>
      </w:r>
      <w:r w:rsidR="002D7047" w:rsidRPr="005E4B03">
        <w:rPr>
          <w:rFonts w:asciiTheme="majorHAnsi" w:hAnsiTheme="majorHAnsi" w:cstheme="majorHAnsi"/>
        </w:rPr>
        <w:t>Individual</w:t>
      </w:r>
      <w:r w:rsidR="000A575C" w:rsidRPr="005E4B03">
        <w:rPr>
          <w:rFonts w:asciiTheme="majorHAnsi" w:hAnsiTheme="majorHAnsi" w:cstheme="majorHAnsi"/>
        </w:rPr>
        <w:t xml:space="preserve"> management reviews (IMRs) </w:t>
      </w:r>
      <w:r w:rsidRPr="005E4B03">
        <w:rPr>
          <w:rFonts w:asciiTheme="majorHAnsi" w:hAnsiTheme="majorHAnsi" w:cstheme="majorHAnsi"/>
        </w:rPr>
        <w:t xml:space="preserve">were requested from all of the </w:t>
      </w:r>
      <w:r w:rsidRPr="005E4B03">
        <w:rPr>
          <w:rFonts w:asciiTheme="majorHAnsi" w:hAnsiTheme="majorHAnsi" w:cstheme="majorHAnsi"/>
        </w:rPr>
        <w:tab/>
        <w:t xml:space="preserve">organisations that had significant involvement with </w:t>
      </w:r>
      <w:r w:rsidR="002D7047" w:rsidRPr="005E4B03">
        <w:rPr>
          <w:rFonts w:asciiTheme="majorHAnsi" w:hAnsiTheme="majorHAnsi" w:cstheme="majorHAnsi"/>
        </w:rPr>
        <w:t xml:space="preserve">Mr </w:t>
      </w:r>
      <w:r w:rsidR="006866BD">
        <w:rPr>
          <w:rFonts w:asciiTheme="majorHAnsi" w:hAnsiTheme="majorHAnsi" w:cstheme="majorHAnsi"/>
        </w:rPr>
        <w:t>B</w:t>
      </w:r>
      <w:r w:rsidRPr="005E4B03">
        <w:rPr>
          <w:rFonts w:asciiTheme="majorHAnsi" w:hAnsiTheme="majorHAnsi" w:cstheme="majorHAnsi"/>
        </w:rPr>
        <w:t xml:space="preserve"> and were received </w:t>
      </w:r>
      <w:r w:rsidRPr="005E4B03">
        <w:rPr>
          <w:rFonts w:asciiTheme="majorHAnsi" w:hAnsiTheme="majorHAnsi" w:cstheme="majorHAnsi"/>
        </w:rPr>
        <w:tab/>
        <w:t>from:</w:t>
      </w:r>
    </w:p>
    <w:p w14:paraId="035A8E70" w14:textId="34526C9E" w:rsidR="0047210F" w:rsidRPr="005E4B03" w:rsidRDefault="00EF78DB" w:rsidP="004D6FD2">
      <w:pPr>
        <w:pStyle w:val="ListParagraph"/>
        <w:numPr>
          <w:ilvl w:val="0"/>
          <w:numId w:val="14"/>
        </w:numPr>
        <w:rPr>
          <w:rFonts w:asciiTheme="majorHAnsi" w:hAnsiTheme="majorHAnsi" w:cstheme="majorHAnsi"/>
        </w:rPr>
      </w:pPr>
      <w:r w:rsidRPr="005E4B03">
        <w:rPr>
          <w:rFonts w:asciiTheme="majorHAnsi" w:hAnsiTheme="majorHAnsi" w:cstheme="majorHAnsi"/>
        </w:rPr>
        <w:t>The day c</w:t>
      </w:r>
      <w:r w:rsidR="001176AB" w:rsidRPr="005E4B03">
        <w:rPr>
          <w:rFonts w:asciiTheme="majorHAnsi" w:hAnsiTheme="majorHAnsi" w:cstheme="majorHAnsi"/>
        </w:rPr>
        <w:t>entre</w:t>
      </w:r>
    </w:p>
    <w:p w14:paraId="53D28C5A" w14:textId="77777777" w:rsidR="00A8109B" w:rsidRPr="005E4B03" w:rsidRDefault="00A8109B" w:rsidP="00A8109B">
      <w:pPr>
        <w:pStyle w:val="ListParagraph"/>
        <w:numPr>
          <w:ilvl w:val="0"/>
          <w:numId w:val="14"/>
        </w:numPr>
        <w:rPr>
          <w:rFonts w:asciiTheme="majorHAnsi" w:hAnsiTheme="majorHAnsi" w:cstheme="majorHAnsi"/>
        </w:rPr>
      </w:pPr>
      <w:r w:rsidRPr="005E4B03">
        <w:rPr>
          <w:rFonts w:asciiTheme="majorHAnsi" w:hAnsiTheme="majorHAnsi" w:cstheme="majorHAnsi"/>
        </w:rPr>
        <w:t xml:space="preserve">GP Practice </w:t>
      </w:r>
    </w:p>
    <w:p w14:paraId="15F11E13" w14:textId="77777777" w:rsidR="00A8109B" w:rsidRPr="005E4B03" w:rsidRDefault="00A8109B" w:rsidP="00A8109B">
      <w:pPr>
        <w:pStyle w:val="ListParagraph"/>
        <w:numPr>
          <w:ilvl w:val="0"/>
          <w:numId w:val="14"/>
        </w:numPr>
        <w:rPr>
          <w:rFonts w:asciiTheme="majorHAnsi" w:hAnsiTheme="majorHAnsi" w:cstheme="majorHAnsi"/>
        </w:rPr>
      </w:pPr>
      <w:r w:rsidRPr="005E4B03">
        <w:rPr>
          <w:rFonts w:asciiTheme="majorHAnsi" w:hAnsiTheme="majorHAnsi" w:cstheme="majorHAnsi"/>
        </w:rPr>
        <w:t xml:space="preserve">The London Ambulance Service </w:t>
      </w:r>
    </w:p>
    <w:p w14:paraId="2467A446" w14:textId="77777777" w:rsidR="00A8109B" w:rsidRPr="005E4B03" w:rsidRDefault="00A8109B" w:rsidP="00A8109B">
      <w:pPr>
        <w:pStyle w:val="ListParagraph"/>
        <w:numPr>
          <w:ilvl w:val="0"/>
          <w:numId w:val="14"/>
        </w:numPr>
        <w:rPr>
          <w:rFonts w:asciiTheme="majorHAnsi" w:hAnsiTheme="majorHAnsi" w:cstheme="majorHAnsi"/>
        </w:rPr>
      </w:pPr>
      <w:r w:rsidRPr="005E4B03">
        <w:rPr>
          <w:rFonts w:asciiTheme="majorHAnsi" w:hAnsiTheme="majorHAnsi" w:cstheme="majorHAnsi"/>
        </w:rPr>
        <w:t xml:space="preserve">LBTH Integrated Commissioning </w:t>
      </w:r>
    </w:p>
    <w:p w14:paraId="4F004CD3" w14:textId="2AB5A60D" w:rsidR="00A8109B" w:rsidRPr="005E4B03" w:rsidRDefault="00A8109B" w:rsidP="00A8109B">
      <w:pPr>
        <w:pStyle w:val="ListParagraph"/>
        <w:numPr>
          <w:ilvl w:val="0"/>
          <w:numId w:val="14"/>
        </w:numPr>
        <w:rPr>
          <w:rFonts w:asciiTheme="majorHAnsi" w:hAnsiTheme="majorHAnsi" w:cstheme="majorHAnsi"/>
        </w:rPr>
      </w:pPr>
      <w:r w:rsidRPr="005E4B03">
        <w:rPr>
          <w:rFonts w:asciiTheme="majorHAnsi" w:hAnsiTheme="majorHAnsi" w:cstheme="majorHAnsi"/>
        </w:rPr>
        <w:t>TH Community Learning Disability Service</w:t>
      </w:r>
      <w:r w:rsidR="00F27CFA">
        <w:rPr>
          <w:rStyle w:val="FootnoteReference"/>
          <w:rFonts w:asciiTheme="majorHAnsi" w:hAnsiTheme="majorHAnsi" w:cstheme="majorHAnsi"/>
        </w:rPr>
        <w:footnoteReference w:id="6"/>
      </w:r>
    </w:p>
    <w:p w14:paraId="3040745F" w14:textId="7D752ACA" w:rsidR="00483214" w:rsidRDefault="00483214" w:rsidP="004D6FD2">
      <w:pPr>
        <w:pStyle w:val="ListParagraph"/>
        <w:numPr>
          <w:ilvl w:val="0"/>
          <w:numId w:val="14"/>
        </w:numPr>
        <w:rPr>
          <w:rFonts w:asciiTheme="majorHAnsi" w:hAnsiTheme="majorHAnsi" w:cstheme="majorHAnsi"/>
        </w:rPr>
      </w:pPr>
      <w:r w:rsidRPr="005E4B03">
        <w:rPr>
          <w:rFonts w:asciiTheme="majorHAnsi" w:hAnsiTheme="majorHAnsi" w:cstheme="majorHAnsi"/>
        </w:rPr>
        <w:t>Metropolitan Police</w:t>
      </w:r>
    </w:p>
    <w:p w14:paraId="12F77E26" w14:textId="1D9A58FB" w:rsidR="00CB6860" w:rsidRPr="005E4B03" w:rsidRDefault="00C74EA0" w:rsidP="004D6FD2">
      <w:pPr>
        <w:pStyle w:val="ListParagraph"/>
        <w:numPr>
          <w:ilvl w:val="0"/>
          <w:numId w:val="14"/>
        </w:numPr>
        <w:rPr>
          <w:rFonts w:asciiTheme="majorHAnsi" w:hAnsiTheme="majorHAnsi" w:cstheme="majorHAnsi"/>
        </w:rPr>
      </w:pPr>
      <w:r>
        <w:rPr>
          <w:rFonts w:asciiTheme="majorHAnsi" w:hAnsiTheme="majorHAnsi" w:cstheme="majorHAnsi"/>
        </w:rPr>
        <w:t>Bart’s</w:t>
      </w:r>
      <w:r w:rsidR="00CB6860">
        <w:rPr>
          <w:rFonts w:asciiTheme="majorHAnsi" w:hAnsiTheme="majorHAnsi" w:cstheme="majorHAnsi"/>
        </w:rPr>
        <w:t xml:space="preserve"> Health NHS Trust</w:t>
      </w:r>
    </w:p>
    <w:p w14:paraId="78AF3166" w14:textId="77777777" w:rsidR="002D7047" w:rsidRPr="005E4B03" w:rsidRDefault="002D7047" w:rsidP="002D7047">
      <w:pPr>
        <w:pStyle w:val="ListParagraph"/>
        <w:ind w:left="1440"/>
        <w:rPr>
          <w:rFonts w:asciiTheme="majorHAnsi" w:hAnsiTheme="majorHAnsi" w:cstheme="majorHAnsi"/>
        </w:rPr>
      </w:pPr>
    </w:p>
    <w:p w14:paraId="09B6BCCE" w14:textId="6A3B1C07" w:rsidR="002D7047" w:rsidRPr="005E4B03" w:rsidRDefault="002D7047" w:rsidP="002D7047">
      <w:pPr>
        <w:ind w:left="720"/>
        <w:rPr>
          <w:rFonts w:asciiTheme="majorHAnsi" w:hAnsiTheme="majorHAnsi" w:cstheme="majorHAnsi"/>
        </w:rPr>
      </w:pPr>
      <w:r w:rsidRPr="005E4B03">
        <w:rPr>
          <w:rFonts w:asciiTheme="majorHAnsi" w:hAnsiTheme="majorHAnsi" w:cstheme="majorHAnsi"/>
        </w:rPr>
        <w:lastRenderedPageBreak/>
        <w:t>Further information was received from:</w:t>
      </w:r>
    </w:p>
    <w:p w14:paraId="219CB218" w14:textId="0729F35D" w:rsidR="00DE724C" w:rsidRPr="005E4B03" w:rsidRDefault="00DE724C" w:rsidP="004D6FD2">
      <w:pPr>
        <w:pStyle w:val="ListParagraph"/>
        <w:numPr>
          <w:ilvl w:val="0"/>
          <w:numId w:val="14"/>
        </w:numPr>
        <w:rPr>
          <w:rFonts w:asciiTheme="majorHAnsi" w:hAnsiTheme="majorHAnsi" w:cstheme="majorHAnsi"/>
        </w:rPr>
      </w:pPr>
      <w:r w:rsidRPr="005E4B03">
        <w:rPr>
          <w:rFonts w:asciiTheme="majorHAnsi" w:hAnsiTheme="majorHAnsi" w:cstheme="majorHAnsi"/>
        </w:rPr>
        <w:t xml:space="preserve">Mr </w:t>
      </w:r>
      <w:r w:rsidR="00A8109B" w:rsidRPr="005E4B03">
        <w:rPr>
          <w:rFonts w:asciiTheme="majorHAnsi" w:hAnsiTheme="majorHAnsi" w:cstheme="majorHAnsi"/>
        </w:rPr>
        <w:t>B</w:t>
      </w:r>
      <w:r w:rsidRPr="005E4B03">
        <w:rPr>
          <w:rFonts w:asciiTheme="majorHAnsi" w:hAnsiTheme="majorHAnsi" w:cstheme="majorHAnsi"/>
        </w:rPr>
        <w:t xml:space="preserve">’s </w:t>
      </w:r>
      <w:r w:rsidR="00A8109B" w:rsidRPr="005E4B03">
        <w:rPr>
          <w:rFonts w:asciiTheme="majorHAnsi" w:hAnsiTheme="majorHAnsi" w:cstheme="majorHAnsi"/>
        </w:rPr>
        <w:t>parents</w:t>
      </w:r>
      <w:r w:rsidRPr="005E4B03">
        <w:rPr>
          <w:rFonts w:asciiTheme="majorHAnsi" w:hAnsiTheme="majorHAnsi" w:cstheme="majorHAnsi"/>
        </w:rPr>
        <w:t xml:space="preserve"> </w:t>
      </w:r>
      <w:r w:rsidR="00A8109B" w:rsidRPr="005E4B03">
        <w:rPr>
          <w:rFonts w:asciiTheme="majorHAnsi" w:hAnsiTheme="majorHAnsi" w:cstheme="majorHAnsi"/>
        </w:rPr>
        <w:t>who had a meeting</w:t>
      </w:r>
      <w:r w:rsidRPr="005E4B03">
        <w:rPr>
          <w:rFonts w:asciiTheme="majorHAnsi" w:hAnsiTheme="majorHAnsi" w:cstheme="majorHAnsi"/>
        </w:rPr>
        <w:t xml:space="preserve"> with the Independent Author </w:t>
      </w:r>
    </w:p>
    <w:p w14:paraId="435DED2F" w14:textId="77777777" w:rsidR="00357D72" w:rsidRPr="005E4B03" w:rsidRDefault="00357D72" w:rsidP="00464604">
      <w:pPr>
        <w:rPr>
          <w:rFonts w:asciiTheme="majorHAnsi" w:hAnsiTheme="majorHAnsi" w:cstheme="majorHAnsi"/>
        </w:rPr>
      </w:pPr>
    </w:p>
    <w:p w14:paraId="313981F3" w14:textId="37FD67A9" w:rsidR="00DE724C" w:rsidRPr="005E4B03" w:rsidRDefault="00DE724C" w:rsidP="00B211F9">
      <w:pPr>
        <w:ind w:left="720" w:hanging="720"/>
        <w:rPr>
          <w:rFonts w:asciiTheme="majorHAnsi" w:hAnsiTheme="majorHAnsi" w:cstheme="majorHAnsi"/>
        </w:rPr>
      </w:pPr>
      <w:r w:rsidRPr="005E4B03">
        <w:rPr>
          <w:rFonts w:asciiTheme="majorHAnsi" w:hAnsiTheme="majorHAnsi" w:cstheme="majorHAnsi"/>
        </w:rPr>
        <w:t>4.</w:t>
      </w:r>
      <w:r w:rsidR="00DA6AEE">
        <w:rPr>
          <w:rFonts w:asciiTheme="majorHAnsi" w:hAnsiTheme="majorHAnsi" w:cstheme="majorHAnsi"/>
        </w:rPr>
        <w:t>11</w:t>
      </w:r>
      <w:r w:rsidRPr="005E4B03">
        <w:rPr>
          <w:rFonts w:asciiTheme="majorHAnsi" w:hAnsiTheme="majorHAnsi" w:cstheme="majorHAnsi"/>
        </w:rPr>
        <w:tab/>
      </w:r>
      <w:r w:rsidR="006040A6" w:rsidRPr="005E4B03">
        <w:rPr>
          <w:rFonts w:asciiTheme="majorHAnsi" w:hAnsiTheme="majorHAnsi" w:cstheme="majorHAnsi"/>
        </w:rPr>
        <w:t>Mr B’s parents were keen to understand</w:t>
      </w:r>
      <w:r w:rsidRPr="005E4B03">
        <w:rPr>
          <w:rFonts w:asciiTheme="majorHAnsi" w:hAnsiTheme="majorHAnsi" w:cstheme="majorHAnsi"/>
        </w:rPr>
        <w:t>:</w:t>
      </w:r>
    </w:p>
    <w:p w14:paraId="21E6403B" w14:textId="310C3EFF" w:rsidR="00DE6C42" w:rsidRDefault="001B4AF3" w:rsidP="00DE6C42">
      <w:pPr>
        <w:pStyle w:val="ListParagraph"/>
        <w:numPr>
          <w:ilvl w:val="0"/>
          <w:numId w:val="32"/>
        </w:numPr>
        <w:rPr>
          <w:rFonts w:asciiTheme="majorHAnsi" w:hAnsiTheme="majorHAnsi" w:cstheme="majorHAnsi"/>
        </w:rPr>
      </w:pPr>
      <w:r>
        <w:rPr>
          <w:rFonts w:asciiTheme="majorHAnsi" w:hAnsiTheme="majorHAnsi" w:cstheme="majorHAnsi"/>
        </w:rPr>
        <w:t>Why Mr B died</w:t>
      </w:r>
    </w:p>
    <w:p w14:paraId="3DD99235" w14:textId="61B3CBCB" w:rsidR="00C80C6C" w:rsidRDefault="00C80C6C" w:rsidP="00DE6C42">
      <w:pPr>
        <w:pStyle w:val="ListParagraph"/>
        <w:numPr>
          <w:ilvl w:val="0"/>
          <w:numId w:val="32"/>
        </w:numPr>
        <w:rPr>
          <w:rFonts w:asciiTheme="majorHAnsi" w:hAnsiTheme="majorHAnsi" w:cstheme="majorHAnsi"/>
        </w:rPr>
      </w:pPr>
      <w:r>
        <w:rPr>
          <w:rFonts w:asciiTheme="majorHAnsi" w:hAnsiTheme="majorHAnsi" w:cstheme="majorHAnsi"/>
        </w:rPr>
        <w:t>Why Mr B seemed to get better in the first few days in hospital</w:t>
      </w:r>
    </w:p>
    <w:p w14:paraId="499E1B4A" w14:textId="7B88A663" w:rsidR="00C80C6C" w:rsidRDefault="00C80C6C" w:rsidP="00DE6C42">
      <w:pPr>
        <w:pStyle w:val="ListParagraph"/>
        <w:numPr>
          <w:ilvl w:val="0"/>
          <w:numId w:val="32"/>
        </w:numPr>
        <w:rPr>
          <w:rFonts w:asciiTheme="majorHAnsi" w:hAnsiTheme="majorHAnsi" w:cstheme="majorHAnsi"/>
        </w:rPr>
      </w:pPr>
      <w:r>
        <w:rPr>
          <w:rFonts w:asciiTheme="majorHAnsi" w:hAnsiTheme="majorHAnsi" w:cstheme="majorHAnsi"/>
        </w:rPr>
        <w:t xml:space="preserve">What happened around the bleeding at the PEG site </w:t>
      </w:r>
    </w:p>
    <w:p w14:paraId="446413E8" w14:textId="5B2A0A97" w:rsidR="00C80C6C" w:rsidRPr="005E4B03" w:rsidRDefault="00C80C6C" w:rsidP="00DE6C42">
      <w:pPr>
        <w:pStyle w:val="ListParagraph"/>
        <w:numPr>
          <w:ilvl w:val="0"/>
          <w:numId w:val="32"/>
        </w:numPr>
        <w:rPr>
          <w:rFonts w:asciiTheme="majorHAnsi" w:hAnsiTheme="majorHAnsi" w:cstheme="majorHAnsi"/>
        </w:rPr>
      </w:pPr>
      <w:r>
        <w:rPr>
          <w:rFonts w:asciiTheme="majorHAnsi" w:hAnsiTheme="majorHAnsi" w:cstheme="majorHAnsi"/>
        </w:rPr>
        <w:t>What happened with the PEG feeding at the day centre</w:t>
      </w:r>
    </w:p>
    <w:p w14:paraId="6647D4B4" w14:textId="77777777" w:rsidR="00DE724C" w:rsidRPr="005E4B03" w:rsidRDefault="00DE724C" w:rsidP="00DE724C">
      <w:pPr>
        <w:rPr>
          <w:rFonts w:asciiTheme="majorHAnsi" w:hAnsiTheme="majorHAnsi" w:cstheme="majorHAnsi"/>
        </w:rPr>
      </w:pPr>
    </w:p>
    <w:p w14:paraId="163C90E4" w14:textId="6A0A0F09" w:rsidR="007B4538" w:rsidRDefault="00DE724C" w:rsidP="00AA01E3">
      <w:pPr>
        <w:ind w:left="720" w:hanging="720"/>
        <w:rPr>
          <w:rFonts w:asciiTheme="majorHAnsi" w:hAnsiTheme="majorHAnsi" w:cstheme="majorHAnsi"/>
        </w:rPr>
      </w:pPr>
      <w:r w:rsidRPr="005E4B03">
        <w:rPr>
          <w:rFonts w:asciiTheme="majorHAnsi" w:hAnsiTheme="majorHAnsi" w:cstheme="majorHAnsi"/>
        </w:rPr>
        <w:t>4.</w:t>
      </w:r>
      <w:r w:rsidR="00DA6AEE">
        <w:rPr>
          <w:rFonts w:asciiTheme="majorHAnsi" w:hAnsiTheme="majorHAnsi" w:cstheme="majorHAnsi"/>
        </w:rPr>
        <w:t>12</w:t>
      </w:r>
      <w:r w:rsidRPr="005E4B03">
        <w:rPr>
          <w:rFonts w:asciiTheme="majorHAnsi" w:hAnsiTheme="majorHAnsi" w:cstheme="majorHAnsi"/>
        </w:rPr>
        <w:tab/>
        <w:t>In the following pages the report tries answer these questions and the areas covered by the terms of reference.</w:t>
      </w:r>
    </w:p>
    <w:p w14:paraId="1EEFCAE7" w14:textId="77777777" w:rsidR="00DA6AEE" w:rsidRPr="005E4B03" w:rsidRDefault="00DA6AEE" w:rsidP="00AA01E3">
      <w:pPr>
        <w:ind w:left="720" w:hanging="720"/>
        <w:rPr>
          <w:rFonts w:asciiTheme="majorHAnsi" w:hAnsiTheme="majorHAnsi" w:cstheme="majorHAnsi"/>
        </w:rPr>
      </w:pPr>
    </w:p>
    <w:p w14:paraId="22AD972A" w14:textId="0F24BE56" w:rsidR="002E2843" w:rsidRPr="00861128" w:rsidRDefault="00357D72" w:rsidP="00861128">
      <w:pPr>
        <w:pStyle w:val="Heading1"/>
      </w:pPr>
      <w:bookmarkStart w:id="12" w:name="_Toc51941132"/>
      <w:r w:rsidRPr="00861128">
        <w:t>5.</w:t>
      </w:r>
      <w:r w:rsidRPr="00861128">
        <w:tab/>
      </w:r>
      <w:r w:rsidRPr="00861128">
        <w:rPr>
          <w:rStyle w:val="Heading1Char"/>
          <w:b/>
          <w:bCs/>
        </w:rPr>
        <w:t xml:space="preserve">Who was </w:t>
      </w:r>
      <w:r w:rsidR="006D3264" w:rsidRPr="00861128">
        <w:rPr>
          <w:rStyle w:val="Heading1Char"/>
          <w:b/>
          <w:bCs/>
        </w:rPr>
        <w:t>Mr B</w:t>
      </w:r>
      <w:r w:rsidRPr="00861128">
        <w:rPr>
          <w:rStyle w:val="Heading1Char"/>
          <w:b/>
          <w:bCs/>
        </w:rPr>
        <w:t xml:space="preserve"> – a description</w:t>
      </w:r>
      <w:bookmarkEnd w:id="12"/>
      <w:r w:rsidR="00996055" w:rsidRPr="00861128">
        <w:t xml:space="preserve"> </w:t>
      </w:r>
    </w:p>
    <w:p w14:paraId="539478E7" w14:textId="77777777" w:rsidR="002E2843" w:rsidRPr="005E4B03" w:rsidRDefault="002E2843" w:rsidP="00464604">
      <w:pPr>
        <w:rPr>
          <w:rFonts w:asciiTheme="majorHAnsi" w:hAnsiTheme="majorHAnsi" w:cstheme="majorHAnsi"/>
          <w:sz w:val="28"/>
          <w:szCs w:val="28"/>
        </w:rPr>
      </w:pPr>
    </w:p>
    <w:p w14:paraId="27F2086C" w14:textId="03852587" w:rsidR="003807B3" w:rsidRPr="00351DD3" w:rsidRDefault="002E2843" w:rsidP="00351DD3">
      <w:pPr>
        <w:ind w:left="720" w:hanging="720"/>
        <w:rPr>
          <w:rFonts w:asciiTheme="majorHAnsi" w:hAnsiTheme="majorHAnsi" w:cstheme="majorHAnsi"/>
          <w:lang w:val="en-US"/>
        </w:rPr>
      </w:pPr>
      <w:r w:rsidRPr="005E4B03">
        <w:rPr>
          <w:rFonts w:asciiTheme="majorHAnsi" w:hAnsiTheme="majorHAnsi" w:cstheme="majorHAnsi"/>
        </w:rPr>
        <w:t>5.1</w:t>
      </w:r>
      <w:r w:rsidRPr="005E4B03">
        <w:rPr>
          <w:rFonts w:asciiTheme="majorHAnsi" w:hAnsiTheme="majorHAnsi" w:cstheme="majorHAnsi"/>
        </w:rPr>
        <w:tab/>
      </w:r>
      <w:r w:rsidR="00C74EA0">
        <w:rPr>
          <w:rFonts w:asciiTheme="majorHAnsi" w:hAnsiTheme="majorHAnsi" w:cstheme="majorHAnsi"/>
          <w:lang w:val="en-US"/>
        </w:rPr>
        <w:t>Mr.</w:t>
      </w:r>
      <w:r w:rsidR="00351DD3">
        <w:rPr>
          <w:rFonts w:asciiTheme="majorHAnsi" w:hAnsiTheme="majorHAnsi" w:cstheme="majorHAnsi"/>
          <w:lang w:val="en-US"/>
        </w:rPr>
        <w:t xml:space="preserve"> B</w:t>
      </w:r>
      <w:r w:rsidR="00351DD3" w:rsidRPr="00351DD3">
        <w:rPr>
          <w:rFonts w:asciiTheme="majorHAnsi" w:hAnsiTheme="majorHAnsi" w:cstheme="majorHAnsi"/>
          <w:lang w:val="en-US"/>
        </w:rPr>
        <w:t xml:space="preserve"> live</w:t>
      </w:r>
      <w:r w:rsidR="00351DD3">
        <w:rPr>
          <w:rFonts w:asciiTheme="majorHAnsi" w:hAnsiTheme="majorHAnsi" w:cstheme="majorHAnsi"/>
          <w:lang w:val="en-US"/>
        </w:rPr>
        <w:t>d</w:t>
      </w:r>
      <w:r w:rsidR="00351DD3" w:rsidRPr="00351DD3">
        <w:rPr>
          <w:rFonts w:asciiTheme="majorHAnsi" w:hAnsiTheme="majorHAnsi" w:cstheme="majorHAnsi"/>
          <w:lang w:val="en-US"/>
        </w:rPr>
        <w:t xml:space="preserve"> with his mother </w:t>
      </w:r>
      <w:r w:rsidR="00351DD3">
        <w:rPr>
          <w:rFonts w:asciiTheme="majorHAnsi" w:hAnsiTheme="majorHAnsi" w:cstheme="majorHAnsi"/>
          <w:lang w:val="en-US"/>
        </w:rPr>
        <w:t>and</w:t>
      </w:r>
      <w:r w:rsidR="00351DD3" w:rsidRPr="00351DD3">
        <w:rPr>
          <w:rFonts w:asciiTheme="majorHAnsi" w:hAnsiTheme="majorHAnsi" w:cstheme="majorHAnsi"/>
          <w:lang w:val="en-US"/>
        </w:rPr>
        <w:t xml:space="preserve"> father and his three</w:t>
      </w:r>
      <w:r w:rsidR="00351DD3">
        <w:rPr>
          <w:rFonts w:asciiTheme="majorHAnsi" w:hAnsiTheme="majorHAnsi" w:cstheme="majorHAnsi"/>
          <w:lang w:val="en-US"/>
        </w:rPr>
        <w:t xml:space="preserve"> </w:t>
      </w:r>
      <w:r w:rsidR="00351DD3" w:rsidRPr="00351DD3">
        <w:rPr>
          <w:rFonts w:asciiTheme="majorHAnsi" w:hAnsiTheme="majorHAnsi" w:cstheme="majorHAnsi"/>
          <w:lang w:val="en-US"/>
        </w:rPr>
        <w:t xml:space="preserve">sisters, </w:t>
      </w:r>
      <w:r w:rsidR="00351DD3">
        <w:rPr>
          <w:rFonts w:asciiTheme="majorHAnsi" w:hAnsiTheme="majorHAnsi" w:cstheme="majorHAnsi"/>
          <w:lang w:val="en-US"/>
        </w:rPr>
        <w:t xml:space="preserve">aged </w:t>
      </w:r>
      <w:r w:rsidR="00351DD3" w:rsidRPr="00351DD3">
        <w:rPr>
          <w:rFonts w:asciiTheme="majorHAnsi" w:hAnsiTheme="majorHAnsi" w:cstheme="majorHAnsi"/>
          <w:lang w:val="en-US"/>
        </w:rPr>
        <w:t>21</w:t>
      </w:r>
      <w:r w:rsidR="00351DD3">
        <w:rPr>
          <w:rFonts w:asciiTheme="majorHAnsi" w:hAnsiTheme="majorHAnsi" w:cstheme="majorHAnsi"/>
          <w:lang w:val="en-US"/>
        </w:rPr>
        <w:t xml:space="preserve">, </w:t>
      </w:r>
      <w:r w:rsidR="00351DD3" w:rsidRPr="00351DD3">
        <w:rPr>
          <w:rFonts w:asciiTheme="majorHAnsi" w:hAnsiTheme="majorHAnsi" w:cstheme="majorHAnsi"/>
          <w:lang w:val="en-US"/>
        </w:rPr>
        <w:t>12 and</w:t>
      </w:r>
      <w:r w:rsidR="00351DD3">
        <w:rPr>
          <w:rFonts w:asciiTheme="majorHAnsi" w:hAnsiTheme="majorHAnsi" w:cstheme="majorHAnsi"/>
          <w:lang w:val="en-US"/>
        </w:rPr>
        <w:t xml:space="preserve"> </w:t>
      </w:r>
      <w:r w:rsidR="00351DD3" w:rsidRPr="00351DD3">
        <w:rPr>
          <w:rFonts w:asciiTheme="majorHAnsi" w:hAnsiTheme="majorHAnsi" w:cstheme="majorHAnsi"/>
          <w:lang w:val="en-US"/>
        </w:rPr>
        <w:t>10</w:t>
      </w:r>
      <w:r w:rsidR="00351DD3">
        <w:rPr>
          <w:rFonts w:asciiTheme="majorHAnsi" w:hAnsiTheme="majorHAnsi" w:cstheme="majorHAnsi"/>
          <w:lang w:val="en-US"/>
        </w:rPr>
        <w:t xml:space="preserve"> years old. </w:t>
      </w:r>
      <w:r w:rsidR="00932BDA" w:rsidRPr="005E4B03">
        <w:rPr>
          <w:rFonts w:asciiTheme="majorHAnsi" w:hAnsiTheme="majorHAnsi" w:cstheme="majorHAnsi"/>
        </w:rPr>
        <w:t xml:space="preserve">Mr B </w:t>
      </w:r>
      <w:r w:rsidR="00923F2F">
        <w:rPr>
          <w:rFonts w:asciiTheme="majorHAnsi" w:hAnsiTheme="majorHAnsi" w:cstheme="majorHAnsi"/>
        </w:rPr>
        <w:t>was</w:t>
      </w:r>
      <w:r w:rsidR="00932BDA" w:rsidRPr="005E4B03">
        <w:rPr>
          <w:rFonts w:asciiTheme="majorHAnsi" w:hAnsiTheme="majorHAnsi" w:cstheme="majorHAnsi"/>
        </w:rPr>
        <w:t xml:space="preserve"> described by his parents as</w:t>
      </w:r>
      <w:r w:rsidR="00405079" w:rsidRPr="005E4B03">
        <w:rPr>
          <w:rFonts w:asciiTheme="majorHAnsi" w:hAnsiTheme="majorHAnsi" w:cstheme="majorHAnsi"/>
        </w:rPr>
        <w:t xml:space="preserve"> ‘an angel in the family’. While he couldn’t hear</w:t>
      </w:r>
      <w:r w:rsidR="006866BD">
        <w:rPr>
          <w:rFonts w:asciiTheme="majorHAnsi" w:hAnsiTheme="majorHAnsi" w:cstheme="majorHAnsi"/>
        </w:rPr>
        <w:t xml:space="preserve">, </w:t>
      </w:r>
      <w:r w:rsidR="00405079" w:rsidRPr="005E4B03">
        <w:rPr>
          <w:rFonts w:asciiTheme="majorHAnsi" w:hAnsiTheme="majorHAnsi" w:cstheme="majorHAnsi"/>
        </w:rPr>
        <w:t>couldn’t see and couldn’t speak</w:t>
      </w:r>
      <w:r w:rsidR="006866BD">
        <w:rPr>
          <w:rFonts w:asciiTheme="majorHAnsi" w:hAnsiTheme="majorHAnsi" w:cstheme="majorHAnsi"/>
        </w:rPr>
        <w:t>,</w:t>
      </w:r>
      <w:r w:rsidR="00405079" w:rsidRPr="005E4B03">
        <w:rPr>
          <w:rFonts w:asciiTheme="majorHAnsi" w:hAnsiTheme="majorHAnsi" w:cstheme="majorHAnsi"/>
        </w:rPr>
        <w:t xml:space="preserve"> he was ‘a very happy person’. </w:t>
      </w:r>
    </w:p>
    <w:p w14:paraId="3FE32DE8" w14:textId="77777777" w:rsidR="00405079" w:rsidRPr="005E4B03" w:rsidRDefault="00405079" w:rsidP="006D3264">
      <w:pPr>
        <w:ind w:left="720" w:hanging="720"/>
        <w:rPr>
          <w:rFonts w:asciiTheme="majorHAnsi" w:hAnsiTheme="majorHAnsi" w:cstheme="majorHAnsi"/>
        </w:rPr>
      </w:pPr>
    </w:p>
    <w:p w14:paraId="69A10203" w14:textId="77777777" w:rsidR="00E658F5" w:rsidRPr="005E4B03" w:rsidRDefault="00405079" w:rsidP="006D3264">
      <w:pPr>
        <w:ind w:left="720" w:hanging="720"/>
        <w:rPr>
          <w:rFonts w:asciiTheme="majorHAnsi" w:hAnsiTheme="majorHAnsi" w:cstheme="majorHAnsi"/>
          <w:color w:val="18161F"/>
          <w:spacing w:val="-1"/>
          <w:w w:val="103"/>
        </w:rPr>
      </w:pPr>
      <w:r w:rsidRPr="005E4B03">
        <w:rPr>
          <w:rFonts w:asciiTheme="majorHAnsi" w:hAnsiTheme="majorHAnsi" w:cstheme="majorHAnsi"/>
          <w:color w:val="18161F"/>
          <w:spacing w:val="-1"/>
          <w:w w:val="103"/>
        </w:rPr>
        <w:t>5.2</w:t>
      </w:r>
      <w:r w:rsidRPr="005E4B03">
        <w:rPr>
          <w:rFonts w:asciiTheme="majorHAnsi" w:hAnsiTheme="majorHAnsi" w:cstheme="majorHAnsi"/>
          <w:color w:val="18161F"/>
          <w:spacing w:val="-1"/>
          <w:w w:val="103"/>
        </w:rPr>
        <w:tab/>
        <w:t xml:space="preserve">Everyone described how he smiled a lot, and his family talked about </w:t>
      </w:r>
      <w:r w:rsidR="00E658F5" w:rsidRPr="005E4B03">
        <w:rPr>
          <w:rFonts w:asciiTheme="majorHAnsi" w:hAnsiTheme="majorHAnsi" w:cstheme="majorHAnsi"/>
          <w:color w:val="18161F"/>
          <w:spacing w:val="-1"/>
          <w:w w:val="103"/>
        </w:rPr>
        <w:t xml:space="preserve">the </w:t>
      </w:r>
      <w:r w:rsidRPr="005E4B03">
        <w:rPr>
          <w:rFonts w:asciiTheme="majorHAnsi" w:hAnsiTheme="majorHAnsi" w:cstheme="majorHAnsi"/>
          <w:color w:val="18161F"/>
          <w:spacing w:val="-1"/>
          <w:w w:val="103"/>
        </w:rPr>
        <w:t>special noises he made</w:t>
      </w:r>
      <w:r w:rsidR="00E658F5" w:rsidRPr="005E4B03">
        <w:rPr>
          <w:rFonts w:asciiTheme="majorHAnsi" w:hAnsiTheme="majorHAnsi" w:cstheme="majorHAnsi"/>
          <w:color w:val="18161F"/>
          <w:spacing w:val="-1"/>
          <w:w w:val="103"/>
        </w:rPr>
        <w:t xml:space="preserve"> to communicate</w:t>
      </w:r>
      <w:r w:rsidRPr="005E4B03">
        <w:rPr>
          <w:rFonts w:asciiTheme="majorHAnsi" w:hAnsiTheme="majorHAnsi" w:cstheme="majorHAnsi"/>
          <w:color w:val="18161F"/>
          <w:spacing w:val="-1"/>
          <w:w w:val="103"/>
        </w:rPr>
        <w:t>.</w:t>
      </w:r>
      <w:r w:rsidR="00E658F5" w:rsidRPr="005E4B03">
        <w:rPr>
          <w:rFonts w:asciiTheme="majorHAnsi" w:hAnsiTheme="majorHAnsi" w:cstheme="majorHAnsi"/>
          <w:color w:val="18161F"/>
          <w:spacing w:val="-1"/>
          <w:w w:val="103"/>
        </w:rPr>
        <w:t xml:space="preserve"> </w:t>
      </w:r>
      <w:r w:rsidRPr="005E4B03">
        <w:rPr>
          <w:rFonts w:asciiTheme="majorHAnsi" w:hAnsiTheme="majorHAnsi" w:cstheme="majorHAnsi"/>
          <w:color w:val="18161F"/>
          <w:spacing w:val="-1"/>
          <w:w w:val="103"/>
        </w:rPr>
        <w:t xml:space="preserve"> </w:t>
      </w:r>
    </w:p>
    <w:p w14:paraId="366510C9" w14:textId="77777777" w:rsidR="00E658F5" w:rsidRPr="005E4B03" w:rsidRDefault="00E658F5" w:rsidP="006D3264">
      <w:pPr>
        <w:ind w:left="720" w:hanging="720"/>
        <w:rPr>
          <w:rFonts w:asciiTheme="majorHAnsi" w:hAnsiTheme="majorHAnsi" w:cstheme="majorHAnsi"/>
          <w:color w:val="18161F"/>
          <w:spacing w:val="-1"/>
          <w:w w:val="103"/>
        </w:rPr>
      </w:pPr>
    </w:p>
    <w:p w14:paraId="57A2D89B" w14:textId="027497F1" w:rsidR="00405079" w:rsidRPr="005E4B03" w:rsidRDefault="00DE6C42" w:rsidP="006D3264">
      <w:pPr>
        <w:ind w:left="720" w:hanging="720"/>
        <w:rPr>
          <w:rFonts w:asciiTheme="majorHAnsi" w:hAnsiTheme="majorHAnsi" w:cstheme="majorHAnsi"/>
          <w:color w:val="18161F"/>
          <w:spacing w:val="-1"/>
          <w:w w:val="103"/>
        </w:rPr>
      </w:pPr>
      <w:r w:rsidRPr="005E4B03">
        <w:rPr>
          <w:rFonts w:asciiTheme="majorHAnsi" w:hAnsiTheme="majorHAnsi" w:cstheme="majorHAnsi"/>
          <w:color w:val="18161F"/>
          <w:spacing w:val="-1"/>
          <w:w w:val="103"/>
        </w:rPr>
        <w:t>5.3</w:t>
      </w:r>
      <w:r w:rsidRPr="005E4B03">
        <w:rPr>
          <w:rFonts w:asciiTheme="majorHAnsi" w:hAnsiTheme="majorHAnsi" w:cstheme="majorHAnsi"/>
          <w:color w:val="18161F"/>
          <w:spacing w:val="-1"/>
          <w:w w:val="103"/>
        </w:rPr>
        <w:tab/>
      </w:r>
      <w:r w:rsidR="00405079" w:rsidRPr="005E4B03">
        <w:rPr>
          <w:rFonts w:asciiTheme="majorHAnsi" w:hAnsiTheme="majorHAnsi" w:cstheme="majorHAnsi"/>
          <w:color w:val="18161F"/>
          <w:spacing w:val="-1"/>
          <w:w w:val="103"/>
        </w:rPr>
        <w:t xml:space="preserve">He was also very tall. He had been very close to his </w:t>
      </w:r>
      <w:r w:rsidR="00C74EA0" w:rsidRPr="005E4B03">
        <w:rPr>
          <w:rFonts w:asciiTheme="majorHAnsi" w:hAnsiTheme="majorHAnsi" w:cstheme="majorHAnsi"/>
          <w:color w:val="18161F"/>
          <w:spacing w:val="-1"/>
          <w:w w:val="103"/>
        </w:rPr>
        <w:t>Grandad and</w:t>
      </w:r>
      <w:r w:rsidR="00405079" w:rsidRPr="005E4B03">
        <w:rPr>
          <w:rFonts w:asciiTheme="majorHAnsi" w:hAnsiTheme="majorHAnsi" w:cstheme="majorHAnsi"/>
          <w:color w:val="18161F"/>
          <w:spacing w:val="-1"/>
          <w:w w:val="103"/>
        </w:rPr>
        <w:t xml:space="preserve"> was liked by everyone. His parents said he never caused any problems. </w:t>
      </w:r>
    </w:p>
    <w:p w14:paraId="64D24F71" w14:textId="77777777" w:rsidR="00522345" w:rsidRPr="005E4B03" w:rsidRDefault="00522345" w:rsidP="006D3264">
      <w:pPr>
        <w:ind w:left="720" w:hanging="720"/>
        <w:rPr>
          <w:rFonts w:asciiTheme="majorHAnsi" w:hAnsiTheme="majorHAnsi" w:cstheme="majorHAnsi"/>
          <w:color w:val="18161F"/>
          <w:spacing w:val="-1"/>
          <w:w w:val="103"/>
        </w:rPr>
      </w:pPr>
    </w:p>
    <w:p w14:paraId="2251C2A3" w14:textId="7F353095" w:rsidR="00522345" w:rsidRPr="005E4B03" w:rsidRDefault="00522345" w:rsidP="006D3264">
      <w:pPr>
        <w:ind w:left="720" w:hanging="720"/>
        <w:rPr>
          <w:rFonts w:asciiTheme="majorHAnsi" w:hAnsiTheme="majorHAnsi" w:cstheme="majorHAnsi"/>
          <w:color w:val="18161F"/>
          <w:spacing w:val="-1"/>
          <w:w w:val="103"/>
        </w:rPr>
      </w:pPr>
      <w:r w:rsidRPr="005E4B03">
        <w:rPr>
          <w:rFonts w:asciiTheme="majorHAnsi" w:hAnsiTheme="majorHAnsi" w:cstheme="majorHAnsi"/>
          <w:color w:val="18161F"/>
          <w:spacing w:val="-1"/>
          <w:w w:val="103"/>
        </w:rPr>
        <w:t>5.</w:t>
      </w:r>
      <w:r w:rsidR="00912F7F">
        <w:rPr>
          <w:rFonts w:asciiTheme="majorHAnsi" w:hAnsiTheme="majorHAnsi" w:cstheme="majorHAnsi"/>
          <w:color w:val="18161F"/>
          <w:spacing w:val="-1"/>
          <w:w w:val="103"/>
        </w:rPr>
        <w:t>4</w:t>
      </w:r>
      <w:r w:rsidRPr="005E4B03">
        <w:rPr>
          <w:rFonts w:asciiTheme="majorHAnsi" w:hAnsiTheme="majorHAnsi" w:cstheme="majorHAnsi"/>
          <w:color w:val="18161F"/>
          <w:spacing w:val="-1"/>
          <w:w w:val="103"/>
        </w:rPr>
        <w:tab/>
      </w:r>
      <w:r w:rsidR="004B2639">
        <w:rPr>
          <w:rFonts w:asciiTheme="majorHAnsi" w:hAnsiTheme="majorHAnsi" w:cstheme="majorHAnsi"/>
          <w:color w:val="18161F"/>
          <w:spacing w:val="-1"/>
          <w:w w:val="103"/>
        </w:rPr>
        <w:t>Mr</w:t>
      </w:r>
      <w:r w:rsidRPr="005E4B03">
        <w:rPr>
          <w:rFonts w:asciiTheme="majorHAnsi" w:hAnsiTheme="majorHAnsi" w:cstheme="majorHAnsi"/>
          <w:color w:val="18161F"/>
          <w:spacing w:val="-1"/>
          <w:w w:val="103"/>
        </w:rPr>
        <w:t xml:space="preserve"> B </w:t>
      </w:r>
      <w:r w:rsidR="00912F7F">
        <w:rPr>
          <w:rFonts w:asciiTheme="majorHAnsi" w:hAnsiTheme="majorHAnsi" w:cstheme="majorHAnsi"/>
          <w:color w:val="18161F"/>
          <w:spacing w:val="-1"/>
          <w:w w:val="103"/>
          <w:lang w:val="en-US"/>
        </w:rPr>
        <w:t>was</w:t>
      </w:r>
      <w:r w:rsidR="00912F7F" w:rsidRPr="00912F7F">
        <w:rPr>
          <w:rFonts w:asciiTheme="majorHAnsi" w:hAnsiTheme="majorHAnsi" w:cstheme="majorHAnsi"/>
          <w:color w:val="18161F"/>
          <w:spacing w:val="-1"/>
          <w:w w:val="103"/>
          <w:lang w:val="en-US"/>
        </w:rPr>
        <w:t xml:space="preserve"> dependent upon others to anticipate his needs for all aspects of his care</w:t>
      </w:r>
      <w:r w:rsidR="00912F7F">
        <w:rPr>
          <w:rFonts w:asciiTheme="majorHAnsi" w:hAnsiTheme="majorHAnsi" w:cstheme="majorHAnsi"/>
          <w:color w:val="18161F"/>
          <w:spacing w:val="-1"/>
          <w:w w:val="103"/>
          <w:lang w:val="en-US"/>
        </w:rPr>
        <w:t xml:space="preserve">. He </w:t>
      </w:r>
      <w:r w:rsidR="00A946D2">
        <w:rPr>
          <w:rFonts w:asciiTheme="majorHAnsi" w:hAnsiTheme="majorHAnsi" w:cstheme="majorHAnsi"/>
          <w:color w:val="18161F"/>
          <w:spacing w:val="-1"/>
          <w:w w:val="103"/>
        </w:rPr>
        <w:t xml:space="preserve">was unable to </w:t>
      </w:r>
      <w:r w:rsidR="006866BD">
        <w:rPr>
          <w:rFonts w:asciiTheme="majorHAnsi" w:hAnsiTheme="majorHAnsi" w:cstheme="majorHAnsi"/>
          <w:color w:val="18161F"/>
          <w:spacing w:val="-1"/>
          <w:w w:val="103"/>
        </w:rPr>
        <w:t xml:space="preserve">bear </w:t>
      </w:r>
      <w:r w:rsidR="00A946D2">
        <w:rPr>
          <w:rFonts w:asciiTheme="majorHAnsi" w:hAnsiTheme="majorHAnsi" w:cstheme="majorHAnsi"/>
          <w:color w:val="18161F"/>
          <w:spacing w:val="-1"/>
          <w:w w:val="103"/>
        </w:rPr>
        <w:t xml:space="preserve">any weight and needed to use a hoist to be lifted. He needed full support with all aspects of his personal care. He </w:t>
      </w:r>
      <w:r w:rsidRPr="005E4B03">
        <w:rPr>
          <w:rFonts w:asciiTheme="majorHAnsi" w:hAnsiTheme="majorHAnsi" w:cstheme="majorHAnsi"/>
          <w:color w:val="18161F"/>
          <w:spacing w:val="-1"/>
          <w:w w:val="103"/>
        </w:rPr>
        <w:t xml:space="preserve">used </w:t>
      </w:r>
      <w:r w:rsidR="00A946D2">
        <w:rPr>
          <w:rFonts w:asciiTheme="majorHAnsi" w:hAnsiTheme="majorHAnsi" w:cstheme="majorHAnsi"/>
          <w:color w:val="18161F"/>
          <w:spacing w:val="-1"/>
          <w:w w:val="103"/>
        </w:rPr>
        <w:t xml:space="preserve">both </w:t>
      </w:r>
      <w:r w:rsidRPr="005E4B03">
        <w:rPr>
          <w:rFonts w:asciiTheme="majorHAnsi" w:hAnsiTheme="majorHAnsi" w:cstheme="majorHAnsi"/>
          <w:color w:val="18161F"/>
          <w:spacing w:val="-1"/>
          <w:w w:val="103"/>
        </w:rPr>
        <w:t xml:space="preserve">a </w:t>
      </w:r>
      <w:r w:rsidR="00C74EA0" w:rsidRPr="005E4B03">
        <w:rPr>
          <w:rFonts w:asciiTheme="majorHAnsi" w:hAnsiTheme="majorHAnsi" w:cstheme="majorHAnsi"/>
          <w:color w:val="18161F"/>
          <w:spacing w:val="-1"/>
          <w:w w:val="103"/>
        </w:rPr>
        <w:t>wheelchair</w:t>
      </w:r>
      <w:r w:rsidRPr="005E4B03">
        <w:rPr>
          <w:rFonts w:asciiTheme="majorHAnsi" w:hAnsiTheme="majorHAnsi" w:cstheme="majorHAnsi"/>
          <w:color w:val="18161F"/>
          <w:spacing w:val="-1"/>
          <w:w w:val="103"/>
        </w:rPr>
        <w:t xml:space="preserve"> and a powered </w:t>
      </w:r>
      <w:r w:rsidR="00C74EA0" w:rsidRPr="005E4B03">
        <w:rPr>
          <w:rFonts w:asciiTheme="majorHAnsi" w:hAnsiTheme="majorHAnsi" w:cstheme="majorHAnsi"/>
          <w:color w:val="18161F"/>
          <w:spacing w:val="-1"/>
          <w:w w:val="103"/>
        </w:rPr>
        <w:t>wheelchair</w:t>
      </w:r>
      <w:r w:rsidRPr="005E4B03">
        <w:rPr>
          <w:rFonts w:asciiTheme="majorHAnsi" w:hAnsiTheme="majorHAnsi" w:cstheme="majorHAnsi"/>
          <w:color w:val="18161F"/>
          <w:spacing w:val="-1"/>
          <w:w w:val="103"/>
        </w:rPr>
        <w:t>.</w:t>
      </w:r>
    </w:p>
    <w:p w14:paraId="6967D7A8" w14:textId="77777777" w:rsidR="002E2843" w:rsidRPr="005E4B03" w:rsidRDefault="002E2843" w:rsidP="002E2843">
      <w:pPr>
        <w:rPr>
          <w:rFonts w:asciiTheme="majorHAnsi" w:hAnsiTheme="majorHAnsi" w:cstheme="majorHAnsi"/>
          <w:color w:val="18161F"/>
          <w:spacing w:val="-1"/>
          <w:w w:val="103"/>
        </w:rPr>
      </w:pPr>
    </w:p>
    <w:p w14:paraId="301CDC71" w14:textId="49FE9C8C" w:rsidR="00357D72" w:rsidRPr="00861128" w:rsidRDefault="00357D72" w:rsidP="00861128">
      <w:pPr>
        <w:pStyle w:val="Heading1"/>
      </w:pPr>
      <w:bookmarkStart w:id="13" w:name="_Toc51941133"/>
      <w:r w:rsidRPr="00861128">
        <w:t>6.</w:t>
      </w:r>
      <w:r w:rsidRPr="00861128">
        <w:tab/>
      </w:r>
      <w:r w:rsidRPr="00861128">
        <w:rPr>
          <w:rStyle w:val="Heading1Char"/>
          <w:b/>
          <w:bCs/>
        </w:rPr>
        <w:t xml:space="preserve">Narrative chronology of events concerning </w:t>
      </w:r>
      <w:r w:rsidR="00A52126" w:rsidRPr="00861128">
        <w:rPr>
          <w:rStyle w:val="Heading1Char"/>
          <w:b/>
          <w:bCs/>
        </w:rPr>
        <w:t>Mr B</w:t>
      </w:r>
      <w:bookmarkEnd w:id="13"/>
    </w:p>
    <w:p w14:paraId="6DE36AF9" w14:textId="42A173E4" w:rsidR="000011DD" w:rsidRPr="005E4B03" w:rsidRDefault="000011DD" w:rsidP="000011DD">
      <w:pPr>
        <w:rPr>
          <w:rFonts w:asciiTheme="majorHAnsi" w:hAnsiTheme="majorHAnsi" w:cstheme="majorHAnsi"/>
        </w:rPr>
      </w:pPr>
    </w:p>
    <w:p w14:paraId="56D10928" w14:textId="4BBD1068" w:rsidR="00DE0FDA" w:rsidRPr="005E4B03" w:rsidRDefault="00DE6C42" w:rsidP="00DE6C42">
      <w:pPr>
        <w:ind w:left="720" w:hanging="720"/>
        <w:rPr>
          <w:rFonts w:asciiTheme="majorHAnsi" w:hAnsiTheme="majorHAnsi" w:cstheme="majorHAnsi"/>
        </w:rPr>
      </w:pPr>
      <w:r w:rsidRPr="005E4B03">
        <w:rPr>
          <w:rFonts w:asciiTheme="majorHAnsi" w:hAnsiTheme="majorHAnsi" w:cstheme="majorHAnsi"/>
        </w:rPr>
        <w:t>6.</w:t>
      </w:r>
      <w:r w:rsidR="006A5CA9">
        <w:rPr>
          <w:rFonts w:asciiTheme="majorHAnsi" w:hAnsiTheme="majorHAnsi" w:cstheme="majorHAnsi"/>
        </w:rPr>
        <w:t>1</w:t>
      </w:r>
      <w:r w:rsidRPr="005E4B03">
        <w:rPr>
          <w:rFonts w:asciiTheme="majorHAnsi" w:hAnsiTheme="majorHAnsi" w:cstheme="majorHAnsi"/>
        </w:rPr>
        <w:tab/>
      </w:r>
      <w:r w:rsidR="00DE0FDA" w:rsidRPr="005E4B03">
        <w:rPr>
          <w:rFonts w:asciiTheme="majorHAnsi" w:hAnsiTheme="majorHAnsi" w:cstheme="majorHAnsi"/>
        </w:rPr>
        <w:t xml:space="preserve">In March 2016 the </w:t>
      </w:r>
      <w:r w:rsidR="00CB6860">
        <w:rPr>
          <w:rFonts w:asciiTheme="majorHAnsi" w:hAnsiTheme="majorHAnsi" w:cstheme="majorHAnsi"/>
        </w:rPr>
        <w:t xml:space="preserve">LBTH </w:t>
      </w:r>
      <w:r w:rsidR="00DE0FDA" w:rsidRPr="005E4B03">
        <w:rPr>
          <w:rFonts w:asciiTheme="majorHAnsi" w:hAnsiTheme="majorHAnsi" w:cstheme="majorHAnsi"/>
        </w:rPr>
        <w:t xml:space="preserve">commissioning team undertook a </w:t>
      </w:r>
      <w:r w:rsidR="00405079" w:rsidRPr="005E4B03">
        <w:rPr>
          <w:rFonts w:asciiTheme="majorHAnsi" w:hAnsiTheme="majorHAnsi" w:cstheme="majorHAnsi"/>
        </w:rPr>
        <w:t>c</w:t>
      </w:r>
      <w:r w:rsidR="00DE0FDA" w:rsidRPr="005E4B03">
        <w:rPr>
          <w:rFonts w:asciiTheme="majorHAnsi" w:hAnsiTheme="majorHAnsi" w:cstheme="majorHAnsi"/>
        </w:rPr>
        <w:t xml:space="preserve">ontract monitoring visit as part of business as usual contract management to HC1. Minor areas of concern were </w:t>
      </w:r>
      <w:r w:rsidRPr="005E4B03">
        <w:rPr>
          <w:rFonts w:asciiTheme="majorHAnsi" w:hAnsiTheme="majorHAnsi" w:cstheme="majorHAnsi"/>
        </w:rPr>
        <w:t>highlighted,</w:t>
      </w:r>
      <w:r w:rsidR="00DE0FDA" w:rsidRPr="005E4B03">
        <w:rPr>
          <w:rFonts w:asciiTheme="majorHAnsi" w:hAnsiTheme="majorHAnsi" w:cstheme="majorHAnsi"/>
        </w:rPr>
        <w:t xml:space="preserve"> and an </w:t>
      </w:r>
      <w:r w:rsidRPr="005E4B03">
        <w:rPr>
          <w:rFonts w:asciiTheme="majorHAnsi" w:hAnsiTheme="majorHAnsi" w:cstheme="majorHAnsi"/>
        </w:rPr>
        <w:t xml:space="preserve">action plan with recommendations was </w:t>
      </w:r>
      <w:r w:rsidR="00DE0FDA" w:rsidRPr="005E4B03">
        <w:rPr>
          <w:rFonts w:asciiTheme="majorHAnsi" w:hAnsiTheme="majorHAnsi" w:cstheme="majorHAnsi"/>
        </w:rPr>
        <w:t>produced. The follow up visit to HC1, due around April 2016</w:t>
      </w:r>
      <w:r w:rsidR="006866BD">
        <w:rPr>
          <w:rFonts w:asciiTheme="majorHAnsi" w:hAnsiTheme="majorHAnsi" w:cstheme="majorHAnsi"/>
        </w:rPr>
        <w:t>,</w:t>
      </w:r>
      <w:r w:rsidR="00DE0FDA" w:rsidRPr="005E4B03">
        <w:rPr>
          <w:rFonts w:asciiTheme="majorHAnsi" w:hAnsiTheme="majorHAnsi" w:cstheme="majorHAnsi"/>
        </w:rPr>
        <w:t xml:space="preserve"> did not take place until July 2016 due to staffing availability. </w:t>
      </w:r>
    </w:p>
    <w:p w14:paraId="6342A114" w14:textId="77777777" w:rsidR="00DE6C42" w:rsidRPr="005E4B03" w:rsidRDefault="00DE6C42" w:rsidP="00DE6C42">
      <w:pPr>
        <w:ind w:left="720" w:hanging="720"/>
        <w:rPr>
          <w:rFonts w:asciiTheme="majorHAnsi" w:hAnsiTheme="majorHAnsi" w:cstheme="majorHAnsi"/>
        </w:rPr>
      </w:pPr>
    </w:p>
    <w:p w14:paraId="54D3ED4A" w14:textId="096BF5C7" w:rsidR="00E47FDB" w:rsidRPr="005E4B03" w:rsidRDefault="00DE6C42" w:rsidP="00DE6C42">
      <w:pPr>
        <w:ind w:left="720" w:hanging="720"/>
        <w:rPr>
          <w:rFonts w:asciiTheme="majorHAnsi" w:hAnsiTheme="majorHAnsi" w:cstheme="majorHAnsi"/>
        </w:rPr>
      </w:pPr>
      <w:r w:rsidRPr="005E4B03">
        <w:rPr>
          <w:rFonts w:asciiTheme="majorHAnsi" w:hAnsiTheme="majorHAnsi" w:cstheme="majorHAnsi"/>
        </w:rPr>
        <w:t>6.</w:t>
      </w:r>
      <w:r w:rsidR="006A5CA9">
        <w:rPr>
          <w:rFonts w:asciiTheme="majorHAnsi" w:hAnsiTheme="majorHAnsi" w:cstheme="majorHAnsi"/>
        </w:rPr>
        <w:t>2</w:t>
      </w:r>
      <w:r w:rsidRPr="005E4B03">
        <w:rPr>
          <w:rFonts w:asciiTheme="majorHAnsi" w:hAnsiTheme="majorHAnsi" w:cstheme="majorHAnsi"/>
        </w:rPr>
        <w:tab/>
      </w:r>
      <w:r w:rsidR="005F15E2" w:rsidRPr="005E4B03">
        <w:rPr>
          <w:rFonts w:asciiTheme="majorHAnsi" w:hAnsiTheme="majorHAnsi" w:cstheme="majorHAnsi"/>
        </w:rPr>
        <w:t>On the 7</w:t>
      </w:r>
      <w:r w:rsidR="005F15E2" w:rsidRPr="005E4B03">
        <w:rPr>
          <w:rFonts w:asciiTheme="majorHAnsi" w:hAnsiTheme="majorHAnsi" w:cstheme="majorHAnsi"/>
          <w:vertAlign w:val="superscript"/>
        </w:rPr>
        <w:t>th</w:t>
      </w:r>
      <w:r w:rsidR="005F15E2" w:rsidRPr="005E4B03">
        <w:rPr>
          <w:rFonts w:asciiTheme="majorHAnsi" w:hAnsiTheme="majorHAnsi" w:cstheme="majorHAnsi"/>
        </w:rPr>
        <w:t xml:space="preserve"> June </w:t>
      </w:r>
      <w:r w:rsidR="00BF4F21">
        <w:rPr>
          <w:rFonts w:asciiTheme="majorHAnsi" w:hAnsiTheme="majorHAnsi" w:cstheme="majorHAnsi"/>
        </w:rPr>
        <w:t>a</w:t>
      </w:r>
      <w:r w:rsidR="005F15E2" w:rsidRPr="005E4B03">
        <w:rPr>
          <w:rFonts w:asciiTheme="majorHAnsi" w:hAnsiTheme="majorHAnsi" w:cstheme="majorHAnsi"/>
        </w:rPr>
        <w:t xml:space="preserve"> member of staff from </w:t>
      </w:r>
      <w:r w:rsidRPr="005E4B03">
        <w:rPr>
          <w:rFonts w:asciiTheme="majorHAnsi" w:hAnsiTheme="majorHAnsi" w:cstheme="majorHAnsi"/>
        </w:rPr>
        <w:t>HC1</w:t>
      </w:r>
      <w:r w:rsidR="00E31BF8" w:rsidRPr="005E4B03">
        <w:rPr>
          <w:rFonts w:asciiTheme="majorHAnsi" w:hAnsiTheme="majorHAnsi" w:cstheme="majorHAnsi"/>
        </w:rPr>
        <w:t xml:space="preserve"> </w:t>
      </w:r>
      <w:r w:rsidR="003C370C">
        <w:rPr>
          <w:rFonts w:asciiTheme="majorHAnsi" w:hAnsiTheme="majorHAnsi" w:cstheme="majorHAnsi"/>
        </w:rPr>
        <w:t xml:space="preserve">(not HCA1) </w:t>
      </w:r>
      <w:r w:rsidR="005F15E2" w:rsidRPr="005E4B03">
        <w:rPr>
          <w:rFonts w:asciiTheme="majorHAnsi" w:hAnsiTheme="majorHAnsi" w:cstheme="majorHAnsi"/>
        </w:rPr>
        <w:t xml:space="preserve">arrived at the day centre to support Mr B’s </w:t>
      </w:r>
      <w:r w:rsidR="000B7892">
        <w:rPr>
          <w:rFonts w:asciiTheme="majorHAnsi" w:hAnsiTheme="majorHAnsi" w:cstheme="majorHAnsi"/>
        </w:rPr>
        <w:t>PEG</w:t>
      </w:r>
      <w:r w:rsidR="005F15E2" w:rsidRPr="005E4B03">
        <w:rPr>
          <w:rFonts w:asciiTheme="majorHAnsi" w:hAnsiTheme="majorHAnsi" w:cstheme="majorHAnsi"/>
        </w:rPr>
        <w:t xml:space="preserve"> feed</w:t>
      </w:r>
      <w:r w:rsidR="006866BD">
        <w:rPr>
          <w:rFonts w:asciiTheme="majorHAnsi" w:hAnsiTheme="majorHAnsi" w:cstheme="majorHAnsi"/>
        </w:rPr>
        <w:t>. H</w:t>
      </w:r>
      <w:r w:rsidR="005F15E2" w:rsidRPr="005E4B03">
        <w:rPr>
          <w:rFonts w:asciiTheme="majorHAnsi" w:hAnsiTheme="majorHAnsi" w:cstheme="majorHAnsi"/>
        </w:rPr>
        <w:t xml:space="preserve">e was asked by </w:t>
      </w:r>
      <w:r w:rsidR="006866BD">
        <w:rPr>
          <w:rFonts w:asciiTheme="majorHAnsi" w:hAnsiTheme="majorHAnsi" w:cstheme="majorHAnsi"/>
        </w:rPr>
        <w:t xml:space="preserve">the </w:t>
      </w:r>
      <w:r w:rsidR="005F15E2" w:rsidRPr="005E4B03">
        <w:rPr>
          <w:rFonts w:asciiTheme="majorHAnsi" w:hAnsiTheme="majorHAnsi" w:cstheme="majorHAnsi"/>
        </w:rPr>
        <w:t xml:space="preserve">day centre manager if he had supported a </w:t>
      </w:r>
      <w:r w:rsidR="000B7892">
        <w:rPr>
          <w:rFonts w:asciiTheme="majorHAnsi" w:hAnsiTheme="majorHAnsi" w:cstheme="majorHAnsi"/>
        </w:rPr>
        <w:t>PEG</w:t>
      </w:r>
      <w:r w:rsidR="005F15E2" w:rsidRPr="005E4B03">
        <w:rPr>
          <w:rFonts w:asciiTheme="majorHAnsi" w:hAnsiTheme="majorHAnsi" w:cstheme="majorHAnsi"/>
        </w:rPr>
        <w:t xml:space="preserve"> feed before, and the HC1 </w:t>
      </w:r>
      <w:r w:rsidR="003C370C">
        <w:rPr>
          <w:rFonts w:asciiTheme="majorHAnsi" w:hAnsiTheme="majorHAnsi" w:cstheme="majorHAnsi"/>
        </w:rPr>
        <w:t>HCA</w:t>
      </w:r>
      <w:r w:rsidR="005F15E2" w:rsidRPr="005E4B03">
        <w:rPr>
          <w:rFonts w:asciiTheme="majorHAnsi" w:hAnsiTheme="majorHAnsi" w:cstheme="majorHAnsi"/>
        </w:rPr>
        <w:t xml:space="preserve"> </w:t>
      </w:r>
      <w:r w:rsidRPr="005E4B03">
        <w:rPr>
          <w:rFonts w:asciiTheme="majorHAnsi" w:hAnsiTheme="majorHAnsi" w:cstheme="majorHAnsi"/>
        </w:rPr>
        <w:t>said</w:t>
      </w:r>
      <w:r w:rsidR="005F15E2" w:rsidRPr="005E4B03">
        <w:rPr>
          <w:rFonts w:asciiTheme="majorHAnsi" w:hAnsiTheme="majorHAnsi" w:cstheme="majorHAnsi"/>
        </w:rPr>
        <w:t xml:space="preserve"> that he had </w:t>
      </w:r>
      <w:r w:rsidR="005F15E2" w:rsidRPr="005E4B03">
        <w:rPr>
          <w:rFonts w:asciiTheme="majorHAnsi" w:hAnsiTheme="majorHAnsi" w:cstheme="majorHAnsi"/>
        </w:rPr>
        <w:lastRenderedPageBreak/>
        <w:t xml:space="preserve">been trained but had not </w:t>
      </w:r>
      <w:r w:rsidR="006866BD">
        <w:rPr>
          <w:rFonts w:asciiTheme="majorHAnsi" w:hAnsiTheme="majorHAnsi" w:cstheme="majorHAnsi"/>
        </w:rPr>
        <w:t xml:space="preserve">actually </w:t>
      </w:r>
      <w:r w:rsidR="005F15E2" w:rsidRPr="005E4B03">
        <w:rPr>
          <w:rFonts w:asciiTheme="majorHAnsi" w:hAnsiTheme="majorHAnsi" w:cstheme="majorHAnsi"/>
        </w:rPr>
        <w:t xml:space="preserve">set up </w:t>
      </w:r>
      <w:r w:rsidR="006866BD">
        <w:rPr>
          <w:rFonts w:asciiTheme="majorHAnsi" w:hAnsiTheme="majorHAnsi" w:cstheme="majorHAnsi"/>
        </w:rPr>
        <w:t>a</w:t>
      </w:r>
      <w:r w:rsidR="005F15E2" w:rsidRPr="005E4B03">
        <w:rPr>
          <w:rFonts w:asciiTheme="majorHAnsi" w:hAnsiTheme="majorHAnsi" w:cstheme="majorHAnsi"/>
        </w:rPr>
        <w:t xml:space="preserve"> feed</w:t>
      </w:r>
      <w:r w:rsidR="006866BD">
        <w:rPr>
          <w:rFonts w:asciiTheme="majorHAnsi" w:hAnsiTheme="majorHAnsi" w:cstheme="majorHAnsi"/>
        </w:rPr>
        <w:t xml:space="preserve"> before</w:t>
      </w:r>
      <w:r w:rsidR="005F15E2" w:rsidRPr="005E4B03">
        <w:rPr>
          <w:rFonts w:asciiTheme="majorHAnsi" w:hAnsiTheme="majorHAnsi" w:cstheme="majorHAnsi"/>
        </w:rPr>
        <w:t xml:space="preserve">, however he could do this if </w:t>
      </w:r>
      <w:r w:rsidRPr="005E4B03">
        <w:rPr>
          <w:rFonts w:asciiTheme="majorHAnsi" w:hAnsiTheme="majorHAnsi" w:cstheme="majorHAnsi"/>
        </w:rPr>
        <w:t>he</w:t>
      </w:r>
      <w:r w:rsidR="005F15E2" w:rsidRPr="005E4B03">
        <w:rPr>
          <w:rFonts w:asciiTheme="majorHAnsi" w:hAnsiTheme="majorHAnsi" w:cstheme="majorHAnsi"/>
        </w:rPr>
        <w:t xml:space="preserve"> was shown </w:t>
      </w:r>
      <w:r w:rsidRPr="005E4B03">
        <w:rPr>
          <w:rFonts w:asciiTheme="majorHAnsi" w:hAnsiTheme="majorHAnsi" w:cstheme="majorHAnsi"/>
        </w:rPr>
        <w:t xml:space="preserve">how to </w:t>
      </w:r>
      <w:r w:rsidR="005F15E2" w:rsidRPr="005E4B03">
        <w:rPr>
          <w:rFonts w:asciiTheme="majorHAnsi" w:hAnsiTheme="majorHAnsi" w:cstheme="majorHAnsi"/>
        </w:rPr>
        <w:t xml:space="preserve">by </w:t>
      </w:r>
      <w:r w:rsidR="006866BD">
        <w:rPr>
          <w:rFonts w:asciiTheme="majorHAnsi" w:hAnsiTheme="majorHAnsi" w:cstheme="majorHAnsi"/>
        </w:rPr>
        <w:t xml:space="preserve">the </w:t>
      </w:r>
      <w:r w:rsidR="00480AB3" w:rsidRPr="005E4B03">
        <w:rPr>
          <w:rFonts w:asciiTheme="majorHAnsi" w:hAnsiTheme="majorHAnsi" w:cstheme="majorHAnsi"/>
        </w:rPr>
        <w:t>manager</w:t>
      </w:r>
      <w:r w:rsidR="005F15E2" w:rsidRPr="005E4B03">
        <w:rPr>
          <w:rFonts w:asciiTheme="majorHAnsi" w:hAnsiTheme="majorHAnsi" w:cstheme="majorHAnsi"/>
        </w:rPr>
        <w:t>.</w:t>
      </w:r>
      <w:r w:rsidR="00E47FDB" w:rsidRPr="005E4B03">
        <w:rPr>
          <w:rFonts w:asciiTheme="majorHAnsi" w:hAnsiTheme="majorHAnsi" w:cstheme="majorHAnsi"/>
        </w:rPr>
        <w:t xml:space="preserve"> The manager informed </w:t>
      </w:r>
      <w:r w:rsidR="003C370C">
        <w:rPr>
          <w:rFonts w:asciiTheme="majorHAnsi" w:hAnsiTheme="majorHAnsi" w:cstheme="majorHAnsi"/>
        </w:rPr>
        <w:t>the HC1 HCA</w:t>
      </w:r>
      <w:r w:rsidR="00E47FDB" w:rsidRPr="005E4B03">
        <w:rPr>
          <w:rFonts w:asciiTheme="majorHAnsi" w:hAnsiTheme="majorHAnsi" w:cstheme="majorHAnsi"/>
        </w:rPr>
        <w:t xml:space="preserve"> that this was an invasive procedure and the service would not allow him to support </w:t>
      </w:r>
      <w:r w:rsidR="004B2639">
        <w:rPr>
          <w:rFonts w:asciiTheme="majorHAnsi" w:hAnsiTheme="majorHAnsi" w:cstheme="majorHAnsi"/>
        </w:rPr>
        <w:t>Mr</w:t>
      </w:r>
      <w:r w:rsidR="00E47FDB" w:rsidRPr="005E4B03">
        <w:rPr>
          <w:rFonts w:asciiTheme="majorHAnsi" w:hAnsiTheme="majorHAnsi" w:cstheme="majorHAnsi"/>
        </w:rPr>
        <w:t xml:space="preserve"> B with the </w:t>
      </w:r>
      <w:r w:rsidR="000B7892">
        <w:rPr>
          <w:rFonts w:asciiTheme="majorHAnsi" w:hAnsiTheme="majorHAnsi" w:cstheme="majorHAnsi"/>
        </w:rPr>
        <w:t>PEG</w:t>
      </w:r>
      <w:r w:rsidR="00E47FDB" w:rsidRPr="005E4B03">
        <w:rPr>
          <w:rFonts w:asciiTheme="majorHAnsi" w:hAnsiTheme="majorHAnsi" w:cstheme="majorHAnsi"/>
        </w:rPr>
        <w:t xml:space="preserve"> feed and told him not to set the feed up as he was not competent.</w:t>
      </w:r>
    </w:p>
    <w:p w14:paraId="5301D17B" w14:textId="323A2B89" w:rsidR="005F15E2" w:rsidRPr="005E4B03" w:rsidRDefault="005F15E2" w:rsidP="005F15E2">
      <w:pPr>
        <w:rPr>
          <w:rFonts w:asciiTheme="majorHAnsi" w:hAnsiTheme="majorHAnsi" w:cstheme="majorHAnsi"/>
        </w:rPr>
      </w:pPr>
    </w:p>
    <w:p w14:paraId="0D7DA0A1" w14:textId="2C4BCF2D" w:rsidR="005F15E2" w:rsidRPr="005E4B03" w:rsidRDefault="00AF2A84" w:rsidP="00AF2A84">
      <w:pPr>
        <w:ind w:left="720" w:hanging="720"/>
        <w:rPr>
          <w:rFonts w:asciiTheme="majorHAnsi" w:hAnsiTheme="majorHAnsi" w:cstheme="majorHAnsi"/>
        </w:rPr>
      </w:pPr>
      <w:r w:rsidRPr="005E4B03">
        <w:rPr>
          <w:rFonts w:asciiTheme="majorHAnsi" w:hAnsiTheme="majorHAnsi" w:cstheme="majorHAnsi"/>
        </w:rPr>
        <w:t>6.</w:t>
      </w:r>
      <w:r w:rsidR="006A5CA9">
        <w:rPr>
          <w:rFonts w:asciiTheme="majorHAnsi" w:hAnsiTheme="majorHAnsi" w:cstheme="majorHAnsi"/>
        </w:rPr>
        <w:t>3</w:t>
      </w:r>
      <w:r w:rsidRPr="005E4B03">
        <w:rPr>
          <w:rFonts w:asciiTheme="majorHAnsi" w:hAnsiTheme="majorHAnsi" w:cstheme="majorHAnsi"/>
        </w:rPr>
        <w:tab/>
        <w:t xml:space="preserve">The team manager raised this incident as </w:t>
      </w:r>
      <w:r w:rsidR="006866BD">
        <w:rPr>
          <w:rFonts w:asciiTheme="majorHAnsi" w:hAnsiTheme="majorHAnsi" w:cstheme="majorHAnsi"/>
        </w:rPr>
        <w:t xml:space="preserve">a </w:t>
      </w:r>
      <w:r w:rsidRPr="005E4B03">
        <w:rPr>
          <w:rFonts w:asciiTheme="majorHAnsi" w:hAnsiTheme="majorHAnsi" w:cstheme="majorHAnsi"/>
        </w:rPr>
        <w:t xml:space="preserve">concern with HC1 </w:t>
      </w:r>
      <w:r w:rsidR="005F15E2" w:rsidRPr="005E4B03">
        <w:rPr>
          <w:rFonts w:asciiTheme="majorHAnsi" w:hAnsiTheme="majorHAnsi" w:cstheme="majorHAnsi"/>
        </w:rPr>
        <w:t xml:space="preserve">and made </w:t>
      </w:r>
      <w:r w:rsidRPr="005E4B03">
        <w:rPr>
          <w:rFonts w:asciiTheme="majorHAnsi" w:hAnsiTheme="majorHAnsi" w:cstheme="majorHAnsi"/>
        </w:rPr>
        <w:t xml:space="preserve">CLDS </w:t>
      </w:r>
      <w:r w:rsidR="005F15E2" w:rsidRPr="005E4B03">
        <w:rPr>
          <w:rFonts w:asciiTheme="majorHAnsi" w:hAnsiTheme="majorHAnsi" w:cstheme="majorHAnsi"/>
        </w:rPr>
        <w:t xml:space="preserve">aware </w:t>
      </w:r>
      <w:r w:rsidRPr="005E4B03">
        <w:rPr>
          <w:rFonts w:asciiTheme="majorHAnsi" w:hAnsiTheme="majorHAnsi" w:cstheme="majorHAnsi"/>
        </w:rPr>
        <w:t>by copying the</w:t>
      </w:r>
      <w:r w:rsidR="005F15E2" w:rsidRPr="005E4B03">
        <w:rPr>
          <w:rFonts w:asciiTheme="majorHAnsi" w:hAnsiTheme="majorHAnsi" w:cstheme="majorHAnsi"/>
        </w:rPr>
        <w:t xml:space="preserve"> </w:t>
      </w:r>
      <w:r w:rsidRPr="005E4B03">
        <w:rPr>
          <w:rFonts w:asciiTheme="majorHAnsi" w:hAnsiTheme="majorHAnsi" w:cstheme="majorHAnsi"/>
        </w:rPr>
        <w:t xml:space="preserve">CLDS </w:t>
      </w:r>
      <w:r w:rsidR="005F15E2" w:rsidRPr="005E4B03">
        <w:rPr>
          <w:rFonts w:asciiTheme="majorHAnsi" w:hAnsiTheme="majorHAnsi" w:cstheme="majorHAnsi"/>
        </w:rPr>
        <w:t>duty</w:t>
      </w:r>
      <w:r w:rsidRPr="005E4B03">
        <w:rPr>
          <w:rFonts w:asciiTheme="majorHAnsi" w:hAnsiTheme="majorHAnsi" w:cstheme="majorHAnsi"/>
        </w:rPr>
        <w:t xml:space="preserve"> worker</w:t>
      </w:r>
      <w:r w:rsidR="005F15E2" w:rsidRPr="005E4B03">
        <w:rPr>
          <w:rFonts w:asciiTheme="majorHAnsi" w:hAnsiTheme="majorHAnsi" w:cstheme="majorHAnsi"/>
        </w:rPr>
        <w:t xml:space="preserve"> </w:t>
      </w:r>
      <w:r w:rsidR="00C74EA0" w:rsidRPr="005E4B03">
        <w:rPr>
          <w:rFonts w:asciiTheme="majorHAnsi" w:hAnsiTheme="majorHAnsi" w:cstheme="majorHAnsi"/>
        </w:rPr>
        <w:t>into</w:t>
      </w:r>
      <w:r w:rsidRPr="005E4B03">
        <w:rPr>
          <w:rFonts w:asciiTheme="majorHAnsi" w:hAnsiTheme="majorHAnsi" w:cstheme="majorHAnsi"/>
        </w:rPr>
        <w:t xml:space="preserve"> the email.</w:t>
      </w:r>
    </w:p>
    <w:p w14:paraId="27880367" w14:textId="77777777" w:rsidR="005F15E2" w:rsidRPr="005E4B03" w:rsidRDefault="005F15E2" w:rsidP="005F15E2">
      <w:pPr>
        <w:rPr>
          <w:rFonts w:asciiTheme="majorHAnsi" w:hAnsiTheme="majorHAnsi" w:cstheme="majorHAnsi"/>
        </w:rPr>
      </w:pPr>
    </w:p>
    <w:p w14:paraId="698E9260" w14:textId="0F2F744B" w:rsidR="00AF2A84" w:rsidRPr="005E4B03" w:rsidRDefault="00AF2A84" w:rsidP="00AF2A84">
      <w:pPr>
        <w:ind w:left="720" w:hanging="720"/>
        <w:rPr>
          <w:rFonts w:asciiTheme="majorHAnsi" w:hAnsiTheme="majorHAnsi" w:cstheme="majorHAnsi"/>
        </w:rPr>
      </w:pPr>
      <w:r w:rsidRPr="005E4B03">
        <w:rPr>
          <w:rFonts w:asciiTheme="majorHAnsi" w:hAnsiTheme="majorHAnsi" w:cstheme="majorHAnsi"/>
        </w:rPr>
        <w:t>6.</w:t>
      </w:r>
      <w:r w:rsidR="006A5CA9">
        <w:rPr>
          <w:rFonts w:asciiTheme="majorHAnsi" w:hAnsiTheme="majorHAnsi" w:cstheme="majorHAnsi"/>
        </w:rPr>
        <w:t>4</w:t>
      </w:r>
      <w:r w:rsidRPr="005E4B03">
        <w:rPr>
          <w:rFonts w:asciiTheme="majorHAnsi" w:hAnsiTheme="majorHAnsi" w:cstheme="majorHAnsi"/>
        </w:rPr>
        <w:tab/>
        <w:t>The next day o</w:t>
      </w:r>
      <w:r w:rsidR="00E84FA6" w:rsidRPr="005E4B03">
        <w:rPr>
          <w:rFonts w:asciiTheme="majorHAnsi" w:hAnsiTheme="majorHAnsi" w:cstheme="majorHAnsi"/>
        </w:rPr>
        <w:t>n the 8</w:t>
      </w:r>
      <w:r w:rsidR="00E84FA6" w:rsidRPr="005E4B03">
        <w:rPr>
          <w:rFonts w:asciiTheme="majorHAnsi" w:hAnsiTheme="majorHAnsi" w:cstheme="majorHAnsi"/>
          <w:vertAlign w:val="superscript"/>
        </w:rPr>
        <w:t>th</w:t>
      </w:r>
      <w:r w:rsidR="00E84FA6" w:rsidRPr="005E4B03">
        <w:rPr>
          <w:rFonts w:asciiTheme="majorHAnsi" w:hAnsiTheme="majorHAnsi" w:cstheme="majorHAnsi"/>
        </w:rPr>
        <w:t xml:space="preserve"> of June the day centre set up </w:t>
      </w:r>
      <w:r w:rsidR="006866BD">
        <w:rPr>
          <w:rFonts w:asciiTheme="majorHAnsi" w:hAnsiTheme="majorHAnsi" w:cstheme="majorHAnsi"/>
        </w:rPr>
        <w:t xml:space="preserve">a </w:t>
      </w:r>
      <w:r w:rsidR="00E84FA6" w:rsidRPr="005E4B03">
        <w:rPr>
          <w:rFonts w:asciiTheme="majorHAnsi" w:hAnsiTheme="majorHAnsi" w:cstheme="majorHAnsi"/>
        </w:rPr>
        <w:t>shadow shift with HC</w:t>
      </w:r>
      <w:r w:rsidR="00E31BF8" w:rsidRPr="005E4B03">
        <w:rPr>
          <w:rFonts w:asciiTheme="majorHAnsi" w:hAnsiTheme="majorHAnsi" w:cstheme="majorHAnsi"/>
        </w:rPr>
        <w:t>A</w:t>
      </w:r>
      <w:r w:rsidR="00E84FA6" w:rsidRPr="005E4B03">
        <w:rPr>
          <w:rFonts w:asciiTheme="majorHAnsi" w:hAnsiTheme="majorHAnsi" w:cstheme="majorHAnsi"/>
        </w:rPr>
        <w:t>1 (Mr B’s regular care worker)</w:t>
      </w:r>
      <w:r w:rsidRPr="005E4B03">
        <w:rPr>
          <w:rFonts w:asciiTheme="majorHAnsi" w:hAnsiTheme="majorHAnsi" w:cstheme="majorHAnsi"/>
          <w:lang w:val="en-US"/>
        </w:rPr>
        <w:t xml:space="preserve"> and</w:t>
      </w:r>
      <w:r w:rsidR="00E31BF8" w:rsidRPr="005E4B03">
        <w:rPr>
          <w:rFonts w:asciiTheme="majorHAnsi" w:hAnsiTheme="majorHAnsi" w:cstheme="majorHAnsi"/>
          <w:lang w:val="en-US"/>
        </w:rPr>
        <w:t xml:space="preserve"> </w:t>
      </w:r>
      <w:r w:rsidR="00E31BF8" w:rsidRPr="005E4B03">
        <w:rPr>
          <w:rFonts w:asciiTheme="majorHAnsi" w:hAnsiTheme="majorHAnsi" w:cstheme="majorHAnsi"/>
        </w:rPr>
        <w:t>HCA2</w:t>
      </w:r>
      <w:r w:rsidR="003C370C">
        <w:rPr>
          <w:rFonts w:asciiTheme="majorHAnsi" w:hAnsiTheme="majorHAnsi" w:cstheme="majorHAnsi"/>
        </w:rPr>
        <w:t xml:space="preserve"> the new HCA</w:t>
      </w:r>
      <w:r w:rsidRPr="005E4B03">
        <w:rPr>
          <w:rFonts w:asciiTheme="majorHAnsi" w:hAnsiTheme="majorHAnsi" w:cstheme="majorHAnsi"/>
        </w:rPr>
        <w:t>. When HAC2</w:t>
      </w:r>
      <w:r w:rsidR="00E84FA6" w:rsidRPr="005E4B03">
        <w:rPr>
          <w:rFonts w:asciiTheme="majorHAnsi" w:hAnsiTheme="majorHAnsi" w:cstheme="majorHAnsi"/>
        </w:rPr>
        <w:t xml:space="preserve"> arrived to support</w:t>
      </w:r>
      <w:r w:rsidR="00E84FA6" w:rsidRPr="005E4B03">
        <w:rPr>
          <w:rFonts w:asciiTheme="majorHAnsi" w:hAnsiTheme="majorHAnsi" w:cstheme="majorHAnsi"/>
          <w:lang w:val="en-US"/>
        </w:rPr>
        <w:t xml:space="preserve"> </w:t>
      </w:r>
      <w:r w:rsidR="00C74EA0">
        <w:rPr>
          <w:rFonts w:asciiTheme="majorHAnsi" w:hAnsiTheme="majorHAnsi" w:cstheme="majorHAnsi"/>
          <w:lang w:val="en-US"/>
        </w:rPr>
        <w:t>Mr.</w:t>
      </w:r>
      <w:r w:rsidR="00BF4F21">
        <w:rPr>
          <w:rFonts w:asciiTheme="majorHAnsi" w:hAnsiTheme="majorHAnsi" w:cstheme="majorHAnsi"/>
          <w:lang w:val="en-US"/>
        </w:rPr>
        <w:t xml:space="preserve"> </w:t>
      </w:r>
      <w:r w:rsidR="00E31BF8" w:rsidRPr="005E4B03">
        <w:rPr>
          <w:rFonts w:asciiTheme="majorHAnsi" w:hAnsiTheme="majorHAnsi" w:cstheme="majorHAnsi"/>
          <w:lang w:val="en-US"/>
        </w:rPr>
        <w:t>B</w:t>
      </w:r>
      <w:r w:rsidR="00E84FA6" w:rsidRPr="005E4B03">
        <w:rPr>
          <w:rFonts w:asciiTheme="majorHAnsi" w:hAnsiTheme="majorHAnsi" w:cstheme="majorHAnsi"/>
          <w:lang w:val="en-US"/>
        </w:rPr>
        <w:t>,</w:t>
      </w:r>
      <w:r w:rsidR="00E84FA6" w:rsidRPr="005E4B03">
        <w:rPr>
          <w:rFonts w:asciiTheme="majorHAnsi" w:hAnsiTheme="majorHAnsi" w:cstheme="majorHAnsi"/>
        </w:rPr>
        <w:t xml:space="preserve"> </w:t>
      </w:r>
      <w:r w:rsidR="00E31BF8" w:rsidRPr="005E4B03">
        <w:rPr>
          <w:rFonts w:asciiTheme="majorHAnsi" w:hAnsiTheme="majorHAnsi" w:cstheme="majorHAnsi"/>
        </w:rPr>
        <w:t xml:space="preserve">the day centre manager </w:t>
      </w:r>
      <w:r w:rsidR="00E84FA6" w:rsidRPr="005E4B03">
        <w:rPr>
          <w:rFonts w:asciiTheme="majorHAnsi" w:hAnsiTheme="majorHAnsi" w:cstheme="majorHAnsi"/>
        </w:rPr>
        <w:t xml:space="preserve">asked a member of staff to observe. The feedback from the </w:t>
      </w:r>
      <w:r w:rsidRPr="005E4B03">
        <w:rPr>
          <w:rFonts w:asciiTheme="majorHAnsi" w:hAnsiTheme="majorHAnsi" w:cstheme="majorHAnsi"/>
        </w:rPr>
        <w:t>day centre</w:t>
      </w:r>
      <w:r w:rsidR="00E84FA6" w:rsidRPr="005E4B03">
        <w:rPr>
          <w:rFonts w:asciiTheme="majorHAnsi" w:hAnsiTheme="majorHAnsi" w:cstheme="majorHAnsi"/>
        </w:rPr>
        <w:t xml:space="preserve"> worker </w:t>
      </w:r>
      <w:r w:rsidR="00E31BF8" w:rsidRPr="005E4B03">
        <w:rPr>
          <w:rFonts w:asciiTheme="majorHAnsi" w:hAnsiTheme="majorHAnsi" w:cstheme="majorHAnsi"/>
        </w:rPr>
        <w:t xml:space="preserve">was </w:t>
      </w:r>
      <w:r w:rsidR="00E84FA6" w:rsidRPr="005E4B03">
        <w:rPr>
          <w:rFonts w:asciiTheme="majorHAnsi" w:hAnsiTheme="majorHAnsi" w:cstheme="majorHAnsi"/>
        </w:rPr>
        <w:t xml:space="preserve">that </w:t>
      </w:r>
      <w:r w:rsidR="00E31BF8" w:rsidRPr="005E4B03">
        <w:rPr>
          <w:rFonts w:asciiTheme="majorHAnsi" w:hAnsiTheme="majorHAnsi" w:cstheme="majorHAnsi"/>
        </w:rPr>
        <w:t>HCA2</w:t>
      </w:r>
      <w:r w:rsidR="00E84FA6" w:rsidRPr="005E4B03">
        <w:rPr>
          <w:rFonts w:asciiTheme="majorHAnsi" w:hAnsiTheme="majorHAnsi" w:cstheme="majorHAnsi"/>
        </w:rPr>
        <w:t xml:space="preserve"> set the feed up but struggled with trying to open the tube </w:t>
      </w:r>
      <w:r w:rsidR="00E31BF8" w:rsidRPr="005E4B03">
        <w:rPr>
          <w:rFonts w:asciiTheme="majorHAnsi" w:hAnsiTheme="majorHAnsi" w:cstheme="majorHAnsi"/>
        </w:rPr>
        <w:t>and</w:t>
      </w:r>
      <w:r w:rsidR="00E84FA6" w:rsidRPr="005E4B03">
        <w:rPr>
          <w:rFonts w:asciiTheme="majorHAnsi" w:hAnsiTheme="majorHAnsi" w:cstheme="majorHAnsi"/>
        </w:rPr>
        <w:t xml:space="preserve"> to connect it. Eventually </w:t>
      </w:r>
      <w:r w:rsidR="00E31BF8" w:rsidRPr="005E4B03">
        <w:rPr>
          <w:rFonts w:asciiTheme="majorHAnsi" w:hAnsiTheme="majorHAnsi" w:cstheme="majorHAnsi"/>
        </w:rPr>
        <w:t>HCA2</w:t>
      </w:r>
      <w:r w:rsidR="00E84FA6" w:rsidRPr="005E4B03">
        <w:rPr>
          <w:rFonts w:asciiTheme="majorHAnsi" w:hAnsiTheme="majorHAnsi" w:cstheme="majorHAnsi"/>
        </w:rPr>
        <w:t xml:space="preserve"> managed to open the tube and complete</w:t>
      </w:r>
      <w:r w:rsidR="00E31BF8" w:rsidRPr="005E4B03">
        <w:rPr>
          <w:rFonts w:asciiTheme="majorHAnsi" w:hAnsiTheme="majorHAnsi" w:cstheme="majorHAnsi"/>
        </w:rPr>
        <w:t xml:space="preserve"> the feed</w:t>
      </w:r>
      <w:r w:rsidR="00E84FA6" w:rsidRPr="005E4B03">
        <w:rPr>
          <w:rFonts w:asciiTheme="majorHAnsi" w:hAnsiTheme="majorHAnsi" w:cstheme="majorHAnsi"/>
        </w:rPr>
        <w:t>.</w:t>
      </w:r>
      <w:r w:rsidRPr="005E4B03">
        <w:rPr>
          <w:rFonts w:asciiTheme="majorHAnsi" w:hAnsiTheme="majorHAnsi" w:cstheme="majorHAnsi"/>
        </w:rPr>
        <w:t xml:space="preserve"> The day centre IMR noted that </w:t>
      </w:r>
      <w:r w:rsidR="009A4FD5">
        <w:rPr>
          <w:rFonts w:asciiTheme="majorHAnsi" w:hAnsiTheme="majorHAnsi" w:cstheme="majorHAnsi"/>
        </w:rPr>
        <w:t xml:space="preserve">the </w:t>
      </w:r>
      <w:r w:rsidRPr="005E4B03">
        <w:rPr>
          <w:rFonts w:asciiTheme="majorHAnsi" w:hAnsiTheme="majorHAnsi" w:cstheme="majorHAnsi"/>
        </w:rPr>
        <w:t xml:space="preserve">day centre team manager informed HC1 that she would not allow HCA2 to administer the </w:t>
      </w:r>
      <w:r w:rsidR="000B7892">
        <w:rPr>
          <w:rFonts w:asciiTheme="majorHAnsi" w:hAnsiTheme="majorHAnsi" w:cstheme="majorHAnsi"/>
        </w:rPr>
        <w:t>PEG</w:t>
      </w:r>
      <w:r w:rsidRPr="005E4B03">
        <w:rPr>
          <w:rFonts w:asciiTheme="majorHAnsi" w:hAnsiTheme="majorHAnsi" w:cstheme="majorHAnsi"/>
        </w:rPr>
        <w:t xml:space="preserve"> feed as he was not competent and that they should send someone else</w:t>
      </w:r>
      <w:r w:rsidR="003C370C">
        <w:rPr>
          <w:rFonts w:asciiTheme="majorHAnsi" w:hAnsiTheme="majorHAnsi" w:cstheme="majorHAnsi"/>
        </w:rPr>
        <w:t xml:space="preserve"> when HCA1 was unavailable</w:t>
      </w:r>
      <w:r w:rsidRPr="005E4B03">
        <w:rPr>
          <w:rFonts w:asciiTheme="majorHAnsi" w:hAnsiTheme="majorHAnsi" w:cstheme="majorHAnsi"/>
        </w:rPr>
        <w:t>.</w:t>
      </w:r>
    </w:p>
    <w:p w14:paraId="7FAE8A2A" w14:textId="77777777" w:rsidR="00AF2A84" w:rsidRPr="005E4B03" w:rsidRDefault="00AF2A84" w:rsidP="00E31BF8">
      <w:pPr>
        <w:rPr>
          <w:rFonts w:asciiTheme="majorHAnsi" w:eastAsia="MS Gothic" w:hAnsiTheme="majorHAnsi" w:cstheme="majorHAnsi"/>
          <w:lang w:eastAsia="x-none"/>
        </w:rPr>
      </w:pPr>
    </w:p>
    <w:p w14:paraId="32C792BA" w14:textId="13045348" w:rsidR="00E31BF8" w:rsidRPr="005E4B03" w:rsidRDefault="00AF2A84" w:rsidP="00AF2A84">
      <w:pPr>
        <w:ind w:left="720" w:hanging="720"/>
        <w:rPr>
          <w:rFonts w:asciiTheme="majorHAnsi" w:hAnsiTheme="majorHAnsi" w:cstheme="majorHAnsi"/>
        </w:rPr>
      </w:pPr>
      <w:r w:rsidRPr="005E4B03">
        <w:rPr>
          <w:rFonts w:asciiTheme="majorHAnsi" w:hAnsiTheme="majorHAnsi" w:cstheme="majorHAnsi"/>
          <w:lang w:val="en-US"/>
        </w:rPr>
        <w:t>6.</w:t>
      </w:r>
      <w:r w:rsidR="006A5CA9">
        <w:rPr>
          <w:rFonts w:asciiTheme="majorHAnsi" w:hAnsiTheme="majorHAnsi" w:cstheme="majorHAnsi"/>
          <w:lang w:val="en-US"/>
        </w:rPr>
        <w:t>5</w:t>
      </w:r>
      <w:r w:rsidRPr="005E4B03">
        <w:rPr>
          <w:rFonts w:asciiTheme="majorHAnsi" w:hAnsiTheme="majorHAnsi" w:cstheme="majorHAnsi"/>
          <w:lang w:val="en-US"/>
        </w:rPr>
        <w:tab/>
      </w:r>
      <w:r w:rsidR="00E31BF8" w:rsidRPr="005E4B03">
        <w:rPr>
          <w:rFonts w:asciiTheme="majorHAnsi" w:hAnsiTheme="majorHAnsi" w:cstheme="majorHAnsi"/>
          <w:lang w:val="en-US"/>
        </w:rPr>
        <w:t>On the 9</w:t>
      </w:r>
      <w:r w:rsidR="00E31BF8" w:rsidRPr="005E4B03">
        <w:rPr>
          <w:rFonts w:asciiTheme="majorHAnsi" w:hAnsiTheme="majorHAnsi" w:cstheme="majorHAnsi"/>
          <w:vertAlign w:val="superscript"/>
          <w:lang w:val="en-US"/>
        </w:rPr>
        <w:t>th</w:t>
      </w:r>
      <w:r w:rsidR="00E31BF8" w:rsidRPr="005E4B03">
        <w:rPr>
          <w:rFonts w:asciiTheme="majorHAnsi" w:hAnsiTheme="majorHAnsi" w:cstheme="majorHAnsi"/>
          <w:lang w:val="en-US"/>
        </w:rPr>
        <w:t xml:space="preserve"> June </w:t>
      </w:r>
      <w:r w:rsidR="00E31BF8" w:rsidRPr="005E4B03">
        <w:rPr>
          <w:rFonts w:asciiTheme="majorHAnsi" w:hAnsiTheme="majorHAnsi" w:cstheme="majorHAnsi"/>
        </w:rPr>
        <w:t xml:space="preserve">Mr B was brought to the day centre office in the afternoon looking very distressed, crying and hitting himself on the head. His mother was </w:t>
      </w:r>
      <w:r w:rsidR="00C74EA0" w:rsidRPr="005E4B03">
        <w:rPr>
          <w:rFonts w:asciiTheme="majorHAnsi" w:hAnsiTheme="majorHAnsi" w:cstheme="majorHAnsi"/>
        </w:rPr>
        <w:t>contacted,</w:t>
      </w:r>
      <w:r w:rsidR="00E31BF8" w:rsidRPr="005E4B03">
        <w:rPr>
          <w:rFonts w:asciiTheme="majorHAnsi" w:hAnsiTheme="majorHAnsi" w:cstheme="majorHAnsi"/>
        </w:rPr>
        <w:t xml:space="preserve"> and he </w:t>
      </w:r>
      <w:r w:rsidR="001406BB" w:rsidRPr="005E4B03">
        <w:rPr>
          <w:rFonts w:asciiTheme="majorHAnsi" w:hAnsiTheme="majorHAnsi" w:cstheme="majorHAnsi"/>
        </w:rPr>
        <w:t>went</w:t>
      </w:r>
      <w:r w:rsidR="00E31BF8" w:rsidRPr="005E4B03">
        <w:rPr>
          <w:rFonts w:asciiTheme="majorHAnsi" w:hAnsiTheme="majorHAnsi" w:cstheme="majorHAnsi"/>
        </w:rPr>
        <w:t xml:space="preserve"> home.</w:t>
      </w:r>
    </w:p>
    <w:p w14:paraId="6D88E8C7" w14:textId="1FCF52D6" w:rsidR="00E31BF8" w:rsidRPr="005E4B03" w:rsidRDefault="00E31BF8" w:rsidP="00E31BF8">
      <w:pPr>
        <w:rPr>
          <w:rFonts w:asciiTheme="majorHAnsi" w:hAnsiTheme="majorHAnsi" w:cstheme="majorHAnsi"/>
        </w:rPr>
      </w:pPr>
    </w:p>
    <w:p w14:paraId="013C8623" w14:textId="5494D04B" w:rsidR="001406BB" w:rsidRPr="005E4B03" w:rsidRDefault="00AF2A84" w:rsidP="00AF2A84">
      <w:pPr>
        <w:ind w:left="720" w:hanging="720"/>
        <w:rPr>
          <w:rFonts w:asciiTheme="majorHAnsi" w:hAnsiTheme="majorHAnsi" w:cstheme="majorHAnsi"/>
        </w:rPr>
      </w:pPr>
      <w:r w:rsidRPr="005E4B03">
        <w:rPr>
          <w:rFonts w:asciiTheme="majorHAnsi" w:hAnsiTheme="majorHAnsi" w:cstheme="majorHAnsi"/>
          <w:lang w:val="en-US"/>
        </w:rPr>
        <w:t>6.</w:t>
      </w:r>
      <w:r w:rsidR="006A5CA9">
        <w:rPr>
          <w:rFonts w:asciiTheme="majorHAnsi" w:hAnsiTheme="majorHAnsi" w:cstheme="majorHAnsi"/>
          <w:lang w:val="en-US"/>
        </w:rPr>
        <w:t>6</w:t>
      </w:r>
      <w:r w:rsidRPr="005E4B03">
        <w:rPr>
          <w:rFonts w:asciiTheme="majorHAnsi" w:hAnsiTheme="majorHAnsi" w:cstheme="majorHAnsi"/>
          <w:lang w:val="en-US"/>
        </w:rPr>
        <w:tab/>
      </w:r>
      <w:r w:rsidR="00E31BF8" w:rsidRPr="005E4B03">
        <w:rPr>
          <w:rFonts w:asciiTheme="majorHAnsi" w:hAnsiTheme="majorHAnsi" w:cstheme="majorHAnsi"/>
          <w:lang w:val="en-US"/>
        </w:rPr>
        <w:t>On the 13</w:t>
      </w:r>
      <w:r w:rsidR="00E31BF8" w:rsidRPr="005E4B03">
        <w:rPr>
          <w:rFonts w:asciiTheme="majorHAnsi" w:hAnsiTheme="majorHAnsi" w:cstheme="majorHAnsi"/>
          <w:vertAlign w:val="superscript"/>
          <w:lang w:val="en-US"/>
        </w:rPr>
        <w:t>th</w:t>
      </w:r>
      <w:r w:rsidR="00E31BF8" w:rsidRPr="005E4B03">
        <w:rPr>
          <w:rFonts w:asciiTheme="majorHAnsi" w:hAnsiTheme="majorHAnsi" w:cstheme="majorHAnsi"/>
          <w:lang w:val="en-US"/>
        </w:rPr>
        <w:t xml:space="preserve"> June</w:t>
      </w:r>
      <w:r w:rsidRPr="005E4B03">
        <w:rPr>
          <w:rFonts w:asciiTheme="majorHAnsi" w:hAnsiTheme="majorHAnsi" w:cstheme="majorHAnsi"/>
          <w:lang w:val="en-US"/>
        </w:rPr>
        <w:t>,</w:t>
      </w:r>
      <w:r w:rsidR="00E31BF8" w:rsidRPr="005E4B03">
        <w:rPr>
          <w:rFonts w:asciiTheme="majorHAnsi" w:hAnsiTheme="majorHAnsi" w:cstheme="majorHAnsi"/>
          <w:lang w:val="en-US"/>
        </w:rPr>
        <w:t xml:space="preserve"> the day centre IMR note</w:t>
      </w:r>
      <w:r w:rsidRPr="005E4B03">
        <w:rPr>
          <w:rFonts w:asciiTheme="majorHAnsi" w:hAnsiTheme="majorHAnsi" w:cstheme="majorHAnsi"/>
          <w:lang w:val="en-US"/>
        </w:rPr>
        <w:t>d</w:t>
      </w:r>
      <w:r w:rsidR="00E31BF8" w:rsidRPr="005E4B03">
        <w:rPr>
          <w:rFonts w:asciiTheme="majorHAnsi" w:hAnsiTheme="majorHAnsi" w:cstheme="majorHAnsi"/>
          <w:lang w:val="en-US"/>
        </w:rPr>
        <w:t xml:space="preserve"> that </w:t>
      </w:r>
      <w:r w:rsidR="00E31BF8" w:rsidRPr="005E4B03">
        <w:rPr>
          <w:rFonts w:asciiTheme="majorHAnsi" w:hAnsiTheme="majorHAnsi" w:cstheme="majorHAnsi"/>
        </w:rPr>
        <w:t xml:space="preserve">there was no support in place for </w:t>
      </w:r>
      <w:r w:rsidR="004B2639">
        <w:rPr>
          <w:rFonts w:asciiTheme="majorHAnsi" w:hAnsiTheme="majorHAnsi" w:cstheme="majorHAnsi"/>
        </w:rPr>
        <w:t>Mr</w:t>
      </w:r>
      <w:r w:rsidR="00E31BF8" w:rsidRPr="005E4B03">
        <w:rPr>
          <w:rFonts w:asciiTheme="majorHAnsi" w:hAnsiTheme="majorHAnsi" w:cstheme="majorHAnsi"/>
        </w:rPr>
        <w:t xml:space="preserve"> B’s </w:t>
      </w:r>
      <w:r w:rsidR="000B7892">
        <w:rPr>
          <w:rFonts w:asciiTheme="majorHAnsi" w:hAnsiTheme="majorHAnsi" w:cstheme="majorHAnsi"/>
        </w:rPr>
        <w:t>PEG</w:t>
      </w:r>
      <w:r w:rsidR="00E31BF8" w:rsidRPr="005E4B03">
        <w:rPr>
          <w:rFonts w:asciiTheme="majorHAnsi" w:hAnsiTheme="majorHAnsi" w:cstheme="majorHAnsi"/>
        </w:rPr>
        <w:t xml:space="preserve"> feed scheduled for 12.30</w:t>
      </w:r>
      <w:r w:rsidR="009A4FD5">
        <w:rPr>
          <w:rFonts w:asciiTheme="majorHAnsi" w:hAnsiTheme="majorHAnsi" w:cstheme="majorHAnsi"/>
        </w:rPr>
        <w:t>,</w:t>
      </w:r>
      <w:r w:rsidR="00E31BF8" w:rsidRPr="005E4B03">
        <w:rPr>
          <w:rFonts w:asciiTheme="majorHAnsi" w:hAnsiTheme="majorHAnsi" w:cstheme="majorHAnsi"/>
        </w:rPr>
        <w:t xml:space="preserve"> and </w:t>
      </w:r>
      <w:r w:rsidR="009A4FD5">
        <w:rPr>
          <w:rFonts w:asciiTheme="majorHAnsi" w:hAnsiTheme="majorHAnsi" w:cstheme="majorHAnsi"/>
        </w:rPr>
        <w:t xml:space="preserve">that the </w:t>
      </w:r>
      <w:r w:rsidR="00E31BF8" w:rsidRPr="005E4B03">
        <w:rPr>
          <w:rFonts w:asciiTheme="majorHAnsi" w:hAnsiTheme="majorHAnsi" w:cstheme="majorHAnsi"/>
        </w:rPr>
        <w:t xml:space="preserve">day centre manager had spoken to HC1 on three separate occasions </w:t>
      </w:r>
      <w:r w:rsidRPr="005E4B03">
        <w:rPr>
          <w:rFonts w:asciiTheme="majorHAnsi" w:hAnsiTheme="majorHAnsi" w:cstheme="majorHAnsi"/>
        </w:rPr>
        <w:t xml:space="preserve">that day to inform them </w:t>
      </w:r>
      <w:r w:rsidR="00E31BF8" w:rsidRPr="005E4B03">
        <w:rPr>
          <w:rFonts w:asciiTheme="majorHAnsi" w:hAnsiTheme="majorHAnsi" w:cstheme="majorHAnsi"/>
        </w:rPr>
        <w:t>and HC1 staff said that they would call back. The IMR note</w:t>
      </w:r>
      <w:r w:rsidRPr="005E4B03">
        <w:rPr>
          <w:rFonts w:asciiTheme="majorHAnsi" w:hAnsiTheme="majorHAnsi" w:cstheme="majorHAnsi"/>
        </w:rPr>
        <w:t>d</w:t>
      </w:r>
      <w:r w:rsidR="00E31BF8" w:rsidRPr="005E4B03">
        <w:rPr>
          <w:rFonts w:asciiTheme="majorHAnsi" w:hAnsiTheme="majorHAnsi" w:cstheme="majorHAnsi"/>
        </w:rPr>
        <w:t xml:space="preserve"> that the last HC1 staff member the team manager had spoken to said they didn’t think they provide</w:t>
      </w:r>
      <w:r w:rsidRPr="005E4B03">
        <w:rPr>
          <w:rFonts w:asciiTheme="majorHAnsi" w:hAnsiTheme="majorHAnsi" w:cstheme="majorHAnsi"/>
        </w:rPr>
        <w:t>d</w:t>
      </w:r>
      <w:r w:rsidR="00E31BF8" w:rsidRPr="005E4B03">
        <w:rPr>
          <w:rFonts w:asciiTheme="majorHAnsi" w:hAnsiTheme="majorHAnsi" w:cstheme="majorHAnsi"/>
        </w:rPr>
        <w:t xml:space="preserve"> </w:t>
      </w:r>
      <w:r w:rsidRPr="005E4B03">
        <w:rPr>
          <w:rFonts w:asciiTheme="majorHAnsi" w:hAnsiTheme="majorHAnsi" w:cstheme="majorHAnsi"/>
        </w:rPr>
        <w:t>support</w:t>
      </w:r>
      <w:r w:rsidR="00E31BF8" w:rsidRPr="005E4B03">
        <w:rPr>
          <w:rFonts w:asciiTheme="majorHAnsi" w:hAnsiTheme="majorHAnsi" w:cstheme="majorHAnsi"/>
        </w:rPr>
        <w:t xml:space="preserve"> for this customer. </w:t>
      </w:r>
      <w:r w:rsidR="001406BB" w:rsidRPr="005E4B03">
        <w:rPr>
          <w:rFonts w:asciiTheme="majorHAnsi" w:hAnsiTheme="majorHAnsi" w:cstheme="majorHAnsi"/>
        </w:rPr>
        <w:t xml:space="preserve">Transport </w:t>
      </w:r>
      <w:r w:rsidR="009A4FD5">
        <w:rPr>
          <w:rFonts w:asciiTheme="majorHAnsi" w:hAnsiTheme="majorHAnsi" w:cstheme="majorHAnsi"/>
        </w:rPr>
        <w:t xml:space="preserve">was </w:t>
      </w:r>
      <w:r w:rsidR="001406BB" w:rsidRPr="005E4B03">
        <w:rPr>
          <w:rFonts w:asciiTheme="majorHAnsi" w:hAnsiTheme="majorHAnsi" w:cstheme="majorHAnsi"/>
        </w:rPr>
        <w:t xml:space="preserve">arranged for Mr </w:t>
      </w:r>
      <w:r w:rsidRPr="005E4B03">
        <w:rPr>
          <w:rFonts w:asciiTheme="majorHAnsi" w:hAnsiTheme="majorHAnsi" w:cstheme="majorHAnsi"/>
        </w:rPr>
        <w:t>B and</w:t>
      </w:r>
      <w:r w:rsidR="001406BB" w:rsidRPr="005E4B03">
        <w:rPr>
          <w:rFonts w:asciiTheme="majorHAnsi" w:hAnsiTheme="majorHAnsi" w:cstheme="majorHAnsi"/>
        </w:rPr>
        <w:t xml:space="preserve"> he went home at 14.00 without feed.</w:t>
      </w:r>
    </w:p>
    <w:p w14:paraId="6A8C3163" w14:textId="20A6436E" w:rsidR="00E31BF8" w:rsidRPr="005E4B03" w:rsidRDefault="00E31BF8" w:rsidP="00E31BF8">
      <w:pPr>
        <w:rPr>
          <w:rFonts w:asciiTheme="majorHAnsi" w:hAnsiTheme="majorHAnsi" w:cstheme="majorHAnsi"/>
        </w:rPr>
      </w:pPr>
    </w:p>
    <w:p w14:paraId="46CFD666" w14:textId="6C07B638" w:rsidR="001406BB" w:rsidRPr="005E4B03" w:rsidRDefault="00AF2A84" w:rsidP="00AF2A84">
      <w:pPr>
        <w:ind w:left="720" w:hanging="720"/>
        <w:rPr>
          <w:rFonts w:asciiTheme="majorHAnsi" w:hAnsiTheme="majorHAnsi" w:cstheme="majorHAnsi"/>
        </w:rPr>
      </w:pPr>
      <w:r w:rsidRPr="005E4B03">
        <w:rPr>
          <w:rFonts w:asciiTheme="majorHAnsi" w:eastAsia="MS Gothic" w:hAnsiTheme="majorHAnsi" w:cstheme="majorHAnsi"/>
          <w:lang w:val="en-US" w:eastAsia="x-none"/>
        </w:rPr>
        <w:t>6.</w:t>
      </w:r>
      <w:r w:rsidR="006A5CA9">
        <w:rPr>
          <w:rFonts w:asciiTheme="majorHAnsi" w:eastAsia="MS Gothic" w:hAnsiTheme="majorHAnsi" w:cstheme="majorHAnsi"/>
          <w:lang w:val="en-US" w:eastAsia="x-none"/>
        </w:rPr>
        <w:t>7</w:t>
      </w:r>
      <w:r w:rsidRPr="005E4B03">
        <w:rPr>
          <w:rFonts w:asciiTheme="majorHAnsi" w:eastAsia="MS Gothic" w:hAnsiTheme="majorHAnsi" w:cstheme="majorHAnsi"/>
          <w:lang w:val="en-US" w:eastAsia="x-none"/>
        </w:rPr>
        <w:tab/>
        <w:t xml:space="preserve">On the </w:t>
      </w:r>
      <w:r w:rsidR="008A6F70" w:rsidRPr="005E4B03">
        <w:rPr>
          <w:rFonts w:asciiTheme="majorHAnsi" w:hAnsiTheme="majorHAnsi" w:cstheme="majorHAnsi"/>
        </w:rPr>
        <w:t>14</w:t>
      </w:r>
      <w:r w:rsidRPr="005E4B03">
        <w:rPr>
          <w:rFonts w:asciiTheme="majorHAnsi" w:hAnsiTheme="majorHAnsi" w:cstheme="majorHAnsi"/>
          <w:vertAlign w:val="superscript"/>
        </w:rPr>
        <w:t>th</w:t>
      </w:r>
      <w:r w:rsidRPr="005E4B03">
        <w:rPr>
          <w:rFonts w:asciiTheme="majorHAnsi" w:hAnsiTheme="majorHAnsi" w:cstheme="majorHAnsi"/>
        </w:rPr>
        <w:t xml:space="preserve"> June n</w:t>
      </w:r>
      <w:r w:rsidR="001406BB" w:rsidRPr="005E4B03">
        <w:rPr>
          <w:rFonts w:asciiTheme="majorHAnsi" w:hAnsiTheme="majorHAnsi" w:cstheme="majorHAnsi"/>
        </w:rPr>
        <w:t xml:space="preserve">o care worker arrived at the day centre for Mr B’s </w:t>
      </w:r>
      <w:r w:rsidR="000B7892">
        <w:rPr>
          <w:rFonts w:asciiTheme="majorHAnsi" w:hAnsiTheme="majorHAnsi" w:cstheme="majorHAnsi"/>
        </w:rPr>
        <w:t>PEG</w:t>
      </w:r>
      <w:r w:rsidR="001406BB" w:rsidRPr="005E4B03">
        <w:rPr>
          <w:rFonts w:asciiTheme="majorHAnsi" w:hAnsiTheme="majorHAnsi" w:cstheme="majorHAnsi"/>
        </w:rPr>
        <w:t xml:space="preserve"> feed. The day centre team manager had been told by HC1 that a care worker </w:t>
      </w:r>
      <w:r w:rsidR="00A723E6" w:rsidRPr="005E4B03">
        <w:rPr>
          <w:rFonts w:asciiTheme="majorHAnsi" w:hAnsiTheme="majorHAnsi" w:cstheme="majorHAnsi"/>
        </w:rPr>
        <w:t>would</w:t>
      </w:r>
      <w:r w:rsidR="001406BB" w:rsidRPr="005E4B03">
        <w:rPr>
          <w:rFonts w:asciiTheme="majorHAnsi" w:hAnsiTheme="majorHAnsi" w:cstheme="majorHAnsi"/>
        </w:rPr>
        <w:t xml:space="preserve"> be at the service at 12.30. At 12.50 </w:t>
      </w:r>
      <w:r w:rsidR="00A723E6" w:rsidRPr="005E4B03">
        <w:rPr>
          <w:rFonts w:asciiTheme="majorHAnsi" w:hAnsiTheme="majorHAnsi" w:cstheme="majorHAnsi"/>
        </w:rPr>
        <w:t>HC1</w:t>
      </w:r>
      <w:r w:rsidR="001406BB" w:rsidRPr="005E4B03">
        <w:rPr>
          <w:rFonts w:asciiTheme="majorHAnsi" w:hAnsiTheme="majorHAnsi" w:cstheme="majorHAnsi"/>
        </w:rPr>
        <w:t xml:space="preserve"> was contacted </w:t>
      </w:r>
      <w:r w:rsidR="00A723E6" w:rsidRPr="005E4B03">
        <w:rPr>
          <w:rFonts w:asciiTheme="majorHAnsi" w:hAnsiTheme="majorHAnsi" w:cstheme="majorHAnsi"/>
        </w:rPr>
        <w:t xml:space="preserve">by the day centre </w:t>
      </w:r>
      <w:r w:rsidR="00BB2710" w:rsidRPr="005E4B03">
        <w:rPr>
          <w:rFonts w:asciiTheme="majorHAnsi" w:hAnsiTheme="majorHAnsi" w:cstheme="majorHAnsi"/>
        </w:rPr>
        <w:t>who said they</w:t>
      </w:r>
      <w:r w:rsidR="001406BB" w:rsidRPr="005E4B03">
        <w:rPr>
          <w:rFonts w:asciiTheme="majorHAnsi" w:hAnsiTheme="majorHAnsi" w:cstheme="majorHAnsi"/>
        </w:rPr>
        <w:t xml:space="preserve"> </w:t>
      </w:r>
      <w:r w:rsidR="00BB2710" w:rsidRPr="005E4B03">
        <w:rPr>
          <w:rFonts w:asciiTheme="majorHAnsi" w:hAnsiTheme="majorHAnsi" w:cstheme="majorHAnsi"/>
        </w:rPr>
        <w:t>would</w:t>
      </w:r>
      <w:r w:rsidR="001406BB" w:rsidRPr="005E4B03">
        <w:rPr>
          <w:rFonts w:asciiTheme="majorHAnsi" w:hAnsiTheme="majorHAnsi" w:cstheme="majorHAnsi"/>
        </w:rPr>
        <w:t xml:space="preserve"> follow up </w:t>
      </w:r>
      <w:r w:rsidR="00BB2710" w:rsidRPr="005E4B03">
        <w:rPr>
          <w:rFonts w:asciiTheme="majorHAnsi" w:hAnsiTheme="majorHAnsi" w:cstheme="majorHAnsi"/>
        </w:rPr>
        <w:t>the non-</w:t>
      </w:r>
      <w:r w:rsidR="00CF2B9F" w:rsidRPr="005E4B03">
        <w:rPr>
          <w:rFonts w:asciiTheme="majorHAnsi" w:hAnsiTheme="majorHAnsi" w:cstheme="majorHAnsi"/>
        </w:rPr>
        <w:t>attendance</w:t>
      </w:r>
      <w:r w:rsidR="00BB2710" w:rsidRPr="005E4B03">
        <w:rPr>
          <w:rFonts w:asciiTheme="majorHAnsi" w:hAnsiTheme="majorHAnsi" w:cstheme="majorHAnsi"/>
        </w:rPr>
        <w:t xml:space="preserve"> </w:t>
      </w:r>
      <w:r w:rsidR="001406BB" w:rsidRPr="005E4B03">
        <w:rPr>
          <w:rFonts w:asciiTheme="majorHAnsi" w:hAnsiTheme="majorHAnsi" w:cstheme="majorHAnsi"/>
        </w:rPr>
        <w:t xml:space="preserve">and call </w:t>
      </w:r>
      <w:r w:rsidR="00BB2710" w:rsidRPr="005E4B03">
        <w:rPr>
          <w:rFonts w:asciiTheme="majorHAnsi" w:hAnsiTheme="majorHAnsi" w:cstheme="majorHAnsi"/>
        </w:rPr>
        <w:t xml:space="preserve">the day centre </w:t>
      </w:r>
      <w:r w:rsidR="001406BB" w:rsidRPr="005E4B03">
        <w:rPr>
          <w:rFonts w:asciiTheme="majorHAnsi" w:hAnsiTheme="majorHAnsi" w:cstheme="majorHAnsi"/>
        </w:rPr>
        <w:t>straight back</w:t>
      </w:r>
      <w:r w:rsidR="00BB2710" w:rsidRPr="005E4B03">
        <w:rPr>
          <w:rFonts w:asciiTheme="majorHAnsi" w:hAnsiTheme="majorHAnsi" w:cstheme="majorHAnsi"/>
        </w:rPr>
        <w:t>.</w:t>
      </w:r>
      <w:r w:rsidR="001406BB" w:rsidRPr="005E4B03">
        <w:rPr>
          <w:rFonts w:asciiTheme="majorHAnsi" w:hAnsiTheme="majorHAnsi" w:cstheme="majorHAnsi"/>
        </w:rPr>
        <w:t xml:space="preserve"> </w:t>
      </w:r>
      <w:r w:rsidR="00BB2710" w:rsidRPr="005E4B03">
        <w:rPr>
          <w:rFonts w:asciiTheme="majorHAnsi" w:hAnsiTheme="majorHAnsi" w:cstheme="majorHAnsi"/>
        </w:rPr>
        <w:t>N</w:t>
      </w:r>
      <w:r w:rsidR="001406BB" w:rsidRPr="005E4B03">
        <w:rPr>
          <w:rFonts w:asciiTheme="majorHAnsi" w:hAnsiTheme="majorHAnsi" w:cstheme="majorHAnsi"/>
        </w:rPr>
        <w:t>o call</w:t>
      </w:r>
      <w:r w:rsidR="00BB2710" w:rsidRPr="005E4B03">
        <w:rPr>
          <w:rFonts w:asciiTheme="majorHAnsi" w:hAnsiTheme="majorHAnsi" w:cstheme="majorHAnsi"/>
        </w:rPr>
        <w:t xml:space="preserve"> was received.</w:t>
      </w:r>
      <w:r w:rsidR="001406BB" w:rsidRPr="005E4B03">
        <w:rPr>
          <w:rFonts w:asciiTheme="majorHAnsi" w:hAnsiTheme="majorHAnsi" w:cstheme="majorHAnsi"/>
        </w:rPr>
        <w:t xml:space="preserve"> </w:t>
      </w:r>
      <w:r w:rsidR="00BB2710" w:rsidRPr="005E4B03">
        <w:rPr>
          <w:rFonts w:asciiTheme="majorHAnsi" w:hAnsiTheme="majorHAnsi" w:cstheme="majorHAnsi"/>
        </w:rPr>
        <w:t>The day centre IMR note</w:t>
      </w:r>
      <w:r w:rsidR="00CF2B9F" w:rsidRPr="005E4B03">
        <w:rPr>
          <w:rFonts w:asciiTheme="majorHAnsi" w:hAnsiTheme="majorHAnsi" w:cstheme="majorHAnsi"/>
        </w:rPr>
        <w:t>d</w:t>
      </w:r>
      <w:r w:rsidR="00BB2710" w:rsidRPr="005E4B03">
        <w:rPr>
          <w:rFonts w:asciiTheme="majorHAnsi" w:hAnsiTheme="majorHAnsi" w:cstheme="majorHAnsi"/>
        </w:rPr>
        <w:t xml:space="preserve"> that the team manager </w:t>
      </w:r>
      <w:r w:rsidR="001406BB" w:rsidRPr="005E4B03">
        <w:rPr>
          <w:rFonts w:asciiTheme="majorHAnsi" w:hAnsiTheme="majorHAnsi" w:cstheme="majorHAnsi"/>
        </w:rPr>
        <w:t xml:space="preserve">tried to call </w:t>
      </w:r>
      <w:r w:rsidR="00BB2710" w:rsidRPr="005E4B03">
        <w:rPr>
          <w:rFonts w:asciiTheme="majorHAnsi" w:hAnsiTheme="majorHAnsi" w:cstheme="majorHAnsi"/>
        </w:rPr>
        <w:t>HC1</w:t>
      </w:r>
      <w:r w:rsidR="001406BB" w:rsidRPr="005E4B03">
        <w:rPr>
          <w:rFonts w:asciiTheme="majorHAnsi" w:hAnsiTheme="majorHAnsi" w:cstheme="majorHAnsi"/>
        </w:rPr>
        <w:t xml:space="preserve"> and </w:t>
      </w:r>
      <w:r w:rsidR="00BB2710" w:rsidRPr="005E4B03">
        <w:rPr>
          <w:rFonts w:asciiTheme="majorHAnsi" w:hAnsiTheme="majorHAnsi" w:cstheme="majorHAnsi"/>
        </w:rPr>
        <w:t xml:space="preserve">their </w:t>
      </w:r>
      <w:r w:rsidR="001406BB" w:rsidRPr="005E4B03">
        <w:rPr>
          <w:rFonts w:asciiTheme="majorHAnsi" w:hAnsiTheme="majorHAnsi" w:cstheme="majorHAnsi"/>
        </w:rPr>
        <w:t>phone</w:t>
      </w:r>
      <w:r w:rsidR="00BB2710" w:rsidRPr="005E4B03">
        <w:rPr>
          <w:rFonts w:asciiTheme="majorHAnsi" w:hAnsiTheme="majorHAnsi" w:cstheme="majorHAnsi"/>
        </w:rPr>
        <w:t>line</w:t>
      </w:r>
      <w:r w:rsidR="001406BB" w:rsidRPr="005E4B03">
        <w:rPr>
          <w:rFonts w:asciiTheme="majorHAnsi" w:hAnsiTheme="majorHAnsi" w:cstheme="majorHAnsi"/>
        </w:rPr>
        <w:t xml:space="preserve"> was engaged for 30 minutes. At 14.05pm </w:t>
      </w:r>
      <w:r w:rsidR="00BB2710" w:rsidRPr="005E4B03">
        <w:rPr>
          <w:rFonts w:asciiTheme="majorHAnsi" w:hAnsiTheme="majorHAnsi" w:cstheme="majorHAnsi"/>
        </w:rPr>
        <w:t xml:space="preserve">Mr B’s </w:t>
      </w:r>
      <w:r w:rsidR="001406BB" w:rsidRPr="005E4B03">
        <w:rPr>
          <w:rFonts w:asciiTheme="majorHAnsi" w:hAnsiTheme="majorHAnsi" w:cstheme="majorHAnsi"/>
        </w:rPr>
        <w:t xml:space="preserve">family was </w:t>
      </w:r>
      <w:r w:rsidR="00BB2710" w:rsidRPr="005E4B03">
        <w:rPr>
          <w:rFonts w:asciiTheme="majorHAnsi" w:hAnsiTheme="majorHAnsi" w:cstheme="majorHAnsi"/>
        </w:rPr>
        <w:t>contacted,</w:t>
      </w:r>
      <w:r w:rsidR="001406BB" w:rsidRPr="005E4B03">
        <w:rPr>
          <w:rFonts w:asciiTheme="majorHAnsi" w:hAnsiTheme="majorHAnsi" w:cstheme="majorHAnsi"/>
        </w:rPr>
        <w:t xml:space="preserve"> and </w:t>
      </w:r>
      <w:r w:rsidR="00BB2710" w:rsidRPr="005E4B03">
        <w:rPr>
          <w:rFonts w:asciiTheme="majorHAnsi" w:hAnsiTheme="majorHAnsi" w:cstheme="majorHAnsi"/>
        </w:rPr>
        <w:t>Mr B</w:t>
      </w:r>
      <w:r w:rsidR="001406BB" w:rsidRPr="005E4B03">
        <w:rPr>
          <w:rFonts w:asciiTheme="majorHAnsi" w:hAnsiTheme="majorHAnsi" w:cstheme="majorHAnsi"/>
        </w:rPr>
        <w:t xml:space="preserve"> </w:t>
      </w:r>
      <w:r w:rsidR="00BB2710" w:rsidRPr="005E4B03">
        <w:rPr>
          <w:rFonts w:asciiTheme="majorHAnsi" w:hAnsiTheme="majorHAnsi" w:cstheme="majorHAnsi"/>
        </w:rPr>
        <w:t>w</w:t>
      </w:r>
      <w:r w:rsidR="001406BB" w:rsidRPr="005E4B03">
        <w:rPr>
          <w:rFonts w:asciiTheme="majorHAnsi" w:hAnsiTheme="majorHAnsi" w:cstheme="majorHAnsi"/>
        </w:rPr>
        <w:t xml:space="preserve">ent home. </w:t>
      </w:r>
      <w:r w:rsidR="00BB2710" w:rsidRPr="005E4B03">
        <w:rPr>
          <w:rFonts w:asciiTheme="majorHAnsi" w:hAnsiTheme="majorHAnsi" w:cstheme="majorHAnsi"/>
        </w:rPr>
        <w:t xml:space="preserve">The CLDS </w:t>
      </w:r>
      <w:r w:rsidR="001406BB" w:rsidRPr="005E4B03">
        <w:rPr>
          <w:rFonts w:asciiTheme="majorHAnsi" w:hAnsiTheme="majorHAnsi" w:cstheme="majorHAnsi"/>
        </w:rPr>
        <w:t>Duty social worker was informed.</w:t>
      </w:r>
    </w:p>
    <w:p w14:paraId="09F6E6FA" w14:textId="190EEBB6" w:rsidR="001406BB" w:rsidRPr="005E4B03" w:rsidRDefault="001406BB" w:rsidP="008A6F70">
      <w:pPr>
        <w:rPr>
          <w:rFonts w:asciiTheme="majorHAnsi" w:hAnsiTheme="majorHAnsi" w:cstheme="majorHAnsi"/>
        </w:rPr>
      </w:pPr>
    </w:p>
    <w:p w14:paraId="6C755871" w14:textId="58F17088" w:rsidR="00BB2710" w:rsidRPr="005E4B03" w:rsidRDefault="00CF2B9F" w:rsidP="00CF2B9F">
      <w:pPr>
        <w:ind w:left="720" w:hanging="720"/>
        <w:rPr>
          <w:rFonts w:asciiTheme="majorHAnsi" w:hAnsiTheme="majorHAnsi" w:cstheme="majorHAnsi"/>
        </w:rPr>
      </w:pPr>
      <w:r w:rsidRPr="005E4B03">
        <w:rPr>
          <w:rFonts w:asciiTheme="majorHAnsi" w:hAnsiTheme="majorHAnsi" w:cstheme="majorHAnsi"/>
        </w:rPr>
        <w:t>6.</w:t>
      </w:r>
      <w:r w:rsidR="006A5CA9">
        <w:rPr>
          <w:rFonts w:asciiTheme="majorHAnsi" w:hAnsiTheme="majorHAnsi" w:cstheme="majorHAnsi"/>
        </w:rPr>
        <w:t>8</w:t>
      </w:r>
      <w:r w:rsidRPr="005E4B03">
        <w:rPr>
          <w:rFonts w:asciiTheme="majorHAnsi" w:hAnsiTheme="majorHAnsi" w:cstheme="majorHAnsi"/>
        </w:rPr>
        <w:tab/>
        <w:t>The same day, 14</w:t>
      </w:r>
      <w:r w:rsidRPr="005E4B03">
        <w:rPr>
          <w:rFonts w:asciiTheme="majorHAnsi" w:hAnsiTheme="majorHAnsi" w:cstheme="majorHAnsi"/>
          <w:vertAlign w:val="superscript"/>
        </w:rPr>
        <w:t>th</w:t>
      </w:r>
      <w:r w:rsidRPr="005E4B03">
        <w:rPr>
          <w:rFonts w:asciiTheme="majorHAnsi" w:hAnsiTheme="majorHAnsi" w:cstheme="majorHAnsi"/>
        </w:rPr>
        <w:t xml:space="preserve"> June, t</w:t>
      </w:r>
      <w:r w:rsidR="00BB2710" w:rsidRPr="005E4B03">
        <w:rPr>
          <w:rFonts w:asciiTheme="majorHAnsi" w:hAnsiTheme="majorHAnsi" w:cstheme="majorHAnsi"/>
        </w:rPr>
        <w:t>he day centre manager ma</w:t>
      </w:r>
      <w:r w:rsidR="00BF2682">
        <w:rPr>
          <w:rFonts w:asciiTheme="majorHAnsi" w:hAnsiTheme="majorHAnsi" w:cstheme="majorHAnsi"/>
        </w:rPr>
        <w:t>de</w:t>
      </w:r>
      <w:r w:rsidR="00BB2710" w:rsidRPr="005E4B03">
        <w:rPr>
          <w:rFonts w:asciiTheme="majorHAnsi" w:hAnsiTheme="majorHAnsi" w:cstheme="majorHAnsi"/>
        </w:rPr>
        <w:t xml:space="preserve"> a </w:t>
      </w:r>
      <w:r w:rsidRPr="005E4B03">
        <w:rPr>
          <w:rFonts w:asciiTheme="majorHAnsi" w:hAnsiTheme="majorHAnsi" w:cstheme="majorHAnsi"/>
        </w:rPr>
        <w:t>safeguarding</w:t>
      </w:r>
      <w:r w:rsidR="00BB2710" w:rsidRPr="005E4B03">
        <w:rPr>
          <w:rFonts w:asciiTheme="majorHAnsi" w:hAnsiTheme="majorHAnsi" w:cstheme="majorHAnsi"/>
        </w:rPr>
        <w:t xml:space="preserve"> referral</w:t>
      </w:r>
      <w:r w:rsidRPr="005E4B03">
        <w:rPr>
          <w:rFonts w:asciiTheme="majorHAnsi" w:hAnsiTheme="majorHAnsi" w:cstheme="majorHAnsi"/>
        </w:rPr>
        <w:t xml:space="preserve"> – neglect.</w:t>
      </w:r>
    </w:p>
    <w:p w14:paraId="24865E27" w14:textId="77777777" w:rsidR="001406BB" w:rsidRPr="005E4B03" w:rsidRDefault="001406BB" w:rsidP="008A6F70">
      <w:pPr>
        <w:rPr>
          <w:rFonts w:asciiTheme="majorHAnsi" w:hAnsiTheme="majorHAnsi" w:cstheme="majorHAnsi"/>
        </w:rPr>
      </w:pPr>
    </w:p>
    <w:p w14:paraId="49D9EB75" w14:textId="692B890F" w:rsidR="008A6F70" w:rsidRPr="005E4B03" w:rsidRDefault="00CF2B9F" w:rsidP="00CF2B9F">
      <w:pPr>
        <w:ind w:left="720" w:hanging="720"/>
        <w:rPr>
          <w:rFonts w:asciiTheme="majorHAnsi" w:hAnsiTheme="majorHAnsi" w:cstheme="majorHAnsi"/>
        </w:rPr>
      </w:pPr>
      <w:r w:rsidRPr="005E4B03">
        <w:rPr>
          <w:rFonts w:asciiTheme="majorHAnsi" w:hAnsiTheme="majorHAnsi" w:cstheme="majorHAnsi"/>
        </w:rPr>
        <w:t>6.</w:t>
      </w:r>
      <w:r w:rsidR="006A5CA9">
        <w:rPr>
          <w:rFonts w:asciiTheme="majorHAnsi" w:hAnsiTheme="majorHAnsi" w:cstheme="majorHAnsi"/>
        </w:rPr>
        <w:t>9</w:t>
      </w:r>
      <w:r w:rsidRPr="005E4B03">
        <w:rPr>
          <w:rFonts w:asciiTheme="majorHAnsi" w:hAnsiTheme="majorHAnsi" w:cstheme="majorHAnsi"/>
        </w:rPr>
        <w:tab/>
        <w:t>The d</w:t>
      </w:r>
      <w:r w:rsidR="00A67DA8" w:rsidRPr="005E4B03">
        <w:rPr>
          <w:rFonts w:asciiTheme="majorHAnsi" w:hAnsiTheme="majorHAnsi" w:cstheme="majorHAnsi"/>
        </w:rPr>
        <w:t xml:space="preserve">ay centre </w:t>
      </w:r>
      <w:r w:rsidRPr="005E4B03">
        <w:rPr>
          <w:rFonts w:asciiTheme="majorHAnsi" w:hAnsiTheme="majorHAnsi" w:cstheme="majorHAnsi"/>
        </w:rPr>
        <w:t xml:space="preserve">also </w:t>
      </w:r>
      <w:r w:rsidR="00A67DA8" w:rsidRPr="005E4B03">
        <w:rPr>
          <w:rFonts w:asciiTheme="majorHAnsi" w:hAnsiTheme="majorHAnsi" w:cstheme="majorHAnsi"/>
        </w:rPr>
        <w:t>contacted CLDS to r</w:t>
      </w:r>
      <w:r w:rsidR="008A6F70" w:rsidRPr="005E4B03">
        <w:rPr>
          <w:rFonts w:asciiTheme="majorHAnsi" w:hAnsiTheme="majorHAnsi" w:cstheme="majorHAnsi"/>
        </w:rPr>
        <w:t xml:space="preserve">eport that </w:t>
      </w:r>
      <w:r w:rsidR="00A67DA8" w:rsidRPr="005E4B03">
        <w:rPr>
          <w:rFonts w:asciiTheme="majorHAnsi" w:hAnsiTheme="majorHAnsi" w:cstheme="majorHAnsi"/>
        </w:rPr>
        <w:t>the HC1</w:t>
      </w:r>
      <w:r w:rsidR="008A6F70" w:rsidRPr="005E4B03">
        <w:rPr>
          <w:rFonts w:asciiTheme="majorHAnsi" w:hAnsiTheme="majorHAnsi" w:cstheme="majorHAnsi"/>
        </w:rPr>
        <w:t xml:space="preserve"> care worker </w:t>
      </w:r>
      <w:r w:rsidR="00A67DA8" w:rsidRPr="005E4B03">
        <w:rPr>
          <w:rFonts w:asciiTheme="majorHAnsi" w:hAnsiTheme="majorHAnsi" w:cstheme="majorHAnsi"/>
        </w:rPr>
        <w:t>had</w:t>
      </w:r>
      <w:r w:rsidR="008A6F70" w:rsidRPr="005E4B03">
        <w:rPr>
          <w:rFonts w:asciiTheme="majorHAnsi" w:hAnsiTheme="majorHAnsi" w:cstheme="majorHAnsi"/>
        </w:rPr>
        <w:t xml:space="preserve"> not arrive</w:t>
      </w:r>
      <w:r w:rsidR="00A67DA8" w:rsidRPr="005E4B03">
        <w:rPr>
          <w:rFonts w:asciiTheme="majorHAnsi" w:hAnsiTheme="majorHAnsi" w:cstheme="majorHAnsi"/>
        </w:rPr>
        <w:t>d</w:t>
      </w:r>
      <w:r w:rsidR="008A6F70" w:rsidRPr="005E4B03">
        <w:rPr>
          <w:rFonts w:asciiTheme="majorHAnsi" w:hAnsiTheme="majorHAnsi" w:cstheme="majorHAnsi"/>
        </w:rPr>
        <w:t xml:space="preserve"> for </w:t>
      </w:r>
      <w:r w:rsidR="000B7892">
        <w:rPr>
          <w:rFonts w:asciiTheme="majorHAnsi" w:hAnsiTheme="majorHAnsi" w:cstheme="majorHAnsi"/>
        </w:rPr>
        <w:t>PEG</w:t>
      </w:r>
      <w:r w:rsidR="008A6F70" w:rsidRPr="005E4B03">
        <w:rPr>
          <w:rFonts w:asciiTheme="majorHAnsi" w:hAnsiTheme="majorHAnsi" w:cstheme="majorHAnsi"/>
        </w:rPr>
        <w:t xml:space="preserve"> feed. As a result</w:t>
      </w:r>
      <w:r w:rsidR="009A4FD5">
        <w:rPr>
          <w:rFonts w:asciiTheme="majorHAnsi" w:hAnsiTheme="majorHAnsi" w:cstheme="majorHAnsi"/>
        </w:rPr>
        <w:t>,</w:t>
      </w:r>
      <w:r w:rsidR="008A6F70" w:rsidRPr="005E4B03">
        <w:rPr>
          <w:rFonts w:asciiTheme="majorHAnsi" w:hAnsiTheme="majorHAnsi" w:cstheme="majorHAnsi"/>
        </w:rPr>
        <w:t xml:space="preserve"> </w:t>
      </w:r>
      <w:r w:rsidR="004B2639">
        <w:rPr>
          <w:rFonts w:asciiTheme="majorHAnsi" w:hAnsiTheme="majorHAnsi" w:cstheme="majorHAnsi"/>
        </w:rPr>
        <w:t>Mr</w:t>
      </w:r>
      <w:r w:rsidR="00A67DA8" w:rsidRPr="005E4B03">
        <w:rPr>
          <w:rFonts w:asciiTheme="majorHAnsi" w:hAnsiTheme="majorHAnsi" w:cstheme="majorHAnsi"/>
        </w:rPr>
        <w:t xml:space="preserve"> B</w:t>
      </w:r>
      <w:r w:rsidR="008A6F70" w:rsidRPr="005E4B03">
        <w:rPr>
          <w:rFonts w:asciiTheme="majorHAnsi" w:hAnsiTheme="majorHAnsi" w:cstheme="majorHAnsi"/>
        </w:rPr>
        <w:t xml:space="preserve"> was being sent home without being fed. </w:t>
      </w:r>
      <w:r w:rsidR="00A67DA8" w:rsidRPr="005E4B03">
        <w:rPr>
          <w:rFonts w:asciiTheme="majorHAnsi" w:hAnsiTheme="majorHAnsi" w:cstheme="majorHAnsi"/>
        </w:rPr>
        <w:t>HC1</w:t>
      </w:r>
      <w:r w:rsidR="008A6F70" w:rsidRPr="005E4B03">
        <w:rPr>
          <w:rFonts w:asciiTheme="majorHAnsi" w:hAnsiTheme="majorHAnsi" w:cstheme="majorHAnsi"/>
        </w:rPr>
        <w:t xml:space="preserve"> was contacted by the Duty Worker to clarify who was going to </w:t>
      </w:r>
      <w:r w:rsidR="008A6F70" w:rsidRPr="005E4B03">
        <w:rPr>
          <w:rFonts w:asciiTheme="majorHAnsi" w:hAnsiTheme="majorHAnsi" w:cstheme="majorHAnsi"/>
        </w:rPr>
        <w:lastRenderedPageBreak/>
        <w:t xml:space="preserve">cover the feed the next day. </w:t>
      </w:r>
      <w:r w:rsidR="009A4FD5">
        <w:rPr>
          <w:rFonts w:asciiTheme="majorHAnsi" w:hAnsiTheme="majorHAnsi" w:cstheme="majorHAnsi"/>
        </w:rPr>
        <w:t>They were i</w:t>
      </w:r>
      <w:r w:rsidR="008A6F70" w:rsidRPr="005E4B03">
        <w:rPr>
          <w:rFonts w:asciiTheme="majorHAnsi" w:hAnsiTheme="majorHAnsi" w:cstheme="majorHAnsi"/>
        </w:rPr>
        <w:t xml:space="preserve">nformed </w:t>
      </w:r>
      <w:r w:rsidR="009A4FD5">
        <w:rPr>
          <w:rFonts w:asciiTheme="majorHAnsi" w:hAnsiTheme="majorHAnsi" w:cstheme="majorHAnsi"/>
        </w:rPr>
        <w:t xml:space="preserve">that </w:t>
      </w:r>
      <w:r w:rsidR="008A6F70" w:rsidRPr="005E4B03">
        <w:rPr>
          <w:rFonts w:asciiTheme="majorHAnsi" w:hAnsiTheme="majorHAnsi" w:cstheme="majorHAnsi"/>
        </w:rPr>
        <w:t>cover was in place</w:t>
      </w:r>
      <w:r w:rsidR="00A67DA8" w:rsidRPr="005E4B03">
        <w:rPr>
          <w:rFonts w:asciiTheme="majorHAnsi" w:hAnsiTheme="majorHAnsi" w:cstheme="majorHAnsi"/>
        </w:rPr>
        <w:t xml:space="preserve"> with </w:t>
      </w:r>
      <w:r w:rsidR="009A4FD5">
        <w:rPr>
          <w:rFonts w:asciiTheme="majorHAnsi" w:hAnsiTheme="majorHAnsi" w:cstheme="majorHAnsi"/>
        </w:rPr>
        <w:t xml:space="preserve">the </w:t>
      </w:r>
      <w:r w:rsidR="00A67DA8" w:rsidRPr="005E4B03">
        <w:rPr>
          <w:rFonts w:asciiTheme="majorHAnsi" w:hAnsiTheme="majorHAnsi" w:cstheme="majorHAnsi"/>
        </w:rPr>
        <w:t>family member care worker</w:t>
      </w:r>
      <w:r w:rsidRPr="005E4B03">
        <w:rPr>
          <w:rFonts w:asciiTheme="majorHAnsi" w:hAnsiTheme="majorHAnsi" w:cstheme="majorHAnsi"/>
        </w:rPr>
        <w:t xml:space="preserve"> (HAC1)</w:t>
      </w:r>
      <w:r w:rsidR="00A67DA8" w:rsidRPr="005E4B03">
        <w:rPr>
          <w:rFonts w:asciiTheme="majorHAnsi" w:hAnsiTheme="majorHAnsi" w:cstheme="majorHAnsi"/>
        </w:rPr>
        <w:t>.</w:t>
      </w:r>
      <w:r w:rsidR="008A6F70" w:rsidRPr="005E4B03">
        <w:rPr>
          <w:rFonts w:asciiTheme="majorHAnsi" w:hAnsiTheme="majorHAnsi" w:cstheme="majorHAnsi"/>
        </w:rPr>
        <w:t xml:space="preserve"> </w:t>
      </w:r>
    </w:p>
    <w:p w14:paraId="320E88E3" w14:textId="036637AC" w:rsidR="00DE0FDA" w:rsidRPr="005E4B03" w:rsidRDefault="00DE0FDA" w:rsidP="00DE0FDA">
      <w:pPr>
        <w:rPr>
          <w:rFonts w:asciiTheme="majorHAnsi" w:hAnsiTheme="majorHAnsi" w:cstheme="majorHAnsi"/>
        </w:rPr>
      </w:pPr>
    </w:p>
    <w:p w14:paraId="1F6AB19E" w14:textId="1F7A6212" w:rsidR="00A67DA8" w:rsidRPr="005E4B03" w:rsidRDefault="00CF2B9F" w:rsidP="00CF2B9F">
      <w:pPr>
        <w:ind w:left="720" w:hanging="720"/>
        <w:rPr>
          <w:rFonts w:asciiTheme="majorHAnsi" w:hAnsiTheme="majorHAnsi" w:cstheme="majorHAnsi"/>
        </w:rPr>
      </w:pPr>
      <w:r w:rsidRPr="005E4B03">
        <w:rPr>
          <w:rFonts w:asciiTheme="majorHAnsi" w:hAnsiTheme="majorHAnsi" w:cstheme="majorHAnsi"/>
        </w:rPr>
        <w:t>6.</w:t>
      </w:r>
      <w:r w:rsidR="006A5CA9">
        <w:rPr>
          <w:rFonts w:asciiTheme="majorHAnsi" w:hAnsiTheme="majorHAnsi" w:cstheme="majorHAnsi"/>
        </w:rPr>
        <w:t>10</w:t>
      </w:r>
      <w:r w:rsidRPr="005E4B03">
        <w:rPr>
          <w:rFonts w:asciiTheme="majorHAnsi" w:hAnsiTheme="majorHAnsi" w:cstheme="majorHAnsi"/>
        </w:rPr>
        <w:tab/>
        <w:t>On the 14</w:t>
      </w:r>
      <w:r w:rsidRPr="005E4B03">
        <w:rPr>
          <w:rFonts w:asciiTheme="majorHAnsi" w:hAnsiTheme="majorHAnsi" w:cstheme="majorHAnsi"/>
          <w:vertAlign w:val="superscript"/>
        </w:rPr>
        <w:t>th</w:t>
      </w:r>
      <w:r w:rsidRPr="005E4B03">
        <w:rPr>
          <w:rFonts w:asciiTheme="majorHAnsi" w:hAnsiTheme="majorHAnsi" w:cstheme="majorHAnsi"/>
        </w:rPr>
        <w:t xml:space="preserve"> June CLDS received </w:t>
      </w:r>
      <w:r w:rsidR="009A4FD5">
        <w:rPr>
          <w:rFonts w:asciiTheme="majorHAnsi" w:hAnsiTheme="majorHAnsi" w:cstheme="majorHAnsi"/>
        </w:rPr>
        <w:t>a</w:t>
      </w:r>
      <w:r w:rsidR="009A4FD5" w:rsidRPr="005E4B03">
        <w:rPr>
          <w:rFonts w:asciiTheme="majorHAnsi" w:hAnsiTheme="majorHAnsi" w:cstheme="majorHAnsi"/>
        </w:rPr>
        <w:t xml:space="preserve"> </w:t>
      </w:r>
      <w:r w:rsidRPr="005E4B03">
        <w:rPr>
          <w:rFonts w:asciiTheme="majorHAnsi" w:hAnsiTheme="majorHAnsi" w:cstheme="majorHAnsi"/>
        </w:rPr>
        <w:t>c</w:t>
      </w:r>
      <w:r w:rsidR="00A67DA8" w:rsidRPr="005E4B03">
        <w:rPr>
          <w:rFonts w:asciiTheme="majorHAnsi" w:hAnsiTheme="majorHAnsi" w:cstheme="majorHAnsi"/>
        </w:rPr>
        <w:t xml:space="preserve">opy of </w:t>
      </w:r>
      <w:r w:rsidR="009A4FD5">
        <w:rPr>
          <w:rFonts w:asciiTheme="majorHAnsi" w:hAnsiTheme="majorHAnsi" w:cstheme="majorHAnsi"/>
        </w:rPr>
        <w:t xml:space="preserve">the </w:t>
      </w:r>
      <w:r w:rsidR="00A67DA8" w:rsidRPr="005E4B03">
        <w:rPr>
          <w:rFonts w:asciiTheme="majorHAnsi" w:hAnsiTheme="majorHAnsi" w:cstheme="majorHAnsi"/>
        </w:rPr>
        <w:t xml:space="preserve">complaint e-mail sent to HC1 from the </w:t>
      </w:r>
      <w:r w:rsidRPr="005E4B03">
        <w:rPr>
          <w:rFonts w:asciiTheme="majorHAnsi" w:hAnsiTheme="majorHAnsi" w:cstheme="majorHAnsi"/>
        </w:rPr>
        <w:t xml:space="preserve">day centre </w:t>
      </w:r>
      <w:r w:rsidR="00A67DA8" w:rsidRPr="005E4B03">
        <w:rPr>
          <w:rFonts w:asciiTheme="majorHAnsi" w:hAnsiTheme="majorHAnsi" w:cstheme="majorHAnsi"/>
        </w:rPr>
        <w:t xml:space="preserve">team manager </w:t>
      </w:r>
      <w:r w:rsidR="00711E30" w:rsidRPr="005E4B03">
        <w:rPr>
          <w:rFonts w:asciiTheme="majorHAnsi" w:hAnsiTheme="majorHAnsi" w:cstheme="majorHAnsi"/>
        </w:rPr>
        <w:t>identifying</w:t>
      </w:r>
      <w:r w:rsidR="00A67DA8" w:rsidRPr="005E4B03">
        <w:rPr>
          <w:rFonts w:asciiTheme="majorHAnsi" w:hAnsiTheme="majorHAnsi" w:cstheme="majorHAnsi"/>
        </w:rPr>
        <w:t xml:space="preserve"> the following: </w:t>
      </w:r>
    </w:p>
    <w:p w14:paraId="5B2CCB78" w14:textId="722C0FBF" w:rsidR="00A67DA8" w:rsidRPr="005E4B03" w:rsidRDefault="00A67DA8" w:rsidP="00711E30">
      <w:pPr>
        <w:pStyle w:val="ListParagraph"/>
        <w:numPr>
          <w:ilvl w:val="0"/>
          <w:numId w:val="32"/>
        </w:numPr>
        <w:rPr>
          <w:rFonts w:asciiTheme="majorHAnsi" w:hAnsiTheme="majorHAnsi" w:cstheme="majorHAnsi"/>
        </w:rPr>
      </w:pPr>
      <w:r w:rsidRPr="005E4B03">
        <w:rPr>
          <w:rFonts w:asciiTheme="majorHAnsi" w:hAnsiTheme="majorHAnsi" w:cstheme="majorHAnsi"/>
        </w:rPr>
        <w:t xml:space="preserve">7/6/2016 – a new carer (HCA2) came to shadow regular carer (HCA1). The day centre were informed that the new carer was trained in </w:t>
      </w:r>
      <w:r w:rsidR="000B7892">
        <w:rPr>
          <w:rFonts w:asciiTheme="majorHAnsi" w:hAnsiTheme="majorHAnsi" w:cstheme="majorHAnsi"/>
        </w:rPr>
        <w:t>PEG</w:t>
      </w:r>
      <w:r w:rsidRPr="005E4B03">
        <w:rPr>
          <w:rFonts w:asciiTheme="majorHAnsi" w:hAnsiTheme="majorHAnsi" w:cstheme="majorHAnsi"/>
        </w:rPr>
        <w:t xml:space="preserve"> feeding but had never supported a client with </w:t>
      </w:r>
      <w:r w:rsidR="000B7892">
        <w:rPr>
          <w:rFonts w:asciiTheme="majorHAnsi" w:hAnsiTheme="majorHAnsi" w:cstheme="majorHAnsi"/>
        </w:rPr>
        <w:t>PEG</w:t>
      </w:r>
      <w:r w:rsidRPr="005E4B03">
        <w:rPr>
          <w:rFonts w:asciiTheme="majorHAnsi" w:hAnsiTheme="majorHAnsi" w:cstheme="majorHAnsi"/>
        </w:rPr>
        <w:t xml:space="preserve"> feeding. The day centre was informed that the carer would shadow for </w:t>
      </w:r>
      <w:r w:rsidR="00711E30" w:rsidRPr="005E4B03">
        <w:rPr>
          <w:rFonts w:asciiTheme="majorHAnsi" w:hAnsiTheme="majorHAnsi" w:cstheme="majorHAnsi"/>
        </w:rPr>
        <w:t>one</w:t>
      </w:r>
      <w:r w:rsidRPr="005E4B03">
        <w:rPr>
          <w:rFonts w:asciiTheme="majorHAnsi" w:hAnsiTheme="majorHAnsi" w:cstheme="majorHAnsi"/>
        </w:rPr>
        <w:t xml:space="preserve"> day and then administer the </w:t>
      </w:r>
      <w:r w:rsidR="000B7892">
        <w:rPr>
          <w:rFonts w:asciiTheme="majorHAnsi" w:hAnsiTheme="majorHAnsi" w:cstheme="majorHAnsi"/>
        </w:rPr>
        <w:t>PEG</w:t>
      </w:r>
      <w:r w:rsidRPr="005E4B03">
        <w:rPr>
          <w:rFonts w:asciiTheme="majorHAnsi" w:hAnsiTheme="majorHAnsi" w:cstheme="majorHAnsi"/>
        </w:rPr>
        <w:t xml:space="preserve"> feed the next day.</w:t>
      </w:r>
    </w:p>
    <w:p w14:paraId="6086A8F6" w14:textId="02536A5F" w:rsidR="00A67DA8" w:rsidRPr="005E4B03" w:rsidRDefault="00A67DA8" w:rsidP="00711E30">
      <w:pPr>
        <w:pStyle w:val="ListParagraph"/>
        <w:numPr>
          <w:ilvl w:val="0"/>
          <w:numId w:val="32"/>
        </w:numPr>
        <w:rPr>
          <w:rFonts w:asciiTheme="majorHAnsi" w:hAnsiTheme="majorHAnsi" w:cstheme="majorHAnsi"/>
        </w:rPr>
      </w:pPr>
      <w:r w:rsidRPr="005E4B03">
        <w:rPr>
          <w:rFonts w:asciiTheme="majorHAnsi" w:hAnsiTheme="majorHAnsi" w:cstheme="majorHAnsi"/>
        </w:rPr>
        <w:t xml:space="preserve">9/6/2016 – HCA2 administered the </w:t>
      </w:r>
      <w:r w:rsidR="000B7892">
        <w:rPr>
          <w:rFonts w:asciiTheme="majorHAnsi" w:hAnsiTheme="majorHAnsi" w:cstheme="majorHAnsi"/>
        </w:rPr>
        <w:t>PEG</w:t>
      </w:r>
      <w:r w:rsidRPr="005E4B03">
        <w:rPr>
          <w:rFonts w:asciiTheme="majorHAnsi" w:hAnsiTheme="majorHAnsi" w:cstheme="majorHAnsi"/>
        </w:rPr>
        <w:t xml:space="preserve"> feed alone. </w:t>
      </w:r>
      <w:r w:rsidR="004B2639">
        <w:rPr>
          <w:rFonts w:asciiTheme="majorHAnsi" w:hAnsiTheme="majorHAnsi" w:cstheme="majorHAnsi"/>
        </w:rPr>
        <w:t>Mr</w:t>
      </w:r>
      <w:r w:rsidRPr="005E4B03">
        <w:rPr>
          <w:rFonts w:asciiTheme="majorHAnsi" w:hAnsiTheme="majorHAnsi" w:cstheme="majorHAnsi"/>
        </w:rPr>
        <w:t xml:space="preserve"> B presented as very distressed, hitting himself in the head and crying. The day centre team manager attempted to telephone HC1 but no response.</w:t>
      </w:r>
    </w:p>
    <w:p w14:paraId="290CD490" w14:textId="08F2E586" w:rsidR="00A67DA8" w:rsidRPr="005E4B03" w:rsidRDefault="00A67DA8" w:rsidP="00711E30">
      <w:pPr>
        <w:pStyle w:val="ListParagraph"/>
        <w:numPr>
          <w:ilvl w:val="0"/>
          <w:numId w:val="32"/>
        </w:numPr>
        <w:rPr>
          <w:rFonts w:asciiTheme="majorHAnsi" w:hAnsiTheme="majorHAnsi" w:cstheme="majorHAnsi"/>
        </w:rPr>
      </w:pPr>
      <w:r w:rsidRPr="005E4B03">
        <w:rPr>
          <w:rFonts w:asciiTheme="majorHAnsi" w:hAnsiTheme="majorHAnsi" w:cstheme="majorHAnsi"/>
        </w:rPr>
        <w:t xml:space="preserve">On the following Monday (13/6/2016) </w:t>
      </w:r>
      <w:r w:rsidR="009A4FD5">
        <w:rPr>
          <w:rFonts w:asciiTheme="majorHAnsi" w:hAnsiTheme="majorHAnsi" w:cstheme="majorHAnsi"/>
        </w:rPr>
        <w:t>n</w:t>
      </w:r>
      <w:r w:rsidRPr="005E4B03">
        <w:rPr>
          <w:rFonts w:asciiTheme="majorHAnsi" w:hAnsiTheme="majorHAnsi" w:cstheme="majorHAnsi"/>
        </w:rPr>
        <w:t xml:space="preserve">o carer arrived to support </w:t>
      </w:r>
      <w:r w:rsidR="000B7892">
        <w:rPr>
          <w:rFonts w:asciiTheme="majorHAnsi" w:hAnsiTheme="majorHAnsi" w:cstheme="majorHAnsi"/>
        </w:rPr>
        <w:t>PEG</w:t>
      </w:r>
      <w:r w:rsidRPr="005E4B03">
        <w:rPr>
          <w:rFonts w:asciiTheme="majorHAnsi" w:hAnsiTheme="majorHAnsi" w:cstheme="majorHAnsi"/>
        </w:rPr>
        <w:t xml:space="preserve"> feed. </w:t>
      </w:r>
      <w:r w:rsidR="004B2639">
        <w:rPr>
          <w:rFonts w:asciiTheme="majorHAnsi" w:hAnsiTheme="majorHAnsi" w:cstheme="majorHAnsi"/>
        </w:rPr>
        <w:t>Mr</w:t>
      </w:r>
      <w:r w:rsidR="00094801" w:rsidRPr="005E4B03">
        <w:rPr>
          <w:rFonts w:asciiTheme="majorHAnsi" w:hAnsiTheme="majorHAnsi" w:cstheme="majorHAnsi"/>
        </w:rPr>
        <w:t xml:space="preserve"> B</w:t>
      </w:r>
      <w:r w:rsidRPr="005E4B03">
        <w:rPr>
          <w:rFonts w:asciiTheme="majorHAnsi" w:hAnsiTheme="majorHAnsi" w:cstheme="majorHAnsi"/>
        </w:rPr>
        <w:t xml:space="preserve"> was sent home</w:t>
      </w:r>
      <w:r w:rsidR="00094801" w:rsidRPr="005E4B03">
        <w:rPr>
          <w:rFonts w:asciiTheme="majorHAnsi" w:hAnsiTheme="majorHAnsi" w:cstheme="majorHAnsi"/>
        </w:rPr>
        <w:t xml:space="preserve"> from the day centre.</w:t>
      </w:r>
    </w:p>
    <w:p w14:paraId="46E7D76E" w14:textId="428A105E" w:rsidR="00DE0FDA" w:rsidRDefault="00A67DA8" w:rsidP="000011DD">
      <w:pPr>
        <w:pStyle w:val="ListParagraph"/>
        <w:numPr>
          <w:ilvl w:val="0"/>
          <w:numId w:val="32"/>
        </w:numPr>
        <w:rPr>
          <w:rFonts w:asciiTheme="majorHAnsi" w:hAnsiTheme="majorHAnsi" w:cstheme="majorHAnsi"/>
        </w:rPr>
      </w:pPr>
      <w:r w:rsidRPr="005E4B03">
        <w:rPr>
          <w:rFonts w:asciiTheme="majorHAnsi" w:hAnsiTheme="majorHAnsi" w:cstheme="majorHAnsi"/>
        </w:rPr>
        <w:t xml:space="preserve">14/6/2016 – No carer arrived. </w:t>
      </w:r>
      <w:r w:rsidR="004B2639">
        <w:rPr>
          <w:rFonts w:asciiTheme="majorHAnsi" w:hAnsiTheme="majorHAnsi" w:cstheme="majorHAnsi"/>
        </w:rPr>
        <w:t>Mr</w:t>
      </w:r>
      <w:r w:rsidR="00BF4F21">
        <w:rPr>
          <w:rFonts w:asciiTheme="majorHAnsi" w:hAnsiTheme="majorHAnsi" w:cstheme="majorHAnsi"/>
        </w:rPr>
        <w:t xml:space="preserve"> </w:t>
      </w:r>
      <w:r w:rsidR="00094801" w:rsidRPr="005E4B03">
        <w:rPr>
          <w:rFonts w:asciiTheme="majorHAnsi" w:hAnsiTheme="majorHAnsi" w:cstheme="majorHAnsi"/>
        </w:rPr>
        <w:t>B was</w:t>
      </w:r>
      <w:r w:rsidRPr="005E4B03">
        <w:rPr>
          <w:rFonts w:asciiTheme="majorHAnsi" w:hAnsiTheme="majorHAnsi" w:cstheme="majorHAnsi"/>
        </w:rPr>
        <w:t xml:space="preserve"> sent home again.</w:t>
      </w:r>
    </w:p>
    <w:p w14:paraId="45A2C9A7" w14:textId="77777777" w:rsidR="0040458C" w:rsidRPr="00AA01E3" w:rsidRDefault="0040458C" w:rsidP="0040458C">
      <w:pPr>
        <w:pStyle w:val="ListParagraph"/>
        <w:ind w:left="1446"/>
        <w:rPr>
          <w:rFonts w:asciiTheme="majorHAnsi" w:hAnsiTheme="majorHAnsi" w:cstheme="majorHAnsi"/>
        </w:rPr>
      </w:pPr>
    </w:p>
    <w:p w14:paraId="027E8C5D" w14:textId="686E28CC" w:rsidR="00094801" w:rsidRPr="005E4B03" w:rsidRDefault="00912F61" w:rsidP="00912F61">
      <w:pPr>
        <w:ind w:left="720" w:hanging="720"/>
        <w:rPr>
          <w:rFonts w:asciiTheme="majorHAnsi" w:hAnsiTheme="majorHAnsi" w:cstheme="majorHAnsi"/>
        </w:rPr>
      </w:pPr>
      <w:r w:rsidRPr="005E4B03">
        <w:rPr>
          <w:rFonts w:asciiTheme="majorHAnsi" w:hAnsiTheme="majorHAnsi" w:cstheme="majorHAnsi"/>
        </w:rPr>
        <w:t>6.</w:t>
      </w:r>
      <w:r w:rsidR="006A5CA9">
        <w:rPr>
          <w:rFonts w:asciiTheme="majorHAnsi" w:hAnsiTheme="majorHAnsi" w:cstheme="majorHAnsi"/>
        </w:rPr>
        <w:t>11</w:t>
      </w:r>
      <w:r w:rsidRPr="005E4B03">
        <w:rPr>
          <w:rFonts w:asciiTheme="majorHAnsi" w:hAnsiTheme="majorHAnsi" w:cstheme="majorHAnsi"/>
        </w:rPr>
        <w:tab/>
        <w:t xml:space="preserve">On the </w:t>
      </w:r>
      <w:r w:rsidR="00094801" w:rsidRPr="005E4B03">
        <w:rPr>
          <w:rFonts w:asciiTheme="majorHAnsi" w:hAnsiTheme="majorHAnsi" w:cstheme="majorHAnsi"/>
        </w:rPr>
        <w:t>15</w:t>
      </w:r>
      <w:r w:rsidRPr="005E4B03">
        <w:rPr>
          <w:rFonts w:asciiTheme="majorHAnsi" w:hAnsiTheme="majorHAnsi" w:cstheme="majorHAnsi"/>
          <w:vertAlign w:val="superscript"/>
        </w:rPr>
        <w:t>th</w:t>
      </w:r>
      <w:r w:rsidRPr="005E4B03">
        <w:rPr>
          <w:rFonts w:asciiTheme="majorHAnsi" w:hAnsiTheme="majorHAnsi" w:cstheme="majorHAnsi"/>
        </w:rPr>
        <w:t xml:space="preserve"> June a safeguarding ‘c</w:t>
      </w:r>
      <w:r w:rsidR="00094801" w:rsidRPr="005E4B03">
        <w:rPr>
          <w:rFonts w:asciiTheme="majorHAnsi" w:hAnsiTheme="majorHAnsi" w:cstheme="majorHAnsi"/>
        </w:rPr>
        <w:t>ontact</w:t>
      </w:r>
      <w:r w:rsidRPr="005E4B03">
        <w:rPr>
          <w:rFonts w:asciiTheme="majorHAnsi" w:hAnsiTheme="majorHAnsi" w:cstheme="majorHAnsi"/>
        </w:rPr>
        <w:t>’</w:t>
      </w:r>
      <w:r w:rsidR="00094801" w:rsidRPr="005E4B03">
        <w:rPr>
          <w:rFonts w:asciiTheme="majorHAnsi" w:hAnsiTheme="majorHAnsi" w:cstheme="majorHAnsi"/>
        </w:rPr>
        <w:t xml:space="preserve"> </w:t>
      </w:r>
      <w:r w:rsidR="00BF4F21">
        <w:rPr>
          <w:rFonts w:asciiTheme="majorHAnsi" w:hAnsiTheme="majorHAnsi" w:cstheme="majorHAnsi"/>
        </w:rPr>
        <w:t>was</w:t>
      </w:r>
      <w:r w:rsidR="00BF4F21" w:rsidRPr="005E4B03">
        <w:rPr>
          <w:rFonts w:asciiTheme="majorHAnsi" w:hAnsiTheme="majorHAnsi" w:cstheme="majorHAnsi"/>
        </w:rPr>
        <w:t xml:space="preserve"> </w:t>
      </w:r>
      <w:r w:rsidRPr="005E4B03">
        <w:rPr>
          <w:rFonts w:asciiTheme="majorHAnsi" w:hAnsiTheme="majorHAnsi" w:cstheme="majorHAnsi"/>
        </w:rPr>
        <w:t xml:space="preserve">opened with CLDS </w:t>
      </w:r>
      <w:r w:rsidR="00094801" w:rsidRPr="005E4B03">
        <w:rPr>
          <w:rFonts w:asciiTheme="majorHAnsi" w:hAnsiTheme="majorHAnsi" w:cstheme="majorHAnsi"/>
        </w:rPr>
        <w:t xml:space="preserve">raising concerns in relation to the contact from </w:t>
      </w:r>
      <w:r w:rsidRPr="005E4B03">
        <w:rPr>
          <w:rFonts w:asciiTheme="majorHAnsi" w:hAnsiTheme="majorHAnsi" w:cstheme="majorHAnsi"/>
        </w:rPr>
        <w:t>d</w:t>
      </w:r>
      <w:r w:rsidR="00094801" w:rsidRPr="005E4B03">
        <w:rPr>
          <w:rFonts w:asciiTheme="majorHAnsi" w:hAnsiTheme="majorHAnsi" w:cstheme="majorHAnsi"/>
        </w:rPr>
        <w:t xml:space="preserve">ay </w:t>
      </w:r>
      <w:r w:rsidRPr="005E4B03">
        <w:rPr>
          <w:rFonts w:asciiTheme="majorHAnsi" w:hAnsiTheme="majorHAnsi" w:cstheme="majorHAnsi"/>
        </w:rPr>
        <w:t>c</w:t>
      </w:r>
      <w:r w:rsidR="00094801" w:rsidRPr="005E4B03">
        <w:rPr>
          <w:rFonts w:asciiTheme="majorHAnsi" w:hAnsiTheme="majorHAnsi" w:cstheme="majorHAnsi"/>
        </w:rPr>
        <w:t xml:space="preserve">entre and concerns regarding </w:t>
      </w:r>
      <w:r w:rsidR="000B7892">
        <w:rPr>
          <w:rFonts w:asciiTheme="majorHAnsi" w:hAnsiTheme="majorHAnsi" w:cstheme="majorHAnsi"/>
        </w:rPr>
        <w:t>PEG</w:t>
      </w:r>
      <w:r w:rsidR="00094801" w:rsidRPr="005E4B03">
        <w:rPr>
          <w:rFonts w:asciiTheme="majorHAnsi" w:hAnsiTheme="majorHAnsi" w:cstheme="majorHAnsi"/>
        </w:rPr>
        <w:t xml:space="preserve"> feeding</w:t>
      </w:r>
      <w:r w:rsidR="009A4FD5">
        <w:rPr>
          <w:rFonts w:asciiTheme="majorHAnsi" w:hAnsiTheme="majorHAnsi" w:cstheme="majorHAnsi"/>
        </w:rPr>
        <w:t>. T</w:t>
      </w:r>
      <w:r w:rsidRPr="005E4B03">
        <w:rPr>
          <w:rFonts w:asciiTheme="majorHAnsi" w:hAnsiTheme="majorHAnsi" w:cstheme="majorHAnsi"/>
        </w:rPr>
        <w:t>his then</w:t>
      </w:r>
      <w:r w:rsidR="00094801" w:rsidRPr="005E4B03">
        <w:rPr>
          <w:rFonts w:asciiTheme="majorHAnsi" w:hAnsiTheme="majorHAnsi" w:cstheme="majorHAnsi"/>
        </w:rPr>
        <w:t xml:space="preserve"> progressed to </w:t>
      </w:r>
      <w:r w:rsidR="009A4FD5">
        <w:rPr>
          <w:rFonts w:asciiTheme="majorHAnsi" w:hAnsiTheme="majorHAnsi" w:cstheme="majorHAnsi"/>
        </w:rPr>
        <w:t xml:space="preserve">a </w:t>
      </w:r>
      <w:r w:rsidR="00094801" w:rsidRPr="005E4B03">
        <w:rPr>
          <w:rFonts w:asciiTheme="majorHAnsi" w:hAnsiTheme="majorHAnsi" w:cstheme="majorHAnsi"/>
        </w:rPr>
        <w:t xml:space="preserve">Safeguarding Adult Concern Episode. </w:t>
      </w:r>
    </w:p>
    <w:p w14:paraId="3056AD38" w14:textId="084011B7" w:rsidR="00094801" w:rsidRPr="005E4B03" w:rsidRDefault="00094801" w:rsidP="00094801">
      <w:pPr>
        <w:rPr>
          <w:rFonts w:asciiTheme="majorHAnsi" w:hAnsiTheme="majorHAnsi" w:cstheme="majorHAnsi"/>
        </w:rPr>
      </w:pPr>
    </w:p>
    <w:p w14:paraId="1CF46130" w14:textId="68553739" w:rsidR="00094801" w:rsidRPr="005E4B03" w:rsidRDefault="005E4B03" w:rsidP="005E4B03">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12</w:t>
      </w:r>
      <w:r>
        <w:rPr>
          <w:rFonts w:asciiTheme="majorHAnsi" w:hAnsiTheme="majorHAnsi" w:cstheme="majorHAnsi"/>
        </w:rPr>
        <w:tab/>
      </w:r>
      <w:r w:rsidR="00094801" w:rsidRPr="005E4B03">
        <w:rPr>
          <w:rFonts w:asciiTheme="majorHAnsi" w:hAnsiTheme="majorHAnsi" w:cstheme="majorHAnsi"/>
        </w:rPr>
        <w:t xml:space="preserve">Following a telephone conversation </w:t>
      </w:r>
      <w:r>
        <w:rPr>
          <w:rFonts w:asciiTheme="majorHAnsi" w:hAnsiTheme="majorHAnsi" w:cstheme="majorHAnsi"/>
        </w:rPr>
        <w:t>on the 16</w:t>
      </w:r>
      <w:r w:rsidRPr="005E4B03">
        <w:rPr>
          <w:rFonts w:asciiTheme="majorHAnsi" w:hAnsiTheme="majorHAnsi" w:cstheme="majorHAnsi"/>
          <w:vertAlign w:val="superscript"/>
        </w:rPr>
        <w:t>th</w:t>
      </w:r>
      <w:r>
        <w:rPr>
          <w:rFonts w:asciiTheme="majorHAnsi" w:hAnsiTheme="majorHAnsi" w:cstheme="majorHAnsi"/>
        </w:rPr>
        <w:t xml:space="preserve"> June </w:t>
      </w:r>
      <w:r w:rsidR="00094801" w:rsidRPr="005E4B03">
        <w:rPr>
          <w:rFonts w:asciiTheme="majorHAnsi" w:hAnsiTheme="majorHAnsi" w:cstheme="majorHAnsi"/>
        </w:rPr>
        <w:t xml:space="preserve">between CLDS and the </w:t>
      </w:r>
      <w:r>
        <w:rPr>
          <w:rFonts w:asciiTheme="majorHAnsi" w:hAnsiTheme="majorHAnsi" w:cstheme="majorHAnsi"/>
        </w:rPr>
        <w:t>HC1 c</w:t>
      </w:r>
      <w:r w:rsidR="00094801" w:rsidRPr="005E4B03">
        <w:rPr>
          <w:rFonts w:asciiTheme="majorHAnsi" w:hAnsiTheme="majorHAnsi" w:cstheme="majorHAnsi"/>
        </w:rPr>
        <w:t xml:space="preserve">are </w:t>
      </w:r>
      <w:r>
        <w:rPr>
          <w:rFonts w:asciiTheme="majorHAnsi" w:hAnsiTheme="majorHAnsi" w:cstheme="majorHAnsi"/>
        </w:rPr>
        <w:t>c</w:t>
      </w:r>
      <w:r w:rsidR="00094801" w:rsidRPr="005E4B03">
        <w:rPr>
          <w:rFonts w:asciiTheme="majorHAnsi" w:hAnsiTheme="majorHAnsi" w:cstheme="majorHAnsi"/>
        </w:rPr>
        <w:t xml:space="preserve">o-ordinator </w:t>
      </w:r>
      <w:r>
        <w:rPr>
          <w:rFonts w:asciiTheme="majorHAnsi" w:hAnsiTheme="majorHAnsi" w:cstheme="majorHAnsi"/>
        </w:rPr>
        <w:t>regarding the</w:t>
      </w:r>
      <w:r w:rsidR="00094801" w:rsidRPr="005E4B03">
        <w:rPr>
          <w:rFonts w:asciiTheme="majorHAnsi" w:hAnsiTheme="majorHAnsi" w:cstheme="majorHAnsi"/>
        </w:rPr>
        <w:t xml:space="preserve"> concerns </w:t>
      </w:r>
      <w:r>
        <w:rPr>
          <w:rFonts w:asciiTheme="majorHAnsi" w:hAnsiTheme="majorHAnsi" w:cstheme="majorHAnsi"/>
        </w:rPr>
        <w:t xml:space="preserve">around the </w:t>
      </w:r>
      <w:r w:rsidR="000B7892">
        <w:rPr>
          <w:rFonts w:asciiTheme="majorHAnsi" w:hAnsiTheme="majorHAnsi" w:cstheme="majorHAnsi"/>
        </w:rPr>
        <w:t>PEG</w:t>
      </w:r>
      <w:r w:rsidR="00094801" w:rsidRPr="005E4B03">
        <w:rPr>
          <w:rFonts w:asciiTheme="majorHAnsi" w:hAnsiTheme="majorHAnsi" w:cstheme="majorHAnsi"/>
        </w:rPr>
        <w:t xml:space="preserve"> feeds</w:t>
      </w:r>
      <w:r w:rsidR="009A4FD5">
        <w:rPr>
          <w:rFonts w:asciiTheme="majorHAnsi" w:hAnsiTheme="majorHAnsi" w:cstheme="majorHAnsi"/>
        </w:rPr>
        <w:t>, t</w:t>
      </w:r>
      <w:r w:rsidR="00094801" w:rsidRPr="005E4B03">
        <w:rPr>
          <w:rFonts w:asciiTheme="majorHAnsi" w:hAnsiTheme="majorHAnsi" w:cstheme="majorHAnsi"/>
        </w:rPr>
        <w:t xml:space="preserve">he HC1 </w:t>
      </w:r>
      <w:r>
        <w:rPr>
          <w:rFonts w:asciiTheme="majorHAnsi" w:hAnsiTheme="majorHAnsi" w:cstheme="majorHAnsi"/>
        </w:rPr>
        <w:t>c</w:t>
      </w:r>
      <w:r w:rsidRPr="005E4B03">
        <w:rPr>
          <w:rFonts w:asciiTheme="majorHAnsi" w:hAnsiTheme="majorHAnsi" w:cstheme="majorHAnsi"/>
        </w:rPr>
        <w:t xml:space="preserve">are </w:t>
      </w:r>
      <w:r>
        <w:rPr>
          <w:rFonts w:asciiTheme="majorHAnsi" w:hAnsiTheme="majorHAnsi" w:cstheme="majorHAnsi"/>
        </w:rPr>
        <w:t>c</w:t>
      </w:r>
      <w:r w:rsidRPr="005E4B03">
        <w:rPr>
          <w:rFonts w:asciiTheme="majorHAnsi" w:hAnsiTheme="majorHAnsi" w:cstheme="majorHAnsi"/>
        </w:rPr>
        <w:t xml:space="preserve">o-ordinator </w:t>
      </w:r>
      <w:r>
        <w:rPr>
          <w:rFonts w:asciiTheme="majorHAnsi" w:hAnsiTheme="majorHAnsi" w:cstheme="majorHAnsi"/>
        </w:rPr>
        <w:t>was</w:t>
      </w:r>
      <w:r w:rsidR="00094801" w:rsidRPr="005E4B03">
        <w:rPr>
          <w:rFonts w:asciiTheme="majorHAnsi" w:hAnsiTheme="majorHAnsi" w:cstheme="majorHAnsi"/>
        </w:rPr>
        <w:t xml:space="preserve"> record</w:t>
      </w:r>
      <w:r>
        <w:rPr>
          <w:rFonts w:asciiTheme="majorHAnsi" w:hAnsiTheme="majorHAnsi" w:cstheme="majorHAnsi"/>
        </w:rPr>
        <w:t>ed</w:t>
      </w:r>
      <w:r w:rsidR="00094801" w:rsidRPr="005E4B03">
        <w:rPr>
          <w:rFonts w:asciiTheme="majorHAnsi" w:hAnsiTheme="majorHAnsi" w:cstheme="majorHAnsi"/>
        </w:rPr>
        <w:t xml:space="preserve"> to have said that he was aware </w:t>
      </w:r>
      <w:r>
        <w:rPr>
          <w:rFonts w:asciiTheme="majorHAnsi" w:hAnsiTheme="majorHAnsi" w:cstheme="majorHAnsi"/>
        </w:rPr>
        <w:t>of</w:t>
      </w:r>
      <w:r w:rsidR="00094801" w:rsidRPr="005E4B03">
        <w:rPr>
          <w:rFonts w:asciiTheme="majorHAnsi" w:hAnsiTheme="majorHAnsi" w:cstheme="majorHAnsi"/>
        </w:rPr>
        <w:t xml:space="preserve"> the concerns</w:t>
      </w:r>
      <w:r>
        <w:rPr>
          <w:rFonts w:asciiTheme="majorHAnsi" w:hAnsiTheme="majorHAnsi" w:cstheme="majorHAnsi"/>
        </w:rPr>
        <w:t>. He</w:t>
      </w:r>
      <w:r w:rsidR="00094801" w:rsidRPr="005E4B03">
        <w:rPr>
          <w:rFonts w:asciiTheme="majorHAnsi" w:hAnsiTheme="majorHAnsi" w:cstheme="majorHAnsi"/>
        </w:rPr>
        <w:t xml:space="preserve"> gave his apologies and advised there had been a miscommunication which had been rectified. HC1 was told that a safeguarding alert had been raised and that HC1 would be expected to complete an investigation</w:t>
      </w:r>
      <w:r w:rsidR="007C2503">
        <w:rPr>
          <w:rFonts w:asciiTheme="majorHAnsi" w:hAnsiTheme="majorHAnsi" w:cstheme="majorHAnsi"/>
        </w:rPr>
        <w:t>, this w</w:t>
      </w:r>
      <w:r w:rsidR="00E03F7C" w:rsidRPr="005E4B03">
        <w:rPr>
          <w:rFonts w:asciiTheme="majorHAnsi" w:hAnsiTheme="majorHAnsi" w:cstheme="majorHAnsi"/>
        </w:rPr>
        <w:t xml:space="preserve">ork was allocated to a </w:t>
      </w:r>
      <w:r>
        <w:rPr>
          <w:rFonts w:asciiTheme="majorHAnsi" w:hAnsiTheme="majorHAnsi" w:cstheme="majorHAnsi"/>
        </w:rPr>
        <w:t xml:space="preserve">CLDS </w:t>
      </w:r>
      <w:r w:rsidR="00E03F7C" w:rsidRPr="005E4B03">
        <w:rPr>
          <w:rFonts w:asciiTheme="majorHAnsi" w:hAnsiTheme="majorHAnsi" w:cstheme="majorHAnsi"/>
        </w:rPr>
        <w:t xml:space="preserve">social worker </w:t>
      </w:r>
      <w:r w:rsidR="00A90D2A">
        <w:rPr>
          <w:rFonts w:asciiTheme="majorHAnsi" w:hAnsiTheme="majorHAnsi" w:cstheme="majorHAnsi"/>
        </w:rPr>
        <w:t xml:space="preserve">(SW1) </w:t>
      </w:r>
      <w:r w:rsidR="007C2503">
        <w:rPr>
          <w:rFonts w:asciiTheme="majorHAnsi" w:hAnsiTheme="majorHAnsi" w:cstheme="majorHAnsi"/>
        </w:rPr>
        <w:t>who</w:t>
      </w:r>
      <w:r w:rsidR="00E03F7C" w:rsidRPr="005E4B03">
        <w:rPr>
          <w:rFonts w:asciiTheme="majorHAnsi" w:hAnsiTheme="majorHAnsi" w:cstheme="majorHAnsi"/>
        </w:rPr>
        <w:t xml:space="preserve"> undert</w:t>
      </w:r>
      <w:r w:rsidR="007C2503">
        <w:rPr>
          <w:rFonts w:asciiTheme="majorHAnsi" w:hAnsiTheme="majorHAnsi" w:cstheme="majorHAnsi"/>
        </w:rPr>
        <w:t>ook</w:t>
      </w:r>
      <w:r w:rsidR="00E03F7C" w:rsidRPr="005E4B03">
        <w:rPr>
          <w:rFonts w:asciiTheme="majorHAnsi" w:hAnsiTheme="majorHAnsi" w:cstheme="majorHAnsi"/>
        </w:rPr>
        <w:t xml:space="preserve"> the investigation.</w:t>
      </w:r>
    </w:p>
    <w:p w14:paraId="01682A6D" w14:textId="14303CC4" w:rsidR="00E03F7C" w:rsidRPr="005E4B03" w:rsidRDefault="00E03F7C" w:rsidP="00094801">
      <w:pPr>
        <w:rPr>
          <w:rFonts w:asciiTheme="majorHAnsi" w:hAnsiTheme="majorHAnsi" w:cstheme="majorHAnsi"/>
        </w:rPr>
      </w:pPr>
    </w:p>
    <w:p w14:paraId="40B91896" w14:textId="293D280C" w:rsidR="00E03F7C" w:rsidRPr="005E4B03" w:rsidRDefault="005E4B03" w:rsidP="005E4B03">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13</w:t>
      </w:r>
      <w:r>
        <w:rPr>
          <w:rFonts w:asciiTheme="majorHAnsi" w:hAnsiTheme="majorHAnsi" w:cstheme="majorHAnsi"/>
        </w:rPr>
        <w:tab/>
      </w:r>
      <w:r w:rsidR="00E03F7C" w:rsidRPr="005E4B03">
        <w:rPr>
          <w:rFonts w:asciiTheme="majorHAnsi" w:hAnsiTheme="majorHAnsi" w:cstheme="majorHAnsi"/>
        </w:rPr>
        <w:t xml:space="preserve">The social worker recorded that they contacted HCA1 who said that she </w:t>
      </w:r>
      <w:r w:rsidR="009A4FD5">
        <w:rPr>
          <w:rFonts w:asciiTheme="majorHAnsi" w:hAnsiTheme="majorHAnsi" w:cstheme="majorHAnsi"/>
        </w:rPr>
        <w:t xml:space="preserve">was </w:t>
      </w:r>
      <w:r w:rsidR="00E03F7C" w:rsidRPr="005E4B03">
        <w:rPr>
          <w:rFonts w:asciiTheme="majorHAnsi" w:hAnsiTheme="majorHAnsi" w:cstheme="majorHAnsi"/>
        </w:rPr>
        <w:t>having difficulty with the HC1</w:t>
      </w:r>
      <w:r w:rsidR="009A4FD5">
        <w:rPr>
          <w:rFonts w:asciiTheme="majorHAnsi" w:hAnsiTheme="majorHAnsi" w:cstheme="majorHAnsi"/>
        </w:rPr>
        <w:t xml:space="preserve">, </w:t>
      </w:r>
      <w:r w:rsidR="00E03F7C" w:rsidRPr="005E4B03">
        <w:rPr>
          <w:rFonts w:asciiTheme="majorHAnsi" w:hAnsiTheme="majorHAnsi" w:cstheme="majorHAnsi"/>
        </w:rPr>
        <w:t xml:space="preserve">ensuring cover </w:t>
      </w:r>
      <w:r w:rsidR="00923F2F">
        <w:rPr>
          <w:rFonts w:asciiTheme="majorHAnsi" w:hAnsiTheme="majorHAnsi" w:cstheme="majorHAnsi"/>
        </w:rPr>
        <w:t>was</w:t>
      </w:r>
      <w:r w:rsidR="00E03F7C" w:rsidRPr="005E4B03">
        <w:rPr>
          <w:rFonts w:asciiTheme="majorHAnsi" w:hAnsiTheme="majorHAnsi" w:cstheme="majorHAnsi"/>
        </w:rPr>
        <w:t xml:space="preserve"> in place when she </w:t>
      </w:r>
      <w:r w:rsidR="00923F2F">
        <w:rPr>
          <w:rFonts w:asciiTheme="majorHAnsi" w:hAnsiTheme="majorHAnsi" w:cstheme="majorHAnsi"/>
        </w:rPr>
        <w:t>was</w:t>
      </w:r>
      <w:r w:rsidR="00E03F7C" w:rsidRPr="005E4B03">
        <w:rPr>
          <w:rFonts w:asciiTheme="majorHAnsi" w:hAnsiTheme="majorHAnsi" w:cstheme="majorHAnsi"/>
        </w:rPr>
        <w:t xml:space="preserve"> not able to go to the day service</w:t>
      </w:r>
      <w:r w:rsidR="009A4FD5">
        <w:rPr>
          <w:rFonts w:asciiTheme="majorHAnsi" w:hAnsiTheme="majorHAnsi" w:cstheme="majorHAnsi"/>
        </w:rPr>
        <w:t>,</w:t>
      </w:r>
      <w:r w:rsidR="00E03F7C" w:rsidRPr="005E4B03">
        <w:rPr>
          <w:rFonts w:asciiTheme="majorHAnsi" w:hAnsiTheme="majorHAnsi" w:cstheme="majorHAnsi"/>
        </w:rPr>
        <w:t xml:space="preserve"> and she was worried that Mr B would not get good care if she </w:t>
      </w:r>
      <w:r w:rsidR="009A4FD5">
        <w:rPr>
          <w:rFonts w:asciiTheme="majorHAnsi" w:hAnsiTheme="majorHAnsi" w:cstheme="majorHAnsi"/>
        </w:rPr>
        <w:t>were to take</w:t>
      </w:r>
      <w:r w:rsidR="009A4FD5" w:rsidRPr="005E4B03">
        <w:rPr>
          <w:rFonts w:asciiTheme="majorHAnsi" w:hAnsiTheme="majorHAnsi" w:cstheme="majorHAnsi"/>
        </w:rPr>
        <w:t xml:space="preserve"> </w:t>
      </w:r>
      <w:r w:rsidR="00E03F7C" w:rsidRPr="005E4B03">
        <w:rPr>
          <w:rFonts w:asciiTheme="majorHAnsi" w:hAnsiTheme="majorHAnsi" w:cstheme="majorHAnsi"/>
        </w:rPr>
        <w:t>time off.</w:t>
      </w:r>
    </w:p>
    <w:p w14:paraId="1997E247" w14:textId="769B541A" w:rsidR="00E03F7C" w:rsidRPr="005E4B03" w:rsidRDefault="00E03F7C" w:rsidP="00094801">
      <w:pPr>
        <w:rPr>
          <w:rFonts w:asciiTheme="majorHAnsi" w:hAnsiTheme="majorHAnsi" w:cstheme="majorHAnsi"/>
        </w:rPr>
      </w:pPr>
    </w:p>
    <w:p w14:paraId="6FD7044A" w14:textId="60709259" w:rsidR="004D508E" w:rsidRPr="005E4B03" w:rsidRDefault="00603D11" w:rsidP="00603D11">
      <w:pPr>
        <w:autoSpaceDE w:val="0"/>
        <w:autoSpaceDN w:val="0"/>
        <w:adjustRightInd w:val="0"/>
        <w:ind w:left="720" w:hanging="720"/>
        <w:rPr>
          <w:rFonts w:asciiTheme="majorHAnsi" w:hAnsiTheme="majorHAnsi" w:cstheme="majorHAnsi"/>
          <w:lang w:val="en-US"/>
        </w:rPr>
      </w:pPr>
      <w:r>
        <w:rPr>
          <w:rFonts w:asciiTheme="majorHAnsi" w:hAnsiTheme="majorHAnsi" w:cstheme="majorHAnsi"/>
        </w:rPr>
        <w:t>6.</w:t>
      </w:r>
      <w:r w:rsidR="006A5CA9">
        <w:rPr>
          <w:rFonts w:asciiTheme="majorHAnsi" w:hAnsiTheme="majorHAnsi" w:cstheme="majorHAnsi"/>
        </w:rPr>
        <w:t>14</w:t>
      </w:r>
      <w:r>
        <w:rPr>
          <w:rFonts w:asciiTheme="majorHAnsi" w:hAnsiTheme="majorHAnsi" w:cstheme="majorHAnsi"/>
        </w:rPr>
        <w:tab/>
        <w:t xml:space="preserve">On the </w:t>
      </w:r>
      <w:r w:rsidR="00BB2710" w:rsidRPr="005E4B03">
        <w:rPr>
          <w:rFonts w:asciiTheme="majorHAnsi" w:hAnsiTheme="majorHAnsi" w:cstheme="majorHAnsi"/>
        </w:rPr>
        <w:t>16</w:t>
      </w:r>
      <w:r w:rsidRPr="00603D11">
        <w:rPr>
          <w:rFonts w:asciiTheme="majorHAnsi" w:hAnsiTheme="majorHAnsi" w:cstheme="majorHAnsi"/>
          <w:vertAlign w:val="superscript"/>
        </w:rPr>
        <w:t>th</w:t>
      </w:r>
      <w:r>
        <w:rPr>
          <w:rFonts w:asciiTheme="majorHAnsi" w:hAnsiTheme="majorHAnsi" w:cstheme="majorHAnsi"/>
        </w:rPr>
        <w:t xml:space="preserve"> June a</w:t>
      </w:r>
      <w:r w:rsidR="00BB2710" w:rsidRPr="005E4B03">
        <w:rPr>
          <w:rFonts w:asciiTheme="majorHAnsi" w:hAnsiTheme="majorHAnsi" w:cstheme="majorHAnsi"/>
        </w:rPr>
        <w:t xml:space="preserve"> Safeguarding (section 42) planning meeting </w:t>
      </w:r>
      <w:r w:rsidR="00E41168" w:rsidRPr="005E4B03">
        <w:rPr>
          <w:rFonts w:asciiTheme="majorHAnsi" w:hAnsiTheme="majorHAnsi" w:cstheme="majorHAnsi"/>
        </w:rPr>
        <w:t xml:space="preserve">took place attended by </w:t>
      </w:r>
      <w:r w:rsidR="00E41168" w:rsidRPr="005E4B03">
        <w:rPr>
          <w:rFonts w:asciiTheme="majorHAnsi" w:hAnsiTheme="majorHAnsi" w:cstheme="majorHAnsi"/>
          <w:lang w:val="en-US"/>
        </w:rPr>
        <w:t>Social Worker - Front Door</w:t>
      </w:r>
      <w:r>
        <w:rPr>
          <w:rFonts w:asciiTheme="majorHAnsi" w:hAnsiTheme="majorHAnsi" w:cstheme="majorHAnsi"/>
          <w:lang w:val="en-US"/>
        </w:rPr>
        <w:t>;</w:t>
      </w:r>
      <w:r w:rsidR="00E41168" w:rsidRPr="005E4B03">
        <w:rPr>
          <w:rFonts w:asciiTheme="majorHAnsi" w:hAnsiTheme="majorHAnsi" w:cstheme="majorHAnsi"/>
          <w:lang w:val="en-US"/>
        </w:rPr>
        <w:t xml:space="preserve"> </w:t>
      </w:r>
      <w:r w:rsidR="004D508E" w:rsidRPr="005E4B03">
        <w:rPr>
          <w:rFonts w:asciiTheme="majorHAnsi" w:hAnsiTheme="majorHAnsi" w:cstheme="majorHAnsi"/>
          <w:lang w:val="en-US"/>
        </w:rPr>
        <w:t xml:space="preserve">the </w:t>
      </w:r>
      <w:r w:rsidR="00A90D2A" w:rsidRPr="005E4B03">
        <w:rPr>
          <w:rFonts w:asciiTheme="majorHAnsi" w:hAnsiTheme="majorHAnsi" w:cstheme="majorHAnsi"/>
          <w:lang w:val="en-US"/>
        </w:rPr>
        <w:t>S</w:t>
      </w:r>
      <w:r w:rsidR="00A90D2A">
        <w:rPr>
          <w:rFonts w:asciiTheme="majorHAnsi" w:hAnsiTheme="majorHAnsi" w:cstheme="majorHAnsi"/>
          <w:lang w:val="en-US"/>
        </w:rPr>
        <w:t>afeguarding</w:t>
      </w:r>
      <w:r>
        <w:rPr>
          <w:rFonts w:asciiTheme="majorHAnsi" w:hAnsiTheme="majorHAnsi" w:cstheme="majorHAnsi"/>
          <w:lang w:val="en-US"/>
        </w:rPr>
        <w:t xml:space="preserve"> </w:t>
      </w:r>
      <w:r w:rsidR="00E41168" w:rsidRPr="005E4B03">
        <w:rPr>
          <w:rFonts w:asciiTheme="majorHAnsi" w:hAnsiTheme="majorHAnsi" w:cstheme="majorHAnsi"/>
          <w:lang w:val="en-US"/>
        </w:rPr>
        <w:t>A</w:t>
      </w:r>
      <w:r>
        <w:rPr>
          <w:rFonts w:asciiTheme="majorHAnsi" w:hAnsiTheme="majorHAnsi" w:cstheme="majorHAnsi"/>
          <w:lang w:val="en-US"/>
        </w:rPr>
        <w:t xml:space="preserve">dults </w:t>
      </w:r>
      <w:r w:rsidR="00E41168" w:rsidRPr="005E4B03">
        <w:rPr>
          <w:rFonts w:asciiTheme="majorHAnsi" w:hAnsiTheme="majorHAnsi" w:cstheme="majorHAnsi"/>
          <w:lang w:val="en-US"/>
        </w:rPr>
        <w:t>M</w:t>
      </w:r>
      <w:r>
        <w:rPr>
          <w:rFonts w:asciiTheme="majorHAnsi" w:hAnsiTheme="majorHAnsi" w:cstheme="majorHAnsi"/>
          <w:lang w:val="en-US"/>
        </w:rPr>
        <w:t>anager;</w:t>
      </w:r>
      <w:r w:rsidR="004D508E" w:rsidRPr="005E4B03">
        <w:rPr>
          <w:rFonts w:asciiTheme="majorHAnsi" w:hAnsiTheme="majorHAnsi" w:cstheme="majorHAnsi"/>
          <w:lang w:val="en-US"/>
        </w:rPr>
        <w:t xml:space="preserve"> </w:t>
      </w:r>
      <w:r w:rsidR="00E41168" w:rsidRPr="005E4B03">
        <w:rPr>
          <w:rFonts w:asciiTheme="majorHAnsi" w:hAnsiTheme="majorHAnsi" w:cstheme="majorHAnsi"/>
          <w:lang w:val="en-US"/>
        </w:rPr>
        <w:t xml:space="preserve">Social Worker </w:t>
      </w:r>
      <w:r w:rsidR="004D508E" w:rsidRPr="005E4B03">
        <w:rPr>
          <w:rFonts w:asciiTheme="majorHAnsi" w:hAnsiTheme="majorHAnsi" w:cstheme="majorHAnsi"/>
          <w:lang w:val="en-US"/>
        </w:rPr>
        <w:t>–</w:t>
      </w:r>
      <w:r w:rsidR="00E41168" w:rsidRPr="005E4B03">
        <w:rPr>
          <w:rFonts w:asciiTheme="majorHAnsi" w:hAnsiTheme="majorHAnsi" w:cstheme="majorHAnsi"/>
          <w:lang w:val="en-US"/>
        </w:rPr>
        <w:t xml:space="preserve"> Duty</w:t>
      </w:r>
      <w:r>
        <w:rPr>
          <w:rFonts w:asciiTheme="majorHAnsi" w:hAnsiTheme="majorHAnsi" w:cstheme="majorHAnsi"/>
          <w:lang w:val="en-US"/>
        </w:rPr>
        <w:t>;</w:t>
      </w:r>
      <w:r w:rsidR="004D508E" w:rsidRPr="005E4B03">
        <w:rPr>
          <w:rFonts w:asciiTheme="majorHAnsi" w:hAnsiTheme="majorHAnsi" w:cstheme="majorHAnsi"/>
          <w:lang w:val="en-US"/>
        </w:rPr>
        <w:t xml:space="preserve"> and a manager from the day centre. The meeting agree</w:t>
      </w:r>
      <w:r>
        <w:rPr>
          <w:rFonts w:asciiTheme="majorHAnsi" w:hAnsiTheme="majorHAnsi" w:cstheme="majorHAnsi"/>
          <w:lang w:val="en-US"/>
        </w:rPr>
        <w:t>d</w:t>
      </w:r>
      <w:r w:rsidR="004D508E" w:rsidRPr="005E4B03">
        <w:rPr>
          <w:rFonts w:asciiTheme="majorHAnsi" w:hAnsiTheme="majorHAnsi" w:cstheme="majorHAnsi"/>
          <w:lang w:val="en-US"/>
        </w:rPr>
        <w:t xml:space="preserve"> that</w:t>
      </w:r>
      <w:r>
        <w:rPr>
          <w:rFonts w:asciiTheme="majorHAnsi" w:hAnsiTheme="majorHAnsi" w:cstheme="majorHAnsi"/>
          <w:lang w:val="en-US"/>
        </w:rPr>
        <w:t>:</w:t>
      </w:r>
      <w:r w:rsidR="004D508E" w:rsidRPr="005E4B03">
        <w:rPr>
          <w:rFonts w:asciiTheme="majorHAnsi" w:hAnsiTheme="majorHAnsi" w:cstheme="majorHAnsi"/>
          <w:lang w:val="en-US"/>
        </w:rPr>
        <w:t xml:space="preserve"> </w:t>
      </w:r>
    </w:p>
    <w:p w14:paraId="5CFDD17A" w14:textId="20FB59BC" w:rsidR="004D508E" w:rsidRPr="00603D11" w:rsidRDefault="004D508E" w:rsidP="00603D11">
      <w:pPr>
        <w:pStyle w:val="ListParagraph"/>
        <w:numPr>
          <w:ilvl w:val="0"/>
          <w:numId w:val="33"/>
        </w:numPr>
        <w:autoSpaceDE w:val="0"/>
        <w:autoSpaceDN w:val="0"/>
        <w:adjustRightInd w:val="0"/>
        <w:rPr>
          <w:rFonts w:asciiTheme="majorHAnsi" w:hAnsiTheme="majorHAnsi" w:cstheme="majorHAnsi"/>
          <w:lang w:val="en-US"/>
        </w:rPr>
      </w:pPr>
      <w:r w:rsidRPr="00603D11">
        <w:rPr>
          <w:rFonts w:asciiTheme="majorHAnsi" w:hAnsiTheme="majorHAnsi" w:cstheme="majorHAnsi"/>
          <w:lang w:val="en-US"/>
        </w:rPr>
        <w:t xml:space="preserve">the </w:t>
      </w:r>
      <w:r w:rsidR="001852BE">
        <w:rPr>
          <w:rFonts w:asciiTheme="majorHAnsi" w:hAnsiTheme="majorHAnsi" w:cstheme="majorHAnsi"/>
          <w:lang w:val="en-US"/>
        </w:rPr>
        <w:t>s</w:t>
      </w:r>
      <w:r w:rsidRPr="00603D11">
        <w:rPr>
          <w:rFonts w:asciiTheme="majorHAnsi" w:hAnsiTheme="majorHAnsi" w:cstheme="majorHAnsi"/>
          <w:lang w:val="en-US"/>
        </w:rPr>
        <w:t xml:space="preserve">ocial </w:t>
      </w:r>
      <w:r w:rsidR="001852BE">
        <w:rPr>
          <w:rFonts w:asciiTheme="majorHAnsi" w:hAnsiTheme="majorHAnsi" w:cstheme="majorHAnsi"/>
          <w:lang w:val="en-US"/>
        </w:rPr>
        <w:t>w</w:t>
      </w:r>
      <w:r w:rsidRPr="00603D11">
        <w:rPr>
          <w:rFonts w:asciiTheme="majorHAnsi" w:hAnsiTheme="majorHAnsi" w:cstheme="majorHAnsi"/>
          <w:lang w:val="en-US"/>
        </w:rPr>
        <w:t xml:space="preserve">orker visit </w:t>
      </w:r>
      <w:r w:rsidR="00C74EA0" w:rsidRPr="00603D11">
        <w:rPr>
          <w:rFonts w:asciiTheme="majorHAnsi" w:hAnsiTheme="majorHAnsi" w:cstheme="majorHAnsi"/>
          <w:lang w:val="en-US"/>
        </w:rPr>
        <w:t>Mr.</w:t>
      </w:r>
      <w:r w:rsidRPr="00603D11">
        <w:rPr>
          <w:rFonts w:asciiTheme="majorHAnsi" w:hAnsiTheme="majorHAnsi" w:cstheme="majorHAnsi"/>
          <w:lang w:val="en-US"/>
        </w:rPr>
        <w:t xml:space="preserve"> B at the day service </w:t>
      </w:r>
      <w:r w:rsidR="009A4FD5">
        <w:rPr>
          <w:rFonts w:asciiTheme="majorHAnsi" w:hAnsiTheme="majorHAnsi" w:cstheme="majorHAnsi"/>
          <w:lang w:val="en-US"/>
        </w:rPr>
        <w:t xml:space="preserve">centre </w:t>
      </w:r>
      <w:r w:rsidRPr="00603D11">
        <w:rPr>
          <w:rFonts w:asciiTheme="majorHAnsi" w:hAnsiTheme="majorHAnsi" w:cstheme="majorHAnsi"/>
          <w:lang w:val="en-US"/>
        </w:rPr>
        <w:t>while he is receiving</w:t>
      </w:r>
    </w:p>
    <w:p w14:paraId="105A27F7" w14:textId="4F18970A" w:rsidR="004D508E" w:rsidRPr="00603D11" w:rsidRDefault="004D508E" w:rsidP="00603D11">
      <w:pPr>
        <w:pStyle w:val="ListParagraph"/>
        <w:autoSpaceDE w:val="0"/>
        <w:autoSpaceDN w:val="0"/>
        <w:adjustRightInd w:val="0"/>
        <w:ind w:left="1080"/>
        <w:rPr>
          <w:rFonts w:asciiTheme="majorHAnsi" w:hAnsiTheme="majorHAnsi" w:cstheme="majorHAnsi"/>
          <w:lang w:val="en-US"/>
        </w:rPr>
      </w:pPr>
      <w:r w:rsidRPr="00603D11">
        <w:rPr>
          <w:rFonts w:asciiTheme="majorHAnsi" w:hAnsiTheme="majorHAnsi" w:cstheme="majorHAnsi"/>
          <w:lang w:val="en-US"/>
        </w:rPr>
        <w:t>his lunch</w:t>
      </w:r>
      <w:r w:rsidR="00603D11">
        <w:rPr>
          <w:rFonts w:asciiTheme="majorHAnsi" w:hAnsiTheme="majorHAnsi" w:cstheme="majorHAnsi"/>
          <w:lang w:val="en-US"/>
        </w:rPr>
        <w:t>;</w:t>
      </w:r>
    </w:p>
    <w:p w14:paraId="323E4285" w14:textId="3EE95D78" w:rsidR="004D508E" w:rsidRPr="00603D11" w:rsidRDefault="004D508E" w:rsidP="00603D11">
      <w:pPr>
        <w:pStyle w:val="ListParagraph"/>
        <w:numPr>
          <w:ilvl w:val="0"/>
          <w:numId w:val="33"/>
        </w:numPr>
        <w:autoSpaceDE w:val="0"/>
        <w:autoSpaceDN w:val="0"/>
        <w:adjustRightInd w:val="0"/>
        <w:rPr>
          <w:rFonts w:asciiTheme="majorHAnsi" w:hAnsiTheme="majorHAnsi" w:cstheme="majorHAnsi"/>
          <w:lang w:val="en-US"/>
        </w:rPr>
      </w:pPr>
      <w:r w:rsidRPr="00603D11">
        <w:rPr>
          <w:rFonts w:asciiTheme="majorHAnsi" w:hAnsiTheme="majorHAnsi" w:cstheme="majorHAnsi"/>
          <w:lang w:val="en-US"/>
        </w:rPr>
        <w:t xml:space="preserve">the social worker to have a discussion with </w:t>
      </w:r>
      <w:r w:rsidR="00C74EA0" w:rsidRPr="00603D11">
        <w:rPr>
          <w:rFonts w:asciiTheme="majorHAnsi" w:hAnsiTheme="majorHAnsi" w:cstheme="majorHAnsi"/>
          <w:lang w:val="en-US"/>
        </w:rPr>
        <w:t>Mr.</w:t>
      </w:r>
      <w:r w:rsidRPr="00603D11">
        <w:rPr>
          <w:rFonts w:asciiTheme="majorHAnsi" w:hAnsiTheme="majorHAnsi" w:cstheme="majorHAnsi"/>
          <w:lang w:val="en-US"/>
        </w:rPr>
        <w:t xml:space="preserve"> </w:t>
      </w:r>
      <w:r w:rsidR="00931D9B" w:rsidRPr="00603D11">
        <w:rPr>
          <w:rFonts w:asciiTheme="majorHAnsi" w:hAnsiTheme="majorHAnsi" w:cstheme="majorHAnsi"/>
          <w:lang w:val="en-US"/>
        </w:rPr>
        <w:t xml:space="preserve">B’s </w:t>
      </w:r>
      <w:r w:rsidR="00931D9B">
        <w:rPr>
          <w:rFonts w:asciiTheme="majorHAnsi" w:hAnsiTheme="majorHAnsi" w:cstheme="majorHAnsi"/>
          <w:lang w:val="en-US"/>
        </w:rPr>
        <w:t>family</w:t>
      </w:r>
      <w:r w:rsidR="00AC1EF6">
        <w:rPr>
          <w:rFonts w:asciiTheme="majorHAnsi" w:hAnsiTheme="majorHAnsi" w:cstheme="majorHAnsi"/>
          <w:lang w:val="en-US"/>
        </w:rPr>
        <w:t xml:space="preserve"> member</w:t>
      </w:r>
      <w:r w:rsidR="00603D11">
        <w:rPr>
          <w:rFonts w:asciiTheme="majorHAnsi" w:hAnsiTheme="majorHAnsi" w:cstheme="majorHAnsi"/>
          <w:lang w:val="en-US"/>
        </w:rPr>
        <w:t>/</w:t>
      </w:r>
      <w:r w:rsidRPr="00603D11">
        <w:rPr>
          <w:rFonts w:asciiTheme="majorHAnsi" w:hAnsiTheme="majorHAnsi" w:cstheme="majorHAnsi"/>
          <w:lang w:val="en-US"/>
        </w:rPr>
        <w:t xml:space="preserve">HCA1 providing the </w:t>
      </w:r>
      <w:r w:rsidR="000B7892">
        <w:rPr>
          <w:rFonts w:asciiTheme="majorHAnsi" w:hAnsiTheme="majorHAnsi" w:cstheme="majorHAnsi"/>
          <w:lang w:val="en-US"/>
        </w:rPr>
        <w:t>PEG</w:t>
      </w:r>
      <w:r w:rsidRPr="00603D11">
        <w:rPr>
          <w:rFonts w:asciiTheme="majorHAnsi" w:hAnsiTheme="majorHAnsi" w:cstheme="majorHAnsi"/>
          <w:lang w:val="en-US"/>
        </w:rPr>
        <w:t xml:space="preserve"> feed </w:t>
      </w:r>
      <w:r w:rsidR="00AC1EF6">
        <w:rPr>
          <w:rFonts w:asciiTheme="majorHAnsi" w:hAnsiTheme="majorHAnsi" w:cstheme="majorHAnsi"/>
          <w:lang w:val="en-US"/>
        </w:rPr>
        <w:t>as</w:t>
      </w:r>
      <w:r w:rsidRPr="00603D11">
        <w:rPr>
          <w:rFonts w:asciiTheme="majorHAnsi" w:hAnsiTheme="majorHAnsi" w:cstheme="majorHAnsi"/>
          <w:lang w:val="en-US"/>
        </w:rPr>
        <w:t xml:space="preserve"> the agency </w:t>
      </w:r>
      <w:r w:rsidR="00AC1EF6">
        <w:rPr>
          <w:rFonts w:asciiTheme="majorHAnsi" w:hAnsiTheme="majorHAnsi" w:cstheme="majorHAnsi"/>
          <w:lang w:val="en-US"/>
        </w:rPr>
        <w:t xml:space="preserve">employee </w:t>
      </w:r>
      <w:r w:rsidRPr="00603D11">
        <w:rPr>
          <w:rFonts w:asciiTheme="majorHAnsi" w:hAnsiTheme="majorHAnsi" w:cstheme="majorHAnsi"/>
          <w:lang w:val="en-US"/>
        </w:rPr>
        <w:t>to gain her</w:t>
      </w:r>
      <w:r w:rsidR="00603D11">
        <w:rPr>
          <w:rFonts w:asciiTheme="majorHAnsi" w:hAnsiTheme="majorHAnsi" w:cstheme="majorHAnsi"/>
          <w:lang w:val="en-US"/>
        </w:rPr>
        <w:t xml:space="preserve"> and her </w:t>
      </w:r>
      <w:r w:rsidRPr="00603D11">
        <w:rPr>
          <w:rFonts w:asciiTheme="majorHAnsi" w:hAnsiTheme="majorHAnsi" w:cstheme="majorHAnsi"/>
          <w:lang w:val="en-US"/>
        </w:rPr>
        <w:t>family's view about what has happen and the desired outcomes</w:t>
      </w:r>
      <w:r w:rsidR="00603D11">
        <w:rPr>
          <w:rFonts w:asciiTheme="majorHAnsi" w:hAnsiTheme="majorHAnsi" w:cstheme="majorHAnsi"/>
          <w:lang w:val="en-US"/>
        </w:rPr>
        <w:t>;</w:t>
      </w:r>
      <w:r w:rsidRPr="00603D11">
        <w:rPr>
          <w:rFonts w:asciiTheme="majorHAnsi" w:hAnsiTheme="majorHAnsi" w:cstheme="majorHAnsi"/>
          <w:lang w:val="en-US"/>
        </w:rPr>
        <w:t xml:space="preserve"> </w:t>
      </w:r>
    </w:p>
    <w:p w14:paraId="198AA550" w14:textId="7277D635" w:rsidR="004D508E" w:rsidRPr="00603D11" w:rsidRDefault="004D508E" w:rsidP="00603D11">
      <w:pPr>
        <w:pStyle w:val="ListParagraph"/>
        <w:numPr>
          <w:ilvl w:val="0"/>
          <w:numId w:val="33"/>
        </w:numPr>
        <w:autoSpaceDE w:val="0"/>
        <w:autoSpaceDN w:val="0"/>
        <w:adjustRightInd w:val="0"/>
        <w:rPr>
          <w:rFonts w:asciiTheme="majorHAnsi" w:hAnsiTheme="majorHAnsi" w:cstheme="majorHAnsi"/>
          <w:lang w:val="en-US"/>
        </w:rPr>
      </w:pPr>
      <w:r w:rsidRPr="00603D11">
        <w:rPr>
          <w:rFonts w:asciiTheme="majorHAnsi" w:hAnsiTheme="majorHAnsi" w:cstheme="majorHAnsi"/>
          <w:lang w:val="en-US"/>
        </w:rPr>
        <w:lastRenderedPageBreak/>
        <w:t>For the day centre to provide any additional information in regard to the raised concern</w:t>
      </w:r>
      <w:r w:rsidR="00603D11">
        <w:rPr>
          <w:rFonts w:asciiTheme="majorHAnsi" w:hAnsiTheme="majorHAnsi" w:cstheme="majorHAnsi"/>
          <w:lang w:val="en-US"/>
        </w:rPr>
        <w:t>; and</w:t>
      </w:r>
    </w:p>
    <w:p w14:paraId="3FF65D23" w14:textId="33D1B60B" w:rsidR="00BB2710" w:rsidRPr="00603D11" w:rsidRDefault="004D508E" w:rsidP="00603D11">
      <w:pPr>
        <w:pStyle w:val="ListParagraph"/>
        <w:numPr>
          <w:ilvl w:val="0"/>
          <w:numId w:val="33"/>
        </w:numPr>
        <w:autoSpaceDE w:val="0"/>
        <w:autoSpaceDN w:val="0"/>
        <w:adjustRightInd w:val="0"/>
        <w:rPr>
          <w:rFonts w:asciiTheme="majorHAnsi" w:hAnsiTheme="majorHAnsi" w:cstheme="majorHAnsi"/>
          <w:lang w:val="en-US"/>
        </w:rPr>
      </w:pPr>
      <w:r w:rsidRPr="00603D11">
        <w:rPr>
          <w:rFonts w:asciiTheme="majorHAnsi" w:hAnsiTheme="majorHAnsi" w:cstheme="majorHAnsi"/>
          <w:lang w:val="en-US"/>
        </w:rPr>
        <w:t xml:space="preserve">For </w:t>
      </w:r>
      <w:r w:rsidR="001852BE">
        <w:rPr>
          <w:rFonts w:asciiTheme="majorHAnsi" w:hAnsiTheme="majorHAnsi" w:cstheme="majorHAnsi"/>
          <w:lang w:val="en-US"/>
        </w:rPr>
        <w:t xml:space="preserve">the </w:t>
      </w:r>
      <w:r w:rsidRPr="00603D11">
        <w:rPr>
          <w:rFonts w:asciiTheme="majorHAnsi" w:hAnsiTheme="majorHAnsi" w:cstheme="majorHAnsi"/>
          <w:lang w:val="en-US"/>
        </w:rPr>
        <w:t>social worker to contact HC1.</w:t>
      </w:r>
    </w:p>
    <w:p w14:paraId="1B37FA79" w14:textId="77777777" w:rsidR="00BB2710" w:rsidRPr="005E4B03" w:rsidRDefault="00BB2710" w:rsidP="00094801">
      <w:pPr>
        <w:rPr>
          <w:rFonts w:asciiTheme="majorHAnsi" w:hAnsiTheme="majorHAnsi" w:cstheme="majorHAnsi"/>
        </w:rPr>
      </w:pPr>
    </w:p>
    <w:p w14:paraId="04A5A13A" w14:textId="487EBE9D" w:rsidR="000011DD" w:rsidRPr="005E4B03" w:rsidRDefault="00603D11" w:rsidP="00603D11">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15</w:t>
      </w:r>
      <w:r>
        <w:rPr>
          <w:rFonts w:asciiTheme="majorHAnsi" w:hAnsiTheme="majorHAnsi" w:cstheme="majorHAnsi"/>
        </w:rPr>
        <w:tab/>
      </w:r>
      <w:r w:rsidR="00E03F7C" w:rsidRPr="005E4B03">
        <w:rPr>
          <w:rFonts w:asciiTheme="majorHAnsi" w:hAnsiTheme="majorHAnsi" w:cstheme="majorHAnsi"/>
        </w:rPr>
        <w:t>On the 22</w:t>
      </w:r>
      <w:r w:rsidR="00E03F7C" w:rsidRPr="005E4B03">
        <w:rPr>
          <w:rFonts w:asciiTheme="majorHAnsi" w:hAnsiTheme="majorHAnsi" w:cstheme="majorHAnsi"/>
          <w:vertAlign w:val="superscript"/>
        </w:rPr>
        <w:t>nd</w:t>
      </w:r>
      <w:r w:rsidR="00E03F7C" w:rsidRPr="005E4B03">
        <w:rPr>
          <w:rFonts w:asciiTheme="majorHAnsi" w:hAnsiTheme="majorHAnsi" w:cstheme="majorHAnsi"/>
        </w:rPr>
        <w:t xml:space="preserve"> and 23</w:t>
      </w:r>
      <w:r w:rsidR="00E03F7C" w:rsidRPr="005E4B03">
        <w:rPr>
          <w:rFonts w:asciiTheme="majorHAnsi" w:hAnsiTheme="majorHAnsi" w:cstheme="majorHAnsi"/>
          <w:vertAlign w:val="superscript"/>
        </w:rPr>
        <w:t>rd</w:t>
      </w:r>
      <w:r w:rsidR="00E03F7C" w:rsidRPr="005E4B03">
        <w:rPr>
          <w:rFonts w:asciiTheme="majorHAnsi" w:hAnsiTheme="majorHAnsi" w:cstheme="majorHAnsi"/>
        </w:rPr>
        <w:t xml:space="preserve"> June the social worker request</w:t>
      </w:r>
      <w:r>
        <w:rPr>
          <w:rFonts w:asciiTheme="majorHAnsi" w:hAnsiTheme="majorHAnsi" w:cstheme="majorHAnsi"/>
        </w:rPr>
        <w:t>ed</w:t>
      </w:r>
      <w:r w:rsidR="00E03F7C" w:rsidRPr="005E4B03">
        <w:rPr>
          <w:rFonts w:asciiTheme="majorHAnsi" w:hAnsiTheme="majorHAnsi" w:cstheme="majorHAnsi"/>
        </w:rPr>
        <w:t xml:space="preserve"> the report from HC1. On the 23</w:t>
      </w:r>
      <w:r w:rsidR="00E03F7C" w:rsidRPr="005E4B03">
        <w:rPr>
          <w:rFonts w:asciiTheme="majorHAnsi" w:hAnsiTheme="majorHAnsi" w:cstheme="majorHAnsi"/>
          <w:vertAlign w:val="superscript"/>
        </w:rPr>
        <w:t>rd</w:t>
      </w:r>
      <w:r w:rsidR="00E03F7C" w:rsidRPr="005E4B03">
        <w:rPr>
          <w:rFonts w:asciiTheme="majorHAnsi" w:hAnsiTheme="majorHAnsi" w:cstheme="majorHAnsi"/>
        </w:rPr>
        <w:t xml:space="preserve"> she confirm</w:t>
      </w:r>
      <w:r w:rsidR="005B6FFF">
        <w:rPr>
          <w:rFonts w:asciiTheme="majorHAnsi" w:hAnsiTheme="majorHAnsi" w:cstheme="majorHAnsi"/>
        </w:rPr>
        <w:t>ed</w:t>
      </w:r>
      <w:r w:rsidR="00E03F7C" w:rsidRPr="005E4B03">
        <w:rPr>
          <w:rFonts w:asciiTheme="majorHAnsi" w:hAnsiTheme="majorHAnsi" w:cstheme="majorHAnsi"/>
        </w:rPr>
        <w:t xml:space="preserve"> that HCA1 </w:t>
      </w:r>
      <w:r w:rsidR="00923F2F">
        <w:rPr>
          <w:rFonts w:asciiTheme="majorHAnsi" w:hAnsiTheme="majorHAnsi" w:cstheme="majorHAnsi"/>
        </w:rPr>
        <w:t>was</w:t>
      </w:r>
      <w:r w:rsidR="00E03F7C" w:rsidRPr="005E4B03">
        <w:rPr>
          <w:rFonts w:asciiTheme="majorHAnsi" w:hAnsiTheme="majorHAnsi" w:cstheme="majorHAnsi"/>
        </w:rPr>
        <w:t xml:space="preserve"> currently supporting lunch time feed.</w:t>
      </w:r>
    </w:p>
    <w:p w14:paraId="0AF7B0A5" w14:textId="6220CF55" w:rsidR="000011DD" w:rsidRPr="005E4B03" w:rsidRDefault="000011DD" w:rsidP="000011DD">
      <w:pPr>
        <w:rPr>
          <w:rFonts w:asciiTheme="majorHAnsi" w:hAnsiTheme="majorHAnsi" w:cstheme="majorHAnsi"/>
        </w:rPr>
      </w:pPr>
    </w:p>
    <w:p w14:paraId="1FBED6AF" w14:textId="5F5B7785" w:rsidR="00E03F7C" w:rsidRPr="005E4B03" w:rsidRDefault="00603D11" w:rsidP="00603D11">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16</w:t>
      </w:r>
      <w:r>
        <w:rPr>
          <w:rFonts w:asciiTheme="majorHAnsi" w:hAnsiTheme="majorHAnsi" w:cstheme="majorHAnsi"/>
        </w:rPr>
        <w:tab/>
        <w:t xml:space="preserve">On the </w:t>
      </w:r>
      <w:r w:rsidR="00E03F7C" w:rsidRPr="005E4B03">
        <w:rPr>
          <w:rFonts w:asciiTheme="majorHAnsi" w:hAnsiTheme="majorHAnsi" w:cstheme="majorHAnsi"/>
        </w:rPr>
        <w:t>30</w:t>
      </w:r>
      <w:r w:rsidR="00E03F7C" w:rsidRPr="005E4B03">
        <w:rPr>
          <w:rFonts w:asciiTheme="majorHAnsi" w:hAnsiTheme="majorHAnsi" w:cstheme="majorHAnsi"/>
          <w:vertAlign w:val="superscript"/>
        </w:rPr>
        <w:t>th</w:t>
      </w:r>
      <w:r w:rsidR="00E03F7C" w:rsidRPr="005E4B03">
        <w:rPr>
          <w:rFonts w:asciiTheme="majorHAnsi" w:hAnsiTheme="majorHAnsi" w:cstheme="majorHAnsi"/>
        </w:rPr>
        <w:t xml:space="preserve"> June HC1 contact</w:t>
      </w:r>
      <w:r>
        <w:rPr>
          <w:rFonts w:asciiTheme="majorHAnsi" w:hAnsiTheme="majorHAnsi" w:cstheme="majorHAnsi"/>
        </w:rPr>
        <w:t>ed</w:t>
      </w:r>
      <w:r w:rsidR="00E03F7C" w:rsidRPr="005E4B03">
        <w:rPr>
          <w:rFonts w:asciiTheme="majorHAnsi" w:hAnsiTheme="majorHAnsi" w:cstheme="majorHAnsi"/>
        </w:rPr>
        <w:t xml:space="preserve"> the social worker by email to explain the delay in completing the report. The social worker raise</w:t>
      </w:r>
      <w:r>
        <w:rPr>
          <w:rFonts w:asciiTheme="majorHAnsi" w:hAnsiTheme="majorHAnsi" w:cstheme="majorHAnsi"/>
        </w:rPr>
        <w:t>d</w:t>
      </w:r>
      <w:r w:rsidR="00E03F7C" w:rsidRPr="005E4B03">
        <w:rPr>
          <w:rFonts w:asciiTheme="majorHAnsi" w:hAnsiTheme="majorHAnsi" w:cstheme="majorHAnsi"/>
        </w:rPr>
        <w:t xml:space="preserve"> this delay as an additional concern.</w:t>
      </w:r>
    </w:p>
    <w:p w14:paraId="31550F3F" w14:textId="3A2C3840" w:rsidR="00E03F7C" w:rsidRPr="005E4B03" w:rsidRDefault="00E03F7C" w:rsidP="000011DD">
      <w:pPr>
        <w:rPr>
          <w:rFonts w:asciiTheme="majorHAnsi" w:hAnsiTheme="majorHAnsi" w:cstheme="majorHAnsi"/>
        </w:rPr>
      </w:pPr>
    </w:p>
    <w:p w14:paraId="4D76AF9D" w14:textId="41636813" w:rsidR="000E2BFA" w:rsidRPr="005E4B03" w:rsidRDefault="00603D11" w:rsidP="00603D11">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17</w:t>
      </w:r>
      <w:r>
        <w:rPr>
          <w:rFonts w:asciiTheme="majorHAnsi" w:hAnsiTheme="majorHAnsi" w:cstheme="majorHAnsi"/>
        </w:rPr>
        <w:tab/>
        <w:t xml:space="preserve">On the </w:t>
      </w:r>
      <w:r w:rsidR="000E2BFA" w:rsidRPr="005E4B03">
        <w:rPr>
          <w:rFonts w:asciiTheme="majorHAnsi" w:hAnsiTheme="majorHAnsi" w:cstheme="majorHAnsi"/>
        </w:rPr>
        <w:t>1</w:t>
      </w:r>
      <w:r w:rsidR="000E2BFA" w:rsidRPr="005E4B03">
        <w:rPr>
          <w:rFonts w:asciiTheme="majorHAnsi" w:hAnsiTheme="majorHAnsi" w:cstheme="majorHAnsi"/>
          <w:vertAlign w:val="superscript"/>
        </w:rPr>
        <w:t>st</w:t>
      </w:r>
      <w:r w:rsidR="000E2BFA" w:rsidRPr="005E4B03">
        <w:rPr>
          <w:rFonts w:asciiTheme="majorHAnsi" w:hAnsiTheme="majorHAnsi" w:cstheme="majorHAnsi"/>
        </w:rPr>
        <w:t xml:space="preserve"> July the report </w:t>
      </w:r>
      <w:r w:rsidR="00923F2F">
        <w:rPr>
          <w:rFonts w:asciiTheme="majorHAnsi" w:hAnsiTheme="majorHAnsi" w:cstheme="majorHAnsi"/>
        </w:rPr>
        <w:t>was</w:t>
      </w:r>
      <w:r w:rsidR="000E2BFA" w:rsidRPr="005E4B03">
        <w:rPr>
          <w:rFonts w:asciiTheme="majorHAnsi" w:hAnsiTheme="majorHAnsi" w:cstheme="majorHAnsi"/>
        </w:rPr>
        <w:t xml:space="preserve"> received from HC1. It stated HCA1 took annual leave at short notice and not in line with HC1’s policy.</w:t>
      </w:r>
      <w:r w:rsidR="00E26495" w:rsidRPr="005E4B03">
        <w:rPr>
          <w:rFonts w:asciiTheme="majorHAnsi" w:hAnsiTheme="majorHAnsi" w:cstheme="majorHAnsi"/>
        </w:rPr>
        <w:t xml:space="preserve"> </w:t>
      </w:r>
      <w:r w:rsidR="000E2BFA" w:rsidRPr="005E4B03">
        <w:rPr>
          <w:rFonts w:asciiTheme="majorHAnsi" w:hAnsiTheme="majorHAnsi" w:cstheme="majorHAnsi"/>
        </w:rPr>
        <w:t xml:space="preserve">They therefore did not have time to arrange cover as an alternative </w:t>
      </w:r>
      <w:r>
        <w:rPr>
          <w:rFonts w:asciiTheme="majorHAnsi" w:hAnsiTheme="majorHAnsi" w:cstheme="majorHAnsi"/>
        </w:rPr>
        <w:t xml:space="preserve">as the </w:t>
      </w:r>
      <w:r w:rsidR="000E2BFA" w:rsidRPr="005E4B03">
        <w:rPr>
          <w:rFonts w:asciiTheme="majorHAnsi" w:hAnsiTheme="majorHAnsi" w:cstheme="majorHAnsi"/>
        </w:rPr>
        <w:t xml:space="preserve">worker </w:t>
      </w:r>
      <w:r>
        <w:rPr>
          <w:rFonts w:asciiTheme="majorHAnsi" w:hAnsiTheme="majorHAnsi" w:cstheme="majorHAnsi"/>
        </w:rPr>
        <w:t xml:space="preserve">with </w:t>
      </w:r>
      <w:r w:rsidR="000E2BFA" w:rsidRPr="005E4B03">
        <w:rPr>
          <w:rFonts w:asciiTheme="majorHAnsi" w:hAnsiTheme="majorHAnsi" w:cstheme="majorHAnsi"/>
        </w:rPr>
        <w:t xml:space="preserve">training in </w:t>
      </w:r>
      <w:r w:rsidR="000B7892">
        <w:rPr>
          <w:rFonts w:asciiTheme="majorHAnsi" w:hAnsiTheme="majorHAnsi" w:cstheme="majorHAnsi"/>
        </w:rPr>
        <w:t>PEG</w:t>
      </w:r>
      <w:r w:rsidR="000E2BFA" w:rsidRPr="005E4B03">
        <w:rPr>
          <w:rFonts w:asciiTheme="majorHAnsi" w:hAnsiTheme="majorHAnsi" w:cstheme="majorHAnsi"/>
        </w:rPr>
        <w:t xml:space="preserve"> feeding had a family emergency.</w:t>
      </w:r>
    </w:p>
    <w:p w14:paraId="2FDC304F" w14:textId="3CDE43F8" w:rsidR="000E2BFA" w:rsidRPr="005E4B03" w:rsidRDefault="000E2BFA" w:rsidP="000E2BFA">
      <w:pPr>
        <w:rPr>
          <w:rFonts w:asciiTheme="majorHAnsi" w:hAnsiTheme="majorHAnsi" w:cstheme="majorHAnsi"/>
        </w:rPr>
      </w:pPr>
    </w:p>
    <w:p w14:paraId="43B85D18" w14:textId="1537D92B" w:rsidR="000E2BFA" w:rsidRPr="005E4B03" w:rsidRDefault="00603D11" w:rsidP="00184C68">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18</w:t>
      </w:r>
      <w:r>
        <w:rPr>
          <w:rFonts w:asciiTheme="majorHAnsi" w:hAnsiTheme="majorHAnsi" w:cstheme="majorHAnsi"/>
        </w:rPr>
        <w:tab/>
      </w:r>
      <w:r w:rsidR="000E2BFA" w:rsidRPr="005E4B03">
        <w:rPr>
          <w:rFonts w:asciiTheme="majorHAnsi" w:hAnsiTheme="majorHAnsi" w:cstheme="majorHAnsi"/>
        </w:rPr>
        <w:t xml:space="preserve">The social worker requested information from LBTH </w:t>
      </w:r>
      <w:r w:rsidR="00184C68" w:rsidRPr="005E4B03">
        <w:rPr>
          <w:rFonts w:asciiTheme="majorHAnsi" w:hAnsiTheme="majorHAnsi" w:cstheme="majorHAnsi"/>
        </w:rPr>
        <w:t xml:space="preserve">brokerage </w:t>
      </w:r>
      <w:r w:rsidR="000E2BFA" w:rsidRPr="005E4B03">
        <w:rPr>
          <w:rFonts w:asciiTheme="majorHAnsi" w:hAnsiTheme="majorHAnsi" w:cstheme="majorHAnsi"/>
        </w:rPr>
        <w:t xml:space="preserve">team regarding any records in relation to a family member of </w:t>
      </w:r>
      <w:r w:rsidR="004B2639">
        <w:rPr>
          <w:rFonts w:asciiTheme="majorHAnsi" w:hAnsiTheme="majorHAnsi" w:cstheme="majorHAnsi"/>
        </w:rPr>
        <w:t>Mr</w:t>
      </w:r>
      <w:r w:rsidR="000E2BFA" w:rsidRPr="005E4B03">
        <w:rPr>
          <w:rFonts w:asciiTheme="majorHAnsi" w:hAnsiTheme="majorHAnsi" w:cstheme="majorHAnsi"/>
        </w:rPr>
        <w:t xml:space="preserve"> B being employed to provide </w:t>
      </w:r>
      <w:r w:rsidR="000B7892">
        <w:rPr>
          <w:rFonts w:asciiTheme="majorHAnsi" w:hAnsiTheme="majorHAnsi" w:cstheme="majorHAnsi"/>
        </w:rPr>
        <w:t>PEG</w:t>
      </w:r>
      <w:r w:rsidR="000E2BFA" w:rsidRPr="005E4B03">
        <w:rPr>
          <w:rFonts w:asciiTheme="majorHAnsi" w:hAnsiTheme="majorHAnsi" w:cstheme="majorHAnsi"/>
        </w:rPr>
        <w:t xml:space="preserve"> feed at the day centre via HC1. The brokerage service had no information. The social worker further request</w:t>
      </w:r>
      <w:r w:rsidR="001852BE">
        <w:rPr>
          <w:rFonts w:asciiTheme="majorHAnsi" w:hAnsiTheme="majorHAnsi" w:cstheme="majorHAnsi"/>
        </w:rPr>
        <w:t>ed</w:t>
      </w:r>
      <w:r w:rsidR="000E2BFA" w:rsidRPr="005E4B03">
        <w:rPr>
          <w:rFonts w:asciiTheme="majorHAnsi" w:hAnsiTheme="majorHAnsi" w:cstheme="majorHAnsi"/>
        </w:rPr>
        <w:t xml:space="preserve"> advice re regulations around employing a family member via an agency (i.e. </w:t>
      </w:r>
      <w:r w:rsidR="00931D9B">
        <w:rPr>
          <w:rFonts w:asciiTheme="majorHAnsi" w:hAnsiTheme="majorHAnsi" w:cstheme="majorHAnsi"/>
        </w:rPr>
        <w:t xml:space="preserve">HAC1 and </w:t>
      </w:r>
      <w:r w:rsidR="000E2BFA" w:rsidRPr="005E4B03">
        <w:rPr>
          <w:rFonts w:asciiTheme="majorHAnsi" w:hAnsiTheme="majorHAnsi" w:cstheme="majorHAnsi"/>
        </w:rPr>
        <w:t xml:space="preserve">HC1) </w:t>
      </w:r>
      <w:r w:rsidR="00184C68">
        <w:rPr>
          <w:rFonts w:asciiTheme="majorHAnsi" w:hAnsiTheme="majorHAnsi" w:cstheme="majorHAnsi"/>
        </w:rPr>
        <w:t>who</w:t>
      </w:r>
      <w:r w:rsidR="000E2BFA" w:rsidRPr="005E4B03">
        <w:rPr>
          <w:rFonts w:asciiTheme="majorHAnsi" w:hAnsiTheme="majorHAnsi" w:cstheme="majorHAnsi"/>
        </w:rPr>
        <w:t xml:space="preserve"> live</w:t>
      </w:r>
      <w:r w:rsidR="00184C68">
        <w:rPr>
          <w:rFonts w:asciiTheme="majorHAnsi" w:hAnsiTheme="majorHAnsi" w:cstheme="majorHAnsi"/>
        </w:rPr>
        <w:t>d</w:t>
      </w:r>
      <w:r w:rsidR="000E2BFA" w:rsidRPr="005E4B03">
        <w:rPr>
          <w:rFonts w:asciiTheme="majorHAnsi" w:hAnsiTheme="majorHAnsi" w:cstheme="majorHAnsi"/>
        </w:rPr>
        <w:t xml:space="preserve"> at the same address and whether this </w:t>
      </w:r>
      <w:r w:rsidR="00036983">
        <w:rPr>
          <w:rFonts w:asciiTheme="majorHAnsi" w:hAnsiTheme="majorHAnsi" w:cstheme="majorHAnsi"/>
        </w:rPr>
        <w:t>was</w:t>
      </w:r>
      <w:r w:rsidR="00036983" w:rsidRPr="005E4B03">
        <w:rPr>
          <w:rFonts w:asciiTheme="majorHAnsi" w:hAnsiTheme="majorHAnsi" w:cstheme="majorHAnsi"/>
        </w:rPr>
        <w:t xml:space="preserve"> </w:t>
      </w:r>
      <w:r w:rsidR="000E2BFA" w:rsidRPr="005E4B03">
        <w:rPr>
          <w:rFonts w:asciiTheme="majorHAnsi" w:hAnsiTheme="majorHAnsi" w:cstheme="majorHAnsi"/>
        </w:rPr>
        <w:t>different than employment as a personal assistant.</w:t>
      </w:r>
      <w:r w:rsidR="00184C68">
        <w:rPr>
          <w:rFonts w:asciiTheme="majorHAnsi" w:hAnsiTheme="majorHAnsi" w:cstheme="majorHAnsi"/>
        </w:rPr>
        <w:t xml:space="preserve"> There </w:t>
      </w:r>
      <w:r w:rsidR="00923F2F">
        <w:rPr>
          <w:rFonts w:asciiTheme="majorHAnsi" w:hAnsiTheme="majorHAnsi" w:cstheme="majorHAnsi"/>
        </w:rPr>
        <w:t>was</w:t>
      </w:r>
      <w:r w:rsidR="00184C68">
        <w:rPr>
          <w:rFonts w:asciiTheme="majorHAnsi" w:hAnsiTheme="majorHAnsi" w:cstheme="majorHAnsi"/>
        </w:rPr>
        <w:t xml:space="preserve"> no record of further advice being received.</w:t>
      </w:r>
    </w:p>
    <w:p w14:paraId="23BB5928" w14:textId="558FEE17" w:rsidR="000E2BFA" w:rsidRPr="005E4B03" w:rsidRDefault="000E2BFA" w:rsidP="000E2BFA">
      <w:pPr>
        <w:rPr>
          <w:rFonts w:asciiTheme="majorHAnsi" w:hAnsiTheme="majorHAnsi" w:cstheme="majorHAnsi"/>
        </w:rPr>
      </w:pPr>
    </w:p>
    <w:p w14:paraId="2235504C" w14:textId="6E4EA5E2" w:rsidR="000E2BFA" w:rsidRPr="005E4B03" w:rsidRDefault="00184C68" w:rsidP="00184C68">
      <w:pPr>
        <w:ind w:left="720" w:hanging="720"/>
        <w:rPr>
          <w:rFonts w:asciiTheme="majorHAnsi" w:hAnsiTheme="majorHAnsi" w:cstheme="majorHAnsi"/>
          <w:color w:val="FF0000"/>
        </w:rPr>
      </w:pPr>
      <w:r>
        <w:rPr>
          <w:rFonts w:asciiTheme="majorHAnsi" w:hAnsiTheme="majorHAnsi" w:cstheme="majorHAnsi"/>
        </w:rPr>
        <w:t>6.</w:t>
      </w:r>
      <w:r w:rsidR="006A5CA9">
        <w:rPr>
          <w:rFonts w:asciiTheme="majorHAnsi" w:hAnsiTheme="majorHAnsi" w:cstheme="majorHAnsi"/>
        </w:rPr>
        <w:t>19</w:t>
      </w:r>
      <w:r>
        <w:rPr>
          <w:rFonts w:asciiTheme="majorHAnsi" w:hAnsiTheme="majorHAnsi" w:cstheme="majorHAnsi"/>
        </w:rPr>
        <w:tab/>
      </w:r>
      <w:r w:rsidR="000E2BFA" w:rsidRPr="005E4B03">
        <w:rPr>
          <w:rFonts w:asciiTheme="majorHAnsi" w:hAnsiTheme="majorHAnsi" w:cstheme="majorHAnsi"/>
        </w:rPr>
        <w:t>On the same day the CLDS record note</w:t>
      </w:r>
      <w:r>
        <w:rPr>
          <w:rFonts w:asciiTheme="majorHAnsi" w:hAnsiTheme="majorHAnsi" w:cstheme="majorHAnsi"/>
        </w:rPr>
        <w:t>d</w:t>
      </w:r>
      <w:r w:rsidR="000E2BFA" w:rsidRPr="005E4B03">
        <w:rPr>
          <w:rFonts w:asciiTheme="majorHAnsi" w:hAnsiTheme="majorHAnsi" w:cstheme="majorHAnsi"/>
        </w:rPr>
        <w:t xml:space="preserve"> that </w:t>
      </w:r>
      <w:r w:rsidR="00FC1B86" w:rsidRPr="005E4B03">
        <w:rPr>
          <w:rFonts w:asciiTheme="majorHAnsi" w:hAnsiTheme="majorHAnsi" w:cstheme="majorHAnsi"/>
        </w:rPr>
        <w:t>c</w:t>
      </w:r>
      <w:r w:rsidR="000E2BFA" w:rsidRPr="005E4B03">
        <w:rPr>
          <w:rFonts w:asciiTheme="majorHAnsi" w:hAnsiTheme="majorHAnsi" w:cstheme="majorHAnsi"/>
        </w:rPr>
        <w:t xml:space="preserve">oncerns </w:t>
      </w:r>
      <w:r>
        <w:rPr>
          <w:rFonts w:asciiTheme="majorHAnsi" w:hAnsiTheme="majorHAnsi" w:cstheme="majorHAnsi"/>
        </w:rPr>
        <w:t xml:space="preserve">were </w:t>
      </w:r>
      <w:r w:rsidR="000E2BFA" w:rsidRPr="005E4B03">
        <w:rPr>
          <w:rFonts w:asciiTheme="majorHAnsi" w:hAnsiTheme="majorHAnsi" w:cstheme="majorHAnsi"/>
        </w:rPr>
        <w:t xml:space="preserve">raised </w:t>
      </w:r>
      <w:r w:rsidR="00FC1B86" w:rsidRPr="005E4B03">
        <w:rPr>
          <w:rFonts w:asciiTheme="majorHAnsi" w:hAnsiTheme="majorHAnsi" w:cstheme="majorHAnsi"/>
        </w:rPr>
        <w:t>with</w:t>
      </w:r>
      <w:r w:rsidR="000E2BFA" w:rsidRPr="005E4B03">
        <w:rPr>
          <w:rFonts w:asciiTheme="majorHAnsi" w:hAnsiTheme="majorHAnsi" w:cstheme="majorHAnsi"/>
        </w:rPr>
        <w:t xml:space="preserve"> LBTH commissioners re HC1 agency regarding safeguarding concerns and staffing. The commissioning team respond</w:t>
      </w:r>
      <w:r>
        <w:rPr>
          <w:rFonts w:asciiTheme="majorHAnsi" w:hAnsiTheme="majorHAnsi" w:cstheme="majorHAnsi"/>
        </w:rPr>
        <w:t>ed</w:t>
      </w:r>
      <w:r w:rsidR="000E2BFA" w:rsidRPr="005E4B03">
        <w:rPr>
          <w:rFonts w:asciiTheme="majorHAnsi" w:hAnsiTheme="majorHAnsi" w:cstheme="majorHAnsi"/>
        </w:rPr>
        <w:t xml:space="preserve"> that there </w:t>
      </w:r>
      <w:r w:rsidR="001852BE">
        <w:rPr>
          <w:rFonts w:asciiTheme="majorHAnsi" w:hAnsiTheme="majorHAnsi" w:cstheme="majorHAnsi"/>
        </w:rPr>
        <w:t>was</w:t>
      </w:r>
      <w:r w:rsidR="000E2BFA" w:rsidRPr="005E4B03">
        <w:rPr>
          <w:rFonts w:asciiTheme="majorHAnsi" w:hAnsiTheme="majorHAnsi" w:cstheme="majorHAnsi"/>
        </w:rPr>
        <w:t xml:space="preserve"> no record on the system regarding a package of care being </w:t>
      </w:r>
      <w:r>
        <w:rPr>
          <w:rFonts w:asciiTheme="majorHAnsi" w:hAnsiTheme="majorHAnsi" w:cstheme="majorHAnsi"/>
        </w:rPr>
        <w:t>commissioned</w:t>
      </w:r>
      <w:r w:rsidR="000E2BFA" w:rsidRPr="005E4B03">
        <w:rPr>
          <w:rFonts w:asciiTheme="majorHAnsi" w:hAnsiTheme="majorHAnsi" w:cstheme="majorHAnsi"/>
        </w:rPr>
        <w:t xml:space="preserve"> by LBTH</w:t>
      </w:r>
    </w:p>
    <w:p w14:paraId="0DADBDC7" w14:textId="44FB79A7" w:rsidR="000E2BFA" w:rsidRPr="005E4B03" w:rsidRDefault="000E2BFA" w:rsidP="000E2BFA">
      <w:pPr>
        <w:rPr>
          <w:rFonts w:asciiTheme="majorHAnsi" w:hAnsiTheme="majorHAnsi" w:cstheme="majorHAnsi"/>
        </w:rPr>
      </w:pPr>
      <w:r w:rsidRPr="005E4B03">
        <w:rPr>
          <w:rFonts w:asciiTheme="majorHAnsi" w:hAnsiTheme="majorHAnsi" w:cstheme="majorHAnsi"/>
        </w:rPr>
        <w:t xml:space="preserve"> </w:t>
      </w:r>
    </w:p>
    <w:p w14:paraId="7E76C4CB" w14:textId="36AC54C5" w:rsidR="00715E77" w:rsidRPr="005E4B03" w:rsidRDefault="00184C68" w:rsidP="00184C68">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20</w:t>
      </w:r>
      <w:r>
        <w:rPr>
          <w:rFonts w:asciiTheme="majorHAnsi" w:hAnsiTheme="majorHAnsi" w:cstheme="majorHAnsi"/>
        </w:rPr>
        <w:tab/>
      </w:r>
      <w:r w:rsidR="00715E77" w:rsidRPr="005E4B03">
        <w:rPr>
          <w:rFonts w:asciiTheme="majorHAnsi" w:hAnsiTheme="majorHAnsi" w:cstheme="majorHAnsi"/>
        </w:rPr>
        <w:t xml:space="preserve">The safeguarding </w:t>
      </w:r>
      <w:r w:rsidR="00FC1B86" w:rsidRPr="005E4B03">
        <w:rPr>
          <w:rFonts w:asciiTheme="majorHAnsi" w:hAnsiTheme="majorHAnsi" w:cstheme="majorHAnsi"/>
        </w:rPr>
        <w:t>investigation</w:t>
      </w:r>
      <w:r w:rsidR="00715E77" w:rsidRPr="005E4B03">
        <w:rPr>
          <w:rFonts w:asciiTheme="majorHAnsi" w:hAnsiTheme="majorHAnsi" w:cstheme="majorHAnsi"/>
        </w:rPr>
        <w:t xml:space="preserve"> continue</w:t>
      </w:r>
      <w:r>
        <w:rPr>
          <w:rFonts w:asciiTheme="majorHAnsi" w:hAnsiTheme="majorHAnsi" w:cstheme="majorHAnsi"/>
        </w:rPr>
        <w:t>d</w:t>
      </w:r>
      <w:r w:rsidR="00715E77" w:rsidRPr="005E4B03">
        <w:rPr>
          <w:rFonts w:asciiTheme="majorHAnsi" w:hAnsiTheme="majorHAnsi" w:cstheme="majorHAnsi"/>
        </w:rPr>
        <w:t xml:space="preserve"> with more information being requested from HC1.</w:t>
      </w:r>
    </w:p>
    <w:p w14:paraId="57DE7DF3" w14:textId="0D92C060" w:rsidR="00FC1B86" w:rsidRPr="005E4B03" w:rsidRDefault="00FC1B86" w:rsidP="000E2BFA">
      <w:pPr>
        <w:rPr>
          <w:rFonts w:asciiTheme="majorHAnsi" w:hAnsiTheme="majorHAnsi" w:cstheme="majorHAnsi"/>
        </w:rPr>
      </w:pPr>
    </w:p>
    <w:p w14:paraId="0E7DEDC1" w14:textId="36ECE17A" w:rsidR="00FC1B86" w:rsidRPr="005E4B03" w:rsidRDefault="00184C68" w:rsidP="00A90D2A">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21</w:t>
      </w:r>
      <w:r>
        <w:rPr>
          <w:rFonts w:asciiTheme="majorHAnsi" w:hAnsiTheme="majorHAnsi" w:cstheme="majorHAnsi"/>
        </w:rPr>
        <w:tab/>
      </w:r>
      <w:r w:rsidR="00A90D2A">
        <w:rPr>
          <w:rFonts w:asciiTheme="majorHAnsi" w:hAnsiTheme="majorHAnsi" w:cstheme="majorHAnsi"/>
        </w:rPr>
        <w:t>A</w:t>
      </w:r>
      <w:r w:rsidR="00FC1B86" w:rsidRPr="005E4B03">
        <w:rPr>
          <w:rFonts w:asciiTheme="majorHAnsi" w:hAnsiTheme="majorHAnsi" w:cstheme="majorHAnsi"/>
        </w:rPr>
        <w:t xml:space="preserve">n email </w:t>
      </w:r>
      <w:r w:rsidR="005B6FFF">
        <w:rPr>
          <w:rFonts w:asciiTheme="majorHAnsi" w:hAnsiTheme="majorHAnsi" w:cstheme="majorHAnsi"/>
        </w:rPr>
        <w:t>was</w:t>
      </w:r>
      <w:r w:rsidR="00FC1B86" w:rsidRPr="005E4B03">
        <w:rPr>
          <w:rFonts w:asciiTheme="majorHAnsi" w:hAnsiTheme="majorHAnsi" w:cstheme="majorHAnsi"/>
        </w:rPr>
        <w:t xml:space="preserve"> received from HC1 </w:t>
      </w:r>
      <w:r w:rsidR="00A90D2A">
        <w:rPr>
          <w:rFonts w:asciiTheme="majorHAnsi" w:hAnsiTheme="majorHAnsi" w:cstheme="majorHAnsi"/>
        </w:rPr>
        <w:t xml:space="preserve">on 14th July </w:t>
      </w:r>
      <w:r w:rsidR="00FC1B86" w:rsidRPr="005E4B03">
        <w:rPr>
          <w:rFonts w:asciiTheme="majorHAnsi" w:hAnsiTheme="majorHAnsi" w:cstheme="majorHAnsi"/>
        </w:rPr>
        <w:t xml:space="preserve">with a response to queries relating to </w:t>
      </w:r>
      <w:r w:rsidR="001852BE">
        <w:rPr>
          <w:rFonts w:asciiTheme="majorHAnsi" w:hAnsiTheme="majorHAnsi" w:cstheme="majorHAnsi"/>
        </w:rPr>
        <w:t xml:space="preserve">the </w:t>
      </w:r>
      <w:r w:rsidR="00FC1B86" w:rsidRPr="005E4B03">
        <w:rPr>
          <w:rFonts w:asciiTheme="majorHAnsi" w:hAnsiTheme="majorHAnsi" w:cstheme="majorHAnsi"/>
        </w:rPr>
        <w:t xml:space="preserve">investigation report. HC1 stated that staff </w:t>
      </w:r>
      <w:r w:rsidR="00923F2F">
        <w:rPr>
          <w:rFonts w:asciiTheme="majorHAnsi" w:hAnsiTheme="majorHAnsi" w:cstheme="majorHAnsi"/>
        </w:rPr>
        <w:t>were</w:t>
      </w:r>
      <w:r w:rsidR="00923F2F" w:rsidRPr="005E4B03">
        <w:rPr>
          <w:rFonts w:asciiTheme="majorHAnsi" w:hAnsiTheme="majorHAnsi" w:cstheme="majorHAnsi"/>
        </w:rPr>
        <w:t xml:space="preserve"> </w:t>
      </w:r>
      <w:r w:rsidR="00FC1B86" w:rsidRPr="005E4B03">
        <w:rPr>
          <w:rFonts w:asciiTheme="majorHAnsi" w:hAnsiTheme="majorHAnsi" w:cstheme="majorHAnsi"/>
        </w:rPr>
        <w:t xml:space="preserve">aware that improved communication </w:t>
      </w:r>
      <w:r w:rsidR="00923F2F">
        <w:rPr>
          <w:rFonts w:asciiTheme="majorHAnsi" w:hAnsiTheme="majorHAnsi" w:cstheme="majorHAnsi"/>
        </w:rPr>
        <w:t>was</w:t>
      </w:r>
      <w:r w:rsidR="00FC1B86" w:rsidRPr="005E4B03">
        <w:rPr>
          <w:rFonts w:asciiTheme="majorHAnsi" w:hAnsiTheme="majorHAnsi" w:cstheme="majorHAnsi"/>
        </w:rPr>
        <w:t xml:space="preserve"> needed and that care staff with training and competence in </w:t>
      </w:r>
      <w:r w:rsidR="000B7892">
        <w:rPr>
          <w:rFonts w:asciiTheme="majorHAnsi" w:hAnsiTheme="majorHAnsi" w:cstheme="majorHAnsi"/>
        </w:rPr>
        <w:t>PEG</w:t>
      </w:r>
      <w:r w:rsidR="00FC1B86" w:rsidRPr="005E4B03">
        <w:rPr>
          <w:rFonts w:asciiTheme="majorHAnsi" w:hAnsiTheme="majorHAnsi" w:cstheme="majorHAnsi"/>
        </w:rPr>
        <w:t xml:space="preserve"> feeding will be allocated in the future.</w:t>
      </w:r>
    </w:p>
    <w:p w14:paraId="51EAE855" w14:textId="07D6779D" w:rsidR="00FC1B86" w:rsidRPr="005E4B03" w:rsidRDefault="00FC1B86" w:rsidP="000E2BFA">
      <w:pPr>
        <w:rPr>
          <w:rFonts w:asciiTheme="majorHAnsi" w:hAnsiTheme="majorHAnsi" w:cstheme="majorHAnsi"/>
        </w:rPr>
      </w:pPr>
    </w:p>
    <w:p w14:paraId="585FC856" w14:textId="2B4D5A90" w:rsidR="00FC1B86" w:rsidRPr="005E4B03" w:rsidRDefault="00A90D2A" w:rsidP="00A90D2A">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22</w:t>
      </w:r>
      <w:r>
        <w:rPr>
          <w:rFonts w:asciiTheme="majorHAnsi" w:hAnsiTheme="majorHAnsi" w:cstheme="majorHAnsi"/>
        </w:rPr>
        <w:tab/>
      </w:r>
      <w:r w:rsidR="00FC1B86" w:rsidRPr="005E4B03">
        <w:rPr>
          <w:rFonts w:asciiTheme="majorHAnsi" w:hAnsiTheme="majorHAnsi" w:cstheme="majorHAnsi"/>
        </w:rPr>
        <w:t xml:space="preserve">It </w:t>
      </w:r>
      <w:r w:rsidR="00111C07">
        <w:rPr>
          <w:rFonts w:asciiTheme="majorHAnsi" w:hAnsiTheme="majorHAnsi" w:cstheme="majorHAnsi"/>
        </w:rPr>
        <w:t>was</w:t>
      </w:r>
      <w:r w:rsidR="00111C07" w:rsidRPr="005E4B03">
        <w:rPr>
          <w:rFonts w:asciiTheme="majorHAnsi" w:hAnsiTheme="majorHAnsi" w:cstheme="majorHAnsi"/>
        </w:rPr>
        <w:t xml:space="preserve"> </w:t>
      </w:r>
      <w:r w:rsidR="00FC1B86" w:rsidRPr="005E4B03">
        <w:rPr>
          <w:rFonts w:asciiTheme="majorHAnsi" w:hAnsiTheme="majorHAnsi" w:cstheme="majorHAnsi"/>
        </w:rPr>
        <w:t xml:space="preserve">recorded the next day that there </w:t>
      </w:r>
      <w:r w:rsidR="00111C07">
        <w:rPr>
          <w:rFonts w:asciiTheme="majorHAnsi" w:hAnsiTheme="majorHAnsi" w:cstheme="majorHAnsi"/>
        </w:rPr>
        <w:t>was</w:t>
      </w:r>
      <w:r w:rsidR="00111C07" w:rsidRPr="005E4B03">
        <w:rPr>
          <w:rFonts w:asciiTheme="majorHAnsi" w:hAnsiTheme="majorHAnsi" w:cstheme="majorHAnsi"/>
        </w:rPr>
        <w:t xml:space="preserve"> </w:t>
      </w:r>
      <w:r>
        <w:rPr>
          <w:rFonts w:asciiTheme="majorHAnsi" w:hAnsiTheme="majorHAnsi" w:cstheme="majorHAnsi"/>
        </w:rPr>
        <w:t>e</w:t>
      </w:r>
      <w:r w:rsidR="00FC1B86" w:rsidRPr="005E4B03">
        <w:rPr>
          <w:rFonts w:asciiTheme="majorHAnsi" w:hAnsiTheme="majorHAnsi" w:cstheme="majorHAnsi"/>
        </w:rPr>
        <w:t xml:space="preserve">mail correspondence following telephone conversations between CLDS and commissioning. Clarity was sought regarding an understanding of the current care package and who commissioned the HC1 care. It </w:t>
      </w:r>
      <w:r>
        <w:rPr>
          <w:rFonts w:asciiTheme="majorHAnsi" w:hAnsiTheme="majorHAnsi" w:cstheme="majorHAnsi"/>
        </w:rPr>
        <w:t>was</w:t>
      </w:r>
      <w:r w:rsidR="00FC1B86" w:rsidRPr="005E4B03">
        <w:rPr>
          <w:rFonts w:asciiTheme="majorHAnsi" w:hAnsiTheme="majorHAnsi" w:cstheme="majorHAnsi"/>
        </w:rPr>
        <w:t xml:space="preserve"> noted that there was no evidence on Frameworki </w:t>
      </w:r>
      <w:r>
        <w:rPr>
          <w:rFonts w:asciiTheme="majorHAnsi" w:hAnsiTheme="majorHAnsi" w:cstheme="majorHAnsi"/>
        </w:rPr>
        <w:t xml:space="preserve">(the LBTH database) </w:t>
      </w:r>
      <w:r w:rsidR="00FC1B86" w:rsidRPr="005E4B03">
        <w:rPr>
          <w:rFonts w:asciiTheme="majorHAnsi" w:hAnsiTheme="majorHAnsi" w:cstheme="majorHAnsi"/>
        </w:rPr>
        <w:t>of th</w:t>
      </w:r>
      <w:r>
        <w:rPr>
          <w:rFonts w:asciiTheme="majorHAnsi" w:hAnsiTheme="majorHAnsi" w:cstheme="majorHAnsi"/>
        </w:rPr>
        <w:t>is element within the</w:t>
      </w:r>
      <w:r w:rsidR="00FC1B86" w:rsidRPr="005E4B03">
        <w:rPr>
          <w:rFonts w:asciiTheme="majorHAnsi" w:hAnsiTheme="majorHAnsi" w:cstheme="majorHAnsi"/>
        </w:rPr>
        <w:t xml:space="preserve"> </w:t>
      </w:r>
      <w:r>
        <w:rPr>
          <w:rFonts w:asciiTheme="majorHAnsi" w:hAnsiTheme="majorHAnsi" w:cstheme="majorHAnsi"/>
        </w:rPr>
        <w:t>care plan.</w:t>
      </w:r>
      <w:r w:rsidR="00FC1B86" w:rsidRPr="005E4B03">
        <w:rPr>
          <w:rFonts w:asciiTheme="majorHAnsi" w:hAnsiTheme="majorHAnsi" w:cstheme="majorHAnsi"/>
        </w:rPr>
        <w:t xml:space="preserve"> </w:t>
      </w:r>
      <w:r w:rsidR="00111C07">
        <w:rPr>
          <w:rFonts w:asciiTheme="majorHAnsi" w:hAnsiTheme="majorHAnsi" w:cstheme="majorHAnsi"/>
        </w:rPr>
        <w:t xml:space="preserve">It </w:t>
      </w:r>
      <w:r w:rsidR="000C4270">
        <w:rPr>
          <w:rFonts w:asciiTheme="majorHAnsi" w:hAnsiTheme="majorHAnsi" w:cstheme="majorHAnsi"/>
        </w:rPr>
        <w:t>w</w:t>
      </w:r>
      <w:r w:rsidR="00111C07">
        <w:rPr>
          <w:rFonts w:asciiTheme="majorHAnsi" w:hAnsiTheme="majorHAnsi" w:cstheme="majorHAnsi"/>
        </w:rPr>
        <w:t>as noted that a</w:t>
      </w:r>
      <w:r w:rsidR="00FC1B86" w:rsidRPr="005E4B03">
        <w:rPr>
          <w:rFonts w:asciiTheme="majorHAnsi" w:hAnsiTheme="majorHAnsi" w:cstheme="majorHAnsi"/>
        </w:rPr>
        <w:t xml:space="preserve"> cash personal budget was in </w:t>
      </w:r>
      <w:r w:rsidR="000C4270" w:rsidRPr="005E4B03">
        <w:rPr>
          <w:rFonts w:asciiTheme="majorHAnsi" w:hAnsiTheme="majorHAnsi" w:cstheme="majorHAnsi"/>
        </w:rPr>
        <w:t>place,</w:t>
      </w:r>
      <w:r w:rsidR="00FC1B86" w:rsidRPr="005E4B03">
        <w:rPr>
          <w:rFonts w:asciiTheme="majorHAnsi" w:hAnsiTheme="majorHAnsi" w:cstheme="majorHAnsi"/>
        </w:rPr>
        <w:t xml:space="preserve"> but it was not clear whether there was a re-charge to health or whether health directly commission</w:t>
      </w:r>
      <w:r>
        <w:rPr>
          <w:rFonts w:asciiTheme="majorHAnsi" w:hAnsiTheme="majorHAnsi" w:cstheme="majorHAnsi"/>
        </w:rPr>
        <w:t xml:space="preserve">ed </w:t>
      </w:r>
      <w:r w:rsidR="00111C07">
        <w:rPr>
          <w:rFonts w:asciiTheme="majorHAnsi" w:hAnsiTheme="majorHAnsi" w:cstheme="majorHAnsi"/>
        </w:rPr>
        <w:t>the PEG feeding</w:t>
      </w:r>
      <w:r w:rsidR="00111C07" w:rsidRPr="005E4B03">
        <w:rPr>
          <w:rFonts w:asciiTheme="majorHAnsi" w:hAnsiTheme="majorHAnsi" w:cstheme="majorHAnsi"/>
        </w:rPr>
        <w:t xml:space="preserve"> </w:t>
      </w:r>
      <w:r>
        <w:rPr>
          <w:rFonts w:asciiTheme="majorHAnsi" w:hAnsiTheme="majorHAnsi" w:cstheme="majorHAnsi"/>
        </w:rPr>
        <w:t>support</w:t>
      </w:r>
      <w:r w:rsidR="00FC1B86" w:rsidRPr="005E4B03">
        <w:rPr>
          <w:rFonts w:asciiTheme="majorHAnsi" w:hAnsiTheme="majorHAnsi" w:cstheme="majorHAnsi"/>
        </w:rPr>
        <w:t xml:space="preserve"> </w:t>
      </w:r>
      <w:r>
        <w:rPr>
          <w:rFonts w:asciiTheme="majorHAnsi" w:hAnsiTheme="majorHAnsi" w:cstheme="majorHAnsi"/>
        </w:rPr>
        <w:t>from</w:t>
      </w:r>
      <w:r w:rsidR="00FC1B86" w:rsidRPr="005E4B03">
        <w:rPr>
          <w:rFonts w:asciiTheme="majorHAnsi" w:hAnsiTheme="majorHAnsi" w:cstheme="majorHAnsi"/>
        </w:rPr>
        <w:t xml:space="preserve"> HC1.</w:t>
      </w:r>
    </w:p>
    <w:p w14:paraId="27B58295" w14:textId="795F572E" w:rsidR="00FC1B86" w:rsidRPr="005E4B03" w:rsidRDefault="00FC1B86" w:rsidP="00FC1B86">
      <w:pPr>
        <w:rPr>
          <w:rFonts w:asciiTheme="majorHAnsi" w:hAnsiTheme="majorHAnsi" w:cstheme="majorHAnsi"/>
        </w:rPr>
      </w:pPr>
    </w:p>
    <w:p w14:paraId="2C76AE57" w14:textId="34B21A75" w:rsidR="00FC1B86" w:rsidRPr="005E4B03" w:rsidRDefault="00A90D2A" w:rsidP="00A90D2A">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23</w:t>
      </w:r>
      <w:r>
        <w:rPr>
          <w:rFonts w:asciiTheme="majorHAnsi" w:hAnsiTheme="majorHAnsi" w:cstheme="majorHAnsi"/>
        </w:rPr>
        <w:tab/>
      </w:r>
      <w:r w:rsidR="00FC1B86" w:rsidRPr="005E4B03">
        <w:rPr>
          <w:rFonts w:asciiTheme="majorHAnsi" w:hAnsiTheme="majorHAnsi" w:cstheme="majorHAnsi"/>
        </w:rPr>
        <w:t>On the 27</w:t>
      </w:r>
      <w:r w:rsidR="00FC1B86" w:rsidRPr="005E4B03">
        <w:rPr>
          <w:rFonts w:asciiTheme="majorHAnsi" w:hAnsiTheme="majorHAnsi" w:cstheme="majorHAnsi"/>
          <w:vertAlign w:val="superscript"/>
        </w:rPr>
        <w:t>th</w:t>
      </w:r>
      <w:r w:rsidR="00FC1B86" w:rsidRPr="005E4B03">
        <w:rPr>
          <w:rFonts w:asciiTheme="majorHAnsi" w:hAnsiTheme="majorHAnsi" w:cstheme="majorHAnsi"/>
        </w:rPr>
        <w:t xml:space="preserve"> July </w:t>
      </w:r>
      <w:r w:rsidR="000C4270">
        <w:rPr>
          <w:rFonts w:asciiTheme="majorHAnsi" w:hAnsiTheme="majorHAnsi" w:cstheme="majorHAnsi"/>
        </w:rPr>
        <w:t>an assessment</w:t>
      </w:r>
      <w:r w:rsidR="00FC1B86" w:rsidRPr="005E4B03">
        <w:rPr>
          <w:rFonts w:asciiTheme="majorHAnsi" w:hAnsiTheme="majorHAnsi" w:cstheme="majorHAnsi"/>
        </w:rPr>
        <w:t xml:space="preserve"> </w:t>
      </w:r>
      <w:r w:rsidR="000C4270">
        <w:rPr>
          <w:rFonts w:asciiTheme="majorHAnsi" w:hAnsiTheme="majorHAnsi" w:cstheme="majorHAnsi"/>
        </w:rPr>
        <w:t xml:space="preserve">was </w:t>
      </w:r>
      <w:r w:rsidR="00FC1B86" w:rsidRPr="005E4B03">
        <w:rPr>
          <w:rFonts w:asciiTheme="majorHAnsi" w:hAnsiTheme="majorHAnsi" w:cstheme="majorHAnsi"/>
        </w:rPr>
        <w:t>allocated to a second social worker (SW2) to carry out a social care reassessment. SW1 continues to undertake the safeguarding work.</w:t>
      </w:r>
    </w:p>
    <w:p w14:paraId="59A083BC" w14:textId="05B0E500" w:rsidR="00FC1B86" w:rsidRPr="005E4B03" w:rsidRDefault="00FC1B86" w:rsidP="00FC1B86">
      <w:pPr>
        <w:rPr>
          <w:rFonts w:asciiTheme="majorHAnsi" w:hAnsiTheme="majorHAnsi" w:cstheme="majorHAnsi"/>
        </w:rPr>
      </w:pPr>
    </w:p>
    <w:p w14:paraId="6ACE6B14" w14:textId="67070EC8" w:rsidR="000737EF" w:rsidRPr="005E4B03" w:rsidRDefault="00A90D2A" w:rsidP="000737EF">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24</w:t>
      </w:r>
      <w:r>
        <w:rPr>
          <w:rFonts w:asciiTheme="majorHAnsi" w:hAnsiTheme="majorHAnsi" w:cstheme="majorHAnsi"/>
        </w:rPr>
        <w:tab/>
      </w:r>
      <w:r w:rsidR="006A6B3A" w:rsidRPr="005E4B03">
        <w:rPr>
          <w:rFonts w:asciiTheme="majorHAnsi" w:hAnsiTheme="majorHAnsi" w:cstheme="majorHAnsi"/>
        </w:rPr>
        <w:t>LBTH Commissioning became involved in response to the Safeguarding investigation carried out in June 2016</w:t>
      </w:r>
      <w:r w:rsidR="00201D69" w:rsidRPr="005E4B03">
        <w:rPr>
          <w:rFonts w:asciiTheme="majorHAnsi" w:hAnsiTheme="majorHAnsi" w:cstheme="majorHAnsi"/>
        </w:rPr>
        <w:t xml:space="preserve">. </w:t>
      </w:r>
      <w:r w:rsidR="006A6B3A" w:rsidRPr="005E4B03">
        <w:rPr>
          <w:rFonts w:asciiTheme="majorHAnsi" w:hAnsiTheme="majorHAnsi" w:cstheme="majorHAnsi"/>
        </w:rPr>
        <w:t xml:space="preserve"> Contract Monitoring Officers undertook monitoring visits to the provider (</w:t>
      </w:r>
      <w:r w:rsidR="00201D69" w:rsidRPr="005E4B03">
        <w:rPr>
          <w:rFonts w:asciiTheme="majorHAnsi" w:hAnsiTheme="majorHAnsi" w:cstheme="majorHAnsi"/>
        </w:rPr>
        <w:t>HC1</w:t>
      </w:r>
      <w:r w:rsidR="006A6B3A" w:rsidRPr="005E4B03">
        <w:rPr>
          <w:rFonts w:asciiTheme="majorHAnsi" w:hAnsiTheme="majorHAnsi" w:cstheme="majorHAnsi"/>
        </w:rPr>
        <w:t xml:space="preserve">) to follow-up on the areas raised by the safeguarding investigation in relation to </w:t>
      </w:r>
      <w:r w:rsidR="00201D69" w:rsidRPr="005E4B03">
        <w:rPr>
          <w:rFonts w:asciiTheme="majorHAnsi" w:hAnsiTheme="majorHAnsi" w:cstheme="majorHAnsi"/>
        </w:rPr>
        <w:t>Mr</w:t>
      </w:r>
      <w:r>
        <w:rPr>
          <w:rFonts w:asciiTheme="majorHAnsi" w:hAnsiTheme="majorHAnsi" w:cstheme="majorHAnsi"/>
        </w:rPr>
        <w:t xml:space="preserve"> </w:t>
      </w:r>
      <w:r w:rsidR="00201D69" w:rsidRPr="005E4B03">
        <w:rPr>
          <w:rFonts w:asciiTheme="majorHAnsi" w:hAnsiTheme="majorHAnsi" w:cstheme="majorHAnsi"/>
        </w:rPr>
        <w:t>B</w:t>
      </w:r>
      <w:r w:rsidR="006A6B3A" w:rsidRPr="005E4B03">
        <w:rPr>
          <w:rFonts w:asciiTheme="majorHAnsi" w:hAnsiTheme="majorHAnsi" w:cstheme="majorHAnsi"/>
        </w:rPr>
        <w:t xml:space="preserve"> as part of </w:t>
      </w:r>
      <w:r w:rsidR="00201D69" w:rsidRPr="005E4B03">
        <w:rPr>
          <w:rFonts w:asciiTheme="majorHAnsi" w:hAnsiTheme="majorHAnsi" w:cstheme="majorHAnsi"/>
        </w:rPr>
        <w:t>their</w:t>
      </w:r>
      <w:r w:rsidR="006A6B3A" w:rsidRPr="005E4B03">
        <w:rPr>
          <w:rFonts w:asciiTheme="majorHAnsi" w:hAnsiTheme="majorHAnsi" w:cstheme="majorHAnsi"/>
        </w:rPr>
        <w:t xml:space="preserve"> contract management role</w:t>
      </w:r>
      <w:r w:rsidR="000737EF">
        <w:rPr>
          <w:rFonts w:asciiTheme="majorHAnsi" w:hAnsiTheme="majorHAnsi" w:cstheme="majorHAnsi"/>
        </w:rPr>
        <w:t xml:space="preserve"> on the 15</w:t>
      </w:r>
      <w:r w:rsidR="000737EF" w:rsidRPr="000737EF">
        <w:rPr>
          <w:rFonts w:asciiTheme="majorHAnsi" w:hAnsiTheme="majorHAnsi" w:cstheme="majorHAnsi"/>
          <w:vertAlign w:val="superscript"/>
        </w:rPr>
        <w:t>th</w:t>
      </w:r>
      <w:r w:rsidR="000737EF">
        <w:rPr>
          <w:rFonts w:asciiTheme="majorHAnsi" w:hAnsiTheme="majorHAnsi" w:cstheme="majorHAnsi"/>
        </w:rPr>
        <w:t xml:space="preserve"> and 17</w:t>
      </w:r>
      <w:r w:rsidR="000737EF" w:rsidRPr="000737EF">
        <w:rPr>
          <w:rFonts w:asciiTheme="majorHAnsi" w:hAnsiTheme="majorHAnsi" w:cstheme="majorHAnsi"/>
          <w:vertAlign w:val="superscript"/>
        </w:rPr>
        <w:t>th</w:t>
      </w:r>
      <w:r w:rsidR="000737EF">
        <w:rPr>
          <w:rFonts w:asciiTheme="majorHAnsi" w:hAnsiTheme="majorHAnsi" w:cstheme="majorHAnsi"/>
        </w:rPr>
        <w:t xml:space="preserve"> July</w:t>
      </w:r>
      <w:r w:rsidR="006A6B3A" w:rsidRPr="005E4B03">
        <w:rPr>
          <w:rFonts w:asciiTheme="majorHAnsi" w:hAnsiTheme="majorHAnsi" w:cstheme="majorHAnsi"/>
        </w:rPr>
        <w:t xml:space="preserve">. A report was produced and actions/recommendations </w:t>
      </w:r>
      <w:r>
        <w:rPr>
          <w:rFonts w:asciiTheme="majorHAnsi" w:hAnsiTheme="majorHAnsi" w:cstheme="majorHAnsi"/>
        </w:rPr>
        <w:t xml:space="preserve">were </w:t>
      </w:r>
      <w:r w:rsidR="006A6B3A" w:rsidRPr="005E4B03">
        <w:rPr>
          <w:rFonts w:asciiTheme="majorHAnsi" w:hAnsiTheme="majorHAnsi" w:cstheme="majorHAnsi"/>
        </w:rPr>
        <w:t xml:space="preserve">put to the provider to achieve. </w:t>
      </w:r>
      <w:r w:rsidR="000737EF" w:rsidRPr="005E4B03">
        <w:rPr>
          <w:rFonts w:asciiTheme="majorHAnsi" w:hAnsiTheme="majorHAnsi" w:cstheme="majorHAnsi"/>
        </w:rPr>
        <w:t>A deadline for a progress update was set for September 2016.</w:t>
      </w:r>
    </w:p>
    <w:p w14:paraId="162C2247" w14:textId="77777777" w:rsidR="00DE0FDA" w:rsidRPr="005E4B03" w:rsidRDefault="00DE0FDA" w:rsidP="00DE0FDA">
      <w:pPr>
        <w:rPr>
          <w:rFonts w:asciiTheme="majorHAnsi" w:hAnsiTheme="majorHAnsi" w:cstheme="majorHAnsi"/>
        </w:rPr>
      </w:pPr>
    </w:p>
    <w:p w14:paraId="146DE720" w14:textId="44FB385C" w:rsidR="00F668C3" w:rsidRPr="005E4B03" w:rsidRDefault="00A90D2A" w:rsidP="00A90D2A">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25</w:t>
      </w:r>
      <w:r>
        <w:rPr>
          <w:rFonts w:asciiTheme="majorHAnsi" w:hAnsiTheme="majorHAnsi" w:cstheme="majorHAnsi"/>
        </w:rPr>
        <w:tab/>
      </w:r>
      <w:r w:rsidR="00F668C3" w:rsidRPr="005E4B03">
        <w:rPr>
          <w:rFonts w:asciiTheme="majorHAnsi" w:hAnsiTheme="majorHAnsi" w:cstheme="majorHAnsi"/>
        </w:rPr>
        <w:t xml:space="preserve">The </w:t>
      </w:r>
      <w:r w:rsidR="00DE0FDA" w:rsidRPr="005E4B03">
        <w:rPr>
          <w:rFonts w:asciiTheme="majorHAnsi" w:hAnsiTheme="majorHAnsi" w:cstheme="majorHAnsi"/>
        </w:rPr>
        <w:t xml:space="preserve">Commissioning </w:t>
      </w:r>
      <w:r w:rsidR="00F668C3" w:rsidRPr="005E4B03">
        <w:rPr>
          <w:rFonts w:asciiTheme="majorHAnsi" w:hAnsiTheme="majorHAnsi" w:cstheme="majorHAnsi"/>
        </w:rPr>
        <w:t xml:space="preserve">team </w:t>
      </w:r>
      <w:r w:rsidR="00DE0FDA" w:rsidRPr="005E4B03">
        <w:rPr>
          <w:rFonts w:asciiTheme="majorHAnsi" w:hAnsiTheme="majorHAnsi" w:cstheme="majorHAnsi"/>
        </w:rPr>
        <w:t>does not appear to have been involved in th</w:t>
      </w:r>
      <w:r>
        <w:rPr>
          <w:rFonts w:asciiTheme="majorHAnsi" w:hAnsiTheme="majorHAnsi" w:cstheme="majorHAnsi"/>
        </w:rPr>
        <w:t>is</w:t>
      </w:r>
      <w:r w:rsidR="00DE0FDA" w:rsidRPr="005E4B03">
        <w:rPr>
          <w:rFonts w:asciiTheme="majorHAnsi" w:hAnsiTheme="majorHAnsi" w:cstheme="majorHAnsi"/>
        </w:rPr>
        <w:t xml:space="preserve"> safeguarding investigation itself </w:t>
      </w:r>
      <w:r w:rsidR="00F668C3" w:rsidRPr="005E4B03">
        <w:rPr>
          <w:rFonts w:asciiTheme="majorHAnsi" w:hAnsiTheme="majorHAnsi" w:cstheme="majorHAnsi"/>
        </w:rPr>
        <w:t>and</w:t>
      </w:r>
      <w:r w:rsidR="00DE0FDA" w:rsidRPr="005E4B03">
        <w:rPr>
          <w:rFonts w:asciiTheme="majorHAnsi" w:hAnsiTheme="majorHAnsi" w:cstheme="majorHAnsi"/>
        </w:rPr>
        <w:t xml:space="preserve"> there was no attendance at the safeguarding </w:t>
      </w:r>
      <w:r w:rsidR="00C74EA0" w:rsidRPr="005E4B03">
        <w:rPr>
          <w:rFonts w:asciiTheme="majorHAnsi" w:hAnsiTheme="majorHAnsi" w:cstheme="majorHAnsi"/>
        </w:rPr>
        <w:t>meetings,</w:t>
      </w:r>
      <w:r w:rsidR="00DE0FDA" w:rsidRPr="005E4B03">
        <w:rPr>
          <w:rFonts w:asciiTheme="majorHAnsi" w:hAnsiTheme="majorHAnsi" w:cstheme="majorHAnsi"/>
        </w:rPr>
        <w:t xml:space="preserve"> but </w:t>
      </w:r>
      <w:r w:rsidR="00F668C3" w:rsidRPr="005E4B03">
        <w:rPr>
          <w:rFonts w:asciiTheme="majorHAnsi" w:hAnsiTheme="majorHAnsi" w:cstheme="majorHAnsi"/>
        </w:rPr>
        <w:t>the team was</w:t>
      </w:r>
      <w:r w:rsidR="00DE0FDA" w:rsidRPr="005E4B03">
        <w:rPr>
          <w:rFonts w:asciiTheme="majorHAnsi" w:hAnsiTheme="majorHAnsi" w:cstheme="majorHAnsi"/>
        </w:rPr>
        <w:t xml:space="preserve"> asked to follow up afterwards. </w:t>
      </w:r>
      <w:r w:rsidR="00F668C3" w:rsidRPr="005E4B03">
        <w:rPr>
          <w:rFonts w:asciiTheme="majorHAnsi" w:hAnsiTheme="majorHAnsi" w:cstheme="majorHAnsi"/>
        </w:rPr>
        <w:t>The team note</w:t>
      </w:r>
      <w:r>
        <w:rPr>
          <w:rFonts w:asciiTheme="majorHAnsi" w:hAnsiTheme="majorHAnsi" w:cstheme="majorHAnsi"/>
        </w:rPr>
        <w:t>d</w:t>
      </w:r>
      <w:r w:rsidR="00F668C3" w:rsidRPr="005E4B03">
        <w:rPr>
          <w:rFonts w:asciiTheme="majorHAnsi" w:hAnsiTheme="majorHAnsi" w:cstheme="majorHAnsi"/>
        </w:rPr>
        <w:t xml:space="preserve"> that the usual practice within </w:t>
      </w:r>
      <w:r w:rsidR="00DE0FDA" w:rsidRPr="005E4B03">
        <w:rPr>
          <w:rFonts w:asciiTheme="majorHAnsi" w:hAnsiTheme="majorHAnsi" w:cstheme="majorHAnsi"/>
        </w:rPr>
        <w:t xml:space="preserve">commissioning </w:t>
      </w:r>
      <w:r w:rsidR="00923F2F">
        <w:rPr>
          <w:rFonts w:asciiTheme="majorHAnsi" w:hAnsiTheme="majorHAnsi" w:cstheme="majorHAnsi"/>
        </w:rPr>
        <w:t>was</w:t>
      </w:r>
      <w:r w:rsidR="00F668C3" w:rsidRPr="005E4B03">
        <w:rPr>
          <w:rFonts w:asciiTheme="majorHAnsi" w:hAnsiTheme="majorHAnsi" w:cstheme="majorHAnsi"/>
        </w:rPr>
        <w:t xml:space="preserve"> not to</w:t>
      </w:r>
      <w:r w:rsidR="00DE0FDA" w:rsidRPr="005E4B03">
        <w:rPr>
          <w:rFonts w:asciiTheme="majorHAnsi" w:hAnsiTheme="majorHAnsi" w:cstheme="majorHAnsi"/>
        </w:rPr>
        <w:t xml:space="preserve"> attend every safeguarding meeting, </w:t>
      </w:r>
      <w:r w:rsidR="00F668C3" w:rsidRPr="005E4B03">
        <w:rPr>
          <w:rFonts w:asciiTheme="majorHAnsi" w:hAnsiTheme="majorHAnsi" w:cstheme="majorHAnsi"/>
        </w:rPr>
        <w:t xml:space="preserve">prioritising those </w:t>
      </w:r>
      <w:r w:rsidR="00DE0FDA" w:rsidRPr="005E4B03">
        <w:rPr>
          <w:rFonts w:asciiTheme="majorHAnsi" w:hAnsiTheme="majorHAnsi" w:cstheme="majorHAnsi"/>
        </w:rPr>
        <w:t xml:space="preserve">where there </w:t>
      </w:r>
      <w:r w:rsidR="00923F2F">
        <w:rPr>
          <w:rFonts w:asciiTheme="majorHAnsi" w:hAnsiTheme="majorHAnsi" w:cstheme="majorHAnsi"/>
        </w:rPr>
        <w:t xml:space="preserve">was </w:t>
      </w:r>
      <w:r w:rsidR="00DE0FDA" w:rsidRPr="005E4B03">
        <w:rPr>
          <w:rFonts w:asciiTheme="majorHAnsi" w:hAnsiTheme="majorHAnsi" w:cstheme="majorHAnsi"/>
        </w:rPr>
        <w:t xml:space="preserve">a number of issues with the same provider, or if it </w:t>
      </w:r>
      <w:r w:rsidR="00923F2F">
        <w:rPr>
          <w:rFonts w:asciiTheme="majorHAnsi" w:hAnsiTheme="majorHAnsi" w:cstheme="majorHAnsi"/>
        </w:rPr>
        <w:t>was</w:t>
      </w:r>
      <w:r w:rsidR="00DE0FDA" w:rsidRPr="005E4B03">
        <w:rPr>
          <w:rFonts w:asciiTheme="majorHAnsi" w:hAnsiTheme="majorHAnsi" w:cstheme="majorHAnsi"/>
        </w:rPr>
        <w:t xml:space="preserve"> a repeat safeguarding incident for the same service user/provider. </w:t>
      </w:r>
      <w:r w:rsidR="00F668C3" w:rsidRPr="005E4B03">
        <w:rPr>
          <w:rFonts w:asciiTheme="majorHAnsi" w:hAnsiTheme="majorHAnsi" w:cstheme="majorHAnsi"/>
        </w:rPr>
        <w:t xml:space="preserve">It could have been noted at this stage that HC1 was not commissioned / purchased by LBTH but by the </w:t>
      </w:r>
      <w:r>
        <w:rPr>
          <w:rFonts w:asciiTheme="majorHAnsi" w:hAnsiTheme="majorHAnsi" w:cstheme="majorHAnsi"/>
        </w:rPr>
        <w:t>TH</w:t>
      </w:r>
      <w:r w:rsidR="00F668C3" w:rsidRPr="005E4B03">
        <w:rPr>
          <w:rFonts w:asciiTheme="majorHAnsi" w:hAnsiTheme="majorHAnsi" w:cstheme="majorHAnsi"/>
        </w:rPr>
        <w:t>CCG. LBTH commissioning responded as if they were the commissioner</w:t>
      </w:r>
      <w:r w:rsidR="00111C07">
        <w:rPr>
          <w:rFonts w:asciiTheme="majorHAnsi" w:hAnsiTheme="majorHAnsi" w:cstheme="majorHAnsi"/>
        </w:rPr>
        <w:t xml:space="preserve"> of HC1</w:t>
      </w:r>
      <w:r w:rsidR="00F668C3" w:rsidRPr="005E4B03">
        <w:rPr>
          <w:rFonts w:asciiTheme="majorHAnsi" w:hAnsiTheme="majorHAnsi" w:cstheme="majorHAnsi"/>
        </w:rPr>
        <w:t>, but this mean</w:t>
      </w:r>
      <w:r>
        <w:rPr>
          <w:rFonts w:asciiTheme="majorHAnsi" w:hAnsiTheme="majorHAnsi" w:cstheme="majorHAnsi"/>
        </w:rPr>
        <w:t xml:space="preserve">t </w:t>
      </w:r>
      <w:r w:rsidR="00F668C3" w:rsidRPr="005E4B03">
        <w:rPr>
          <w:rFonts w:asciiTheme="majorHAnsi" w:hAnsiTheme="majorHAnsi" w:cstheme="majorHAnsi"/>
        </w:rPr>
        <w:t>they were unable to review the full picture of health and social care concerns in relation to this provider</w:t>
      </w:r>
      <w:r w:rsidR="00111C07">
        <w:rPr>
          <w:rFonts w:asciiTheme="majorHAnsi" w:hAnsiTheme="majorHAnsi" w:cstheme="majorHAnsi"/>
        </w:rPr>
        <w:t xml:space="preserve"> by both health and social care</w:t>
      </w:r>
      <w:r w:rsidR="00F668C3" w:rsidRPr="005E4B03">
        <w:rPr>
          <w:rFonts w:asciiTheme="majorHAnsi" w:hAnsiTheme="majorHAnsi" w:cstheme="majorHAnsi"/>
        </w:rPr>
        <w:t xml:space="preserve">. </w:t>
      </w:r>
    </w:p>
    <w:p w14:paraId="14C9D51A" w14:textId="77777777" w:rsidR="00DE0FDA" w:rsidRPr="005E4B03" w:rsidRDefault="00DE0FDA" w:rsidP="00DE0FDA">
      <w:pPr>
        <w:rPr>
          <w:rFonts w:asciiTheme="majorHAnsi" w:hAnsiTheme="majorHAnsi" w:cstheme="majorHAnsi"/>
        </w:rPr>
      </w:pPr>
    </w:p>
    <w:p w14:paraId="7DD73300" w14:textId="4B1CCA71" w:rsidR="00DE0FDA" w:rsidRPr="005E4B03" w:rsidRDefault="000737EF" w:rsidP="000737EF">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26</w:t>
      </w:r>
      <w:r>
        <w:rPr>
          <w:rFonts w:asciiTheme="majorHAnsi" w:hAnsiTheme="majorHAnsi" w:cstheme="majorHAnsi"/>
        </w:rPr>
        <w:tab/>
      </w:r>
      <w:r w:rsidR="00DE0FDA" w:rsidRPr="005E4B03">
        <w:rPr>
          <w:rFonts w:asciiTheme="majorHAnsi" w:hAnsiTheme="majorHAnsi" w:cstheme="majorHAnsi"/>
        </w:rPr>
        <w:t xml:space="preserve">Meetings </w:t>
      </w:r>
      <w:r>
        <w:rPr>
          <w:rFonts w:asciiTheme="majorHAnsi" w:hAnsiTheme="majorHAnsi" w:cstheme="majorHAnsi"/>
        </w:rPr>
        <w:t>also</w:t>
      </w:r>
      <w:r w:rsidR="00DE0FDA" w:rsidRPr="005E4B03">
        <w:rPr>
          <w:rFonts w:asciiTheme="majorHAnsi" w:hAnsiTheme="majorHAnsi" w:cstheme="majorHAnsi"/>
        </w:rPr>
        <w:t xml:space="preserve"> </w:t>
      </w:r>
      <w:r>
        <w:rPr>
          <w:rFonts w:asciiTheme="majorHAnsi" w:hAnsiTheme="majorHAnsi" w:cstheme="majorHAnsi"/>
        </w:rPr>
        <w:t>took</w:t>
      </w:r>
      <w:r w:rsidR="00DE0FDA" w:rsidRPr="005E4B03">
        <w:rPr>
          <w:rFonts w:asciiTheme="majorHAnsi" w:hAnsiTheme="majorHAnsi" w:cstheme="majorHAnsi"/>
        </w:rPr>
        <w:t xml:space="preserve"> place between </w:t>
      </w:r>
      <w:r w:rsidR="00F668C3" w:rsidRPr="005E4B03">
        <w:rPr>
          <w:rFonts w:asciiTheme="majorHAnsi" w:hAnsiTheme="majorHAnsi" w:cstheme="majorHAnsi"/>
        </w:rPr>
        <w:t>LBTH c</w:t>
      </w:r>
      <w:r w:rsidR="00DE0FDA" w:rsidRPr="005E4B03">
        <w:rPr>
          <w:rFonts w:asciiTheme="majorHAnsi" w:hAnsiTheme="majorHAnsi" w:cstheme="majorHAnsi"/>
        </w:rPr>
        <w:t xml:space="preserve">ommissioning and </w:t>
      </w:r>
      <w:r w:rsidR="00F668C3" w:rsidRPr="005E4B03">
        <w:rPr>
          <w:rFonts w:asciiTheme="majorHAnsi" w:hAnsiTheme="majorHAnsi" w:cstheme="majorHAnsi"/>
        </w:rPr>
        <w:t xml:space="preserve">the </w:t>
      </w:r>
      <w:r w:rsidR="00DE0FDA" w:rsidRPr="005E4B03">
        <w:rPr>
          <w:rFonts w:asciiTheme="majorHAnsi" w:hAnsiTheme="majorHAnsi" w:cstheme="majorHAnsi"/>
        </w:rPr>
        <w:t>CQC</w:t>
      </w:r>
      <w:r>
        <w:rPr>
          <w:rFonts w:asciiTheme="majorHAnsi" w:hAnsiTheme="majorHAnsi" w:cstheme="majorHAnsi"/>
        </w:rPr>
        <w:t xml:space="preserve"> on a regular basis</w:t>
      </w:r>
      <w:r w:rsidR="00DE0FDA" w:rsidRPr="005E4B03">
        <w:rPr>
          <w:rFonts w:asciiTheme="majorHAnsi" w:hAnsiTheme="majorHAnsi" w:cstheme="majorHAnsi"/>
        </w:rPr>
        <w:t xml:space="preserve">, </w:t>
      </w:r>
      <w:r>
        <w:rPr>
          <w:rFonts w:asciiTheme="majorHAnsi" w:hAnsiTheme="majorHAnsi" w:cstheme="majorHAnsi"/>
        </w:rPr>
        <w:t xml:space="preserve">with one being held </w:t>
      </w:r>
      <w:r w:rsidR="00DE0FDA" w:rsidRPr="005E4B03">
        <w:rPr>
          <w:rFonts w:asciiTheme="majorHAnsi" w:hAnsiTheme="majorHAnsi" w:cstheme="majorHAnsi"/>
        </w:rPr>
        <w:t>on 11</w:t>
      </w:r>
      <w:r w:rsidR="005B6FFF">
        <w:rPr>
          <w:rFonts w:asciiTheme="majorHAnsi" w:hAnsiTheme="majorHAnsi" w:cstheme="majorHAnsi"/>
        </w:rPr>
        <w:t>/</w:t>
      </w:r>
      <w:r w:rsidR="00DE0FDA" w:rsidRPr="005E4B03">
        <w:rPr>
          <w:rFonts w:asciiTheme="majorHAnsi" w:hAnsiTheme="majorHAnsi" w:cstheme="majorHAnsi"/>
        </w:rPr>
        <w:t>08</w:t>
      </w:r>
      <w:r w:rsidR="005B6FFF">
        <w:rPr>
          <w:rFonts w:asciiTheme="majorHAnsi" w:hAnsiTheme="majorHAnsi" w:cstheme="majorHAnsi"/>
        </w:rPr>
        <w:t>/</w:t>
      </w:r>
      <w:r w:rsidR="00DE0FDA" w:rsidRPr="005E4B03">
        <w:rPr>
          <w:rFonts w:asciiTheme="majorHAnsi" w:hAnsiTheme="majorHAnsi" w:cstheme="majorHAnsi"/>
        </w:rPr>
        <w:t>16.</w:t>
      </w:r>
      <w:r>
        <w:rPr>
          <w:rFonts w:asciiTheme="majorHAnsi" w:hAnsiTheme="majorHAnsi" w:cstheme="majorHAnsi"/>
        </w:rPr>
        <w:t xml:space="preserve"> It seems that no connections were made around the service HC1 provided to Mr B and the various services commissioned LBTH, THCCG and regulated by CQC.</w:t>
      </w:r>
    </w:p>
    <w:p w14:paraId="0904229C" w14:textId="77777777" w:rsidR="006A6B3A" w:rsidRPr="005E4B03" w:rsidRDefault="006A6B3A" w:rsidP="000011DD">
      <w:pPr>
        <w:rPr>
          <w:rFonts w:asciiTheme="majorHAnsi" w:hAnsiTheme="majorHAnsi" w:cstheme="majorHAnsi"/>
        </w:rPr>
      </w:pPr>
    </w:p>
    <w:p w14:paraId="1CEE9848" w14:textId="4D33BEA2" w:rsidR="00FC1B86" w:rsidRPr="005E4B03" w:rsidRDefault="000737EF" w:rsidP="000737EF">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27</w:t>
      </w:r>
      <w:r>
        <w:rPr>
          <w:rFonts w:asciiTheme="majorHAnsi" w:hAnsiTheme="majorHAnsi" w:cstheme="majorHAnsi"/>
        </w:rPr>
        <w:tab/>
      </w:r>
      <w:r w:rsidR="00FC1B86" w:rsidRPr="005E4B03">
        <w:rPr>
          <w:rFonts w:asciiTheme="majorHAnsi" w:hAnsiTheme="majorHAnsi" w:cstheme="majorHAnsi"/>
        </w:rPr>
        <w:t xml:space="preserve">On the </w:t>
      </w:r>
      <w:r w:rsidR="000011DD" w:rsidRPr="005E4B03">
        <w:rPr>
          <w:rFonts w:asciiTheme="majorHAnsi" w:hAnsiTheme="majorHAnsi" w:cstheme="majorHAnsi"/>
        </w:rPr>
        <w:t xml:space="preserve">10/08/2016 </w:t>
      </w:r>
      <w:r w:rsidR="00FC1B86" w:rsidRPr="005E4B03">
        <w:rPr>
          <w:rFonts w:asciiTheme="majorHAnsi" w:hAnsiTheme="majorHAnsi" w:cstheme="majorHAnsi"/>
        </w:rPr>
        <w:t>a</w:t>
      </w:r>
      <w:r w:rsidR="00A33AC7" w:rsidRPr="005E4B03">
        <w:rPr>
          <w:rFonts w:asciiTheme="majorHAnsi" w:hAnsiTheme="majorHAnsi" w:cstheme="majorHAnsi"/>
        </w:rPr>
        <w:t xml:space="preserve"> </w:t>
      </w:r>
      <w:r w:rsidR="000011DD" w:rsidRPr="005E4B03">
        <w:rPr>
          <w:rFonts w:asciiTheme="majorHAnsi" w:hAnsiTheme="majorHAnsi" w:cstheme="majorHAnsi"/>
        </w:rPr>
        <w:t>safeguarding adults case conference</w:t>
      </w:r>
      <w:r w:rsidR="00FC1B86" w:rsidRPr="005E4B03">
        <w:rPr>
          <w:rFonts w:asciiTheme="majorHAnsi" w:hAnsiTheme="majorHAnsi" w:cstheme="majorHAnsi"/>
        </w:rPr>
        <w:t xml:space="preserve"> took place attended by:</w:t>
      </w:r>
    </w:p>
    <w:p w14:paraId="7D2698FE" w14:textId="37D9A15D" w:rsidR="00FC1B86" w:rsidRPr="005E4B03" w:rsidRDefault="00FC1B86" w:rsidP="00FC1B86">
      <w:pPr>
        <w:pStyle w:val="ListParagraph"/>
        <w:numPr>
          <w:ilvl w:val="0"/>
          <w:numId w:val="20"/>
        </w:numPr>
        <w:rPr>
          <w:rFonts w:asciiTheme="majorHAnsi" w:hAnsiTheme="majorHAnsi" w:cstheme="majorHAnsi"/>
        </w:rPr>
      </w:pPr>
      <w:r w:rsidRPr="005E4B03">
        <w:rPr>
          <w:rFonts w:asciiTheme="majorHAnsi" w:hAnsiTheme="majorHAnsi" w:cstheme="majorHAnsi"/>
        </w:rPr>
        <w:t>Family</w:t>
      </w:r>
    </w:p>
    <w:p w14:paraId="617D47DE" w14:textId="77777777" w:rsidR="00FC1B86" w:rsidRPr="005E4B03" w:rsidRDefault="00FC1B86" w:rsidP="00FC1B86">
      <w:pPr>
        <w:pStyle w:val="ListParagraph"/>
        <w:numPr>
          <w:ilvl w:val="0"/>
          <w:numId w:val="20"/>
        </w:numPr>
        <w:rPr>
          <w:rFonts w:asciiTheme="majorHAnsi" w:hAnsiTheme="majorHAnsi" w:cstheme="majorHAnsi"/>
        </w:rPr>
      </w:pPr>
      <w:r w:rsidRPr="005E4B03">
        <w:rPr>
          <w:rFonts w:asciiTheme="majorHAnsi" w:hAnsiTheme="majorHAnsi" w:cstheme="majorHAnsi"/>
        </w:rPr>
        <w:t>The day centre</w:t>
      </w:r>
    </w:p>
    <w:p w14:paraId="5189A5E3" w14:textId="77777777" w:rsidR="00FC1B86" w:rsidRPr="005E4B03" w:rsidRDefault="00FC1B86" w:rsidP="00FC1B86">
      <w:pPr>
        <w:pStyle w:val="ListParagraph"/>
        <w:numPr>
          <w:ilvl w:val="0"/>
          <w:numId w:val="20"/>
        </w:numPr>
        <w:rPr>
          <w:rFonts w:asciiTheme="majorHAnsi" w:hAnsiTheme="majorHAnsi" w:cstheme="majorHAnsi"/>
        </w:rPr>
      </w:pPr>
      <w:r w:rsidRPr="005E4B03">
        <w:rPr>
          <w:rFonts w:asciiTheme="majorHAnsi" w:hAnsiTheme="majorHAnsi" w:cstheme="majorHAnsi"/>
        </w:rPr>
        <w:t xml:space="preserve">HC1 </w:t>
      </w:r>
    </w:p>
    <w:p w14:paraId="5CED2713" w14:textId="77777777" w:rsidR="00FC1B86" w:rsidRPr="005E4B03" w:rsidRDefault="00FC1B86" w:rsidP="00FC1B86">
      <w:pPr>
        <w:pStyle w:val="ListParagraph"/>
        <w:numPr>
          <w:ilvl w:val="0"/>
          <w:numId w:val="20"/>
        </w:numPr>
        <w:rPr>
          <w:rFonts w:asciiTheme="majorHAnsi" w:hAnsiTheme="majorHAnsi" w:cstheme="majorHAnsi"/>
        </w:rPr>
      </w:pPr>
      <w:r w:rsidRPr="005E4B03">
        <w:rPr>
          <w:rFonts w:asciiTheme="majorHAnsi" w:hAnsiTheme="majorHAnsi" w:cstheme="majorHAnsi"/>
        </w:rPr>
        <w:t xml:space="preserve">CLDS social workers </w:t>
      </w:r>
    </w:p>
    <w:p w14:paraId="10798654" w14:textId="29AC17C3" w:rsidR="00FC1B86" w:rsidRPr="005E4B03" w:rsidRDefault="00FC1B86" w:rsidP="00FC1B86">
      <w:pPr>
        <w:pStyle w:val="ListParagraph"/>
        <w:numPr>
          <w:ilvl w:val="0"/>
          <w:numId w:val="20"/>
        </w:numPr>
        <w:rPr>
          <w:rFonts w:asciiTheme="majorHAnsi" w:hAnsiTheme="majorHAnsi" w:cstheme="majorHAnsi"/>
        </w:rPr>
      </w:pPr>
      <w:r w:rsidRPr="005E4B03">
        <w:rPr>
          <w:rFonts w:asciiTheme="majorHAnsi" w:hAnsiTheme="majorHAnsi" w:cstheme="majorHAnsi"/>
        </w:rPr>
        <w:t>Physiotherapist</w:t>
      </w:r>
    </w:p>
    <w:p w14:paraId="0BC057B2" w14:textId="77777777" w:rsidR="006A5CA9" w:rsidRDefault="006A5CA9" w:rsidP="000737EF">
      <w:pPr>
        <w:ind w:firstLine="720"/>
        <w:rPr>
          <w:rFonts w:asciiTheme="majorHAnsi" w:hAnsiTheme="majorHAnsi" w:cstheme="majorHAnsi"/>
        </w:rPr>
      </w:pPr>
    </w:p>
    <w:p w14:paraId="722D5947" w14:textId="77777777" w:rsidR="006A5CA9" w:rsidRDefault="006A5CA9" w:rsidP="000737EF">
      <w:pPr>
        <w:ind w:firstLine="720"/>
        <w:rPr>
          <w:rFonts w:asciiTheme="majorHAnsi" w:hAnsiTheme="majorHAnsi" w:cstheme="majorHAnsi"/>
        </w:rPr>
      </w:pPr>
    </w:p>
    <w:p w14:paraId="2122EFFA" w14:textId="6CF0EFD3" w:rsidR="00FC1B86" w:rsidRPr="005E4B03" w:rsidRDefault="00FC1B86" w:rsidP="000737EF">
      <w:pPr>
        <w:ind w:firstLine="720"/>
        <w:rPr>
          <w:rFonts w:asciiTheme="majorHAnsi" w:hAnsiTheme="majorHAnsi" w:cstheme="majorHAnsi"/>
        </w:rPr>
      </w:pPr>
      <w:r w:rsidRPr="005E4B03">
        <w:rPr>
          <w:rFonts w:asciiTheme="majorHAnsi" w:hAnsiTheme="majorHAnsi" w:cstheme="majorHAnsi"/>
        </w:rPr>
        <w:t xml:space="preserve">The CLDS IMR </w:t>
      </w:r>
      <w:r w:rsidR="000737EF" w:rsidRPr="005E4B03">
        <w:rPr>
          <w:rFonts w:asciiTheme="majorHAnsi" w:hAnsiTheme="majorHAnsi" w:cstheme="majorHAnsi"/>
        </w:rPr>
        <w:t>summaris</w:t>
      </w:r>
      <w:r w:rsidR="000737EF">
        <w:rPr>
          <w:rFonts w:asciiTheme="majorHAnsi" w:hAnsiTheme="majorHAnsi" w:cstheme="majorHAnsi"/>
        </w:rPr>
        <w:t>ed</w:t>
      </w:r>
      <w:r w:rsidRPr="005E4B03">
        <w:rPr>
          <w:rFonts w:asciiTheme="majorHAnsi" w:hAnsiTheme="majorHAnsi" w:cstheme="majorHAnsi"/>
        </w:rPr>
        <w:t xml:space="preserve"> the meeting:</w:t>
      </w:r>
    </w:p>
    <w:p w14:paraId="492DF295" w14:textId="4FC3FF93" w:rsidR="00FC1B86" w:rsidRPr="00B16680" w:rsidRDefault="00FC1B86" w:rsidP="00B16680">
      <w:pPr>
        <w:ind w:left="1440"/>
        <w:rPr>
          <w:rFonts w:asciiTheme="majorHAnsi" w:hAnsiTheme="majorHAnsi" w:cstheme="majorHAnsi"/>
        </w:rPr>
      </w:pPr>
      <w:r w:rsidRPr="00B16680">
        <w:rPr>
          <w:rFonts w:asciiTheme="majorHAnsi" w:hAnsiTheme="majorHAnsi" w:cstheme="majorHAnsi"/>
        </w:rPr>
        <w:t xml:space="preserve">Main Carer from HC1 – HCA1 provided agency with </w:t>
      </w:r>
      <w:r w:rsidR="00C74EA0" w:rsidRPr="00B16680">
        <w:rPr>
          <w:rFonts w:asciiTheme="majorHAnsi" w:hAnsiTheme="majorHAnsi" w:cstheme="majorHAnsi"/>
        </w:rPr>
        <w:t>1-day</w:t>
      </w:r>
      <w:r w:rsidRPr="00B16680">
        <w:rPr>
          <w:rFonts w:asciiTheme="majorHAnsi" w:hAnsiTheme="majorHAnsi" w:cstheme="majorHAnsi"/>
        </w:rPr>
        <w:t xml:space="preserve"> notice to take annual leave. Cover arrangements were </w:t>
      </w:r>
      <w:r w:rsidR="00D15F1C">
        <w:rPr>
          <w:rFonts w:asciiTheme="majorHAnsi" w:hAnsiTheme="majorHAnsi" w:cstheme="majorHAnsi"/>
        </w:rPr>
        <w:t xml:space="preserve">in </w:t>
      </w:r>
      <w:r w:rsidRPr="00B16680">
        <w:rPr>
          <w:rFonts w:asciiTheme="majorHAnsi" w:hAnsiTheme="majorHAnsi" w:cstheme="majorHAnsi"/>
        </w:rPr>
        <w:t xml:space="preserve">place however </w:t>
      </w:r>
      <w:r w:rsidR="00931D9B">
        <w:rPr>
          <w:rFonts w:asciiTheme="majorHAnsi" w:hAnsiTheme="majorHAnsi" w:cstheme="majorHAnsi"/>
        </w:rPr>
        <w:t xml:space="preserve">that </w:t>
      </w:r>
      <w:r w:rsidRPr="00B16680">
        <w:rPr>
          <w:rFonts w:asciiTheme="majorHAnsi" w:hAnsiTheme="majorHAnsi" w:cstheme="majorHAnsi"/>
        </w:rPr>
        <w:t xml:space="preserve">HCA had a family emergency. An alternative HCA was identified to support </w:t>
      </w:r>
      <w:r w:rsidR="000B7892">
        <w:rPr>
          <w:rFonts w:asciiTheme="majorHAnsi" w:hAnsiTheme="majorHAnsi" w:cstheme="majorHAnsi"/>
        </w:rPr>
        <w:t>PEG</w:t>
      </w:r>
      <w:r w:rsidRPr="00B16680">
        <w:rPr>
          <w:rFonts w:asciiTheme="majorHAnsi" w:hAnsiTheme="majorHAnsi" w:cstheme="majorHAnsi"/>
        </w:rPr>
        <w:t xml:space="preserve"> feeding. Concerns re </w:t>
      </w:r>
      <w:r w:rsidR="000B7892">
        <w:rPr>
          <w:rFonts w:asciiTheme="majorHAnsi" w:hAnsiTheme="majorHAnsi" w:cstheme="majorHAnsi"/>
        </w:rPr>
        <w:t>PEG</w:t>
      </w:r>
      <w:r w:rsidRPr="00B16680">
        <w:rPr>
          <w:rFonts w:asciiTheme="majorHAnsi" w:hAnsiTheme="majorHAnsi" w:cstheme="majorHAnsi"/>
        </w:rPr>
        <w:t xml:space="preserve"> feed resulted in </w:t>
      </w:r>
      <w:r w:rsidR="00A23EC7" w:rsidRPr="00B16680">
        <w:rPr>
          <w:rFonts w:asciiTheme="majorHAnsi" w:hAnsiTheme="majorHAnsi" w:cstheme="majorHAnsi"/>
        </w:rPr>
        <w:t xml:space="preserve">HCA1 </w:t>
      </w:r>
      <w:r w:rsidRPr="00B16680">
        <w:rPr>
          <w:rFonts w:asciiTheme="majorHAnsi" w:hAnsiTheme="majorHAnsi" w:cstheme="majorHAnsi"/>
        </w:rPr>
        <w:t xml:space="preserve">returning from leave early to resume </w:t>
      </w:r>
      <w:r w:rsidR="000B7892">
        <w:rPr>
          <w:rFonts w:asciiTheme="majorHAnsi" w:hAnsiTheme="majorHAnsi" w:cstheme="majorHAnsi"/>
        </w:rPr>
        <w:t>PEG</w:t>
      </w:r>
      <w:r w:rsidRPr="00B16680">
        <w:rPr>
          <w:rFonts w:asciiTheme="majorHAnsi" w:hAnsiTheme="majorHAnsi" w:cstheme="majorHAnsi"/>
        </w:rPr>
        <w:t xml:space="preserve"> feed herself.</w:t>
      </w:r>
    </w:p>
    <w:p w14:paraId="02C01C2B" w14:textId="4C35DAE9" w:rsidR="00FC1B86" w:rsidRPr="000737EF" w:rsidRDefault="00FC1B86" w:rsidP="00FC1B86">
      <w:pPr>
        <w:rPr>
          <w:rFonts w:asciiTheme="majorHAnsi" w:hAnsiTheme="majorHAnsi" w:cstheme="majorHAnsi"/>
        </w:rPr>
      </w:pPr>
    </w:p>
    <w:p w14:paraId="491C0AF0" w14:textId="09DA720A" w:rsidR="00BB2710" w:rsidRPr="000737EF" w:rsidRDefault="000737EF" w:rsidP="000737EF">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28</w:t>
      </w:r>
      <w:r>
        <w:rPr>
          <w:rFonts w:asciiTheme="majorHAnsi" w:hAnsiTheme="majorHAnsi" w:cstheme="majorHAnsi"/>
        </w:rPr>
        <w:tab/>
      </w:r>
      <w:r w:rsidR="00BB2710" w:rsidRPr="000737EF">
        <w:rPr>
          <w:rFonts w:asciiTheme="majorHAnsi" w:hAnsiTheme="majorHAnsi" w:cstheme="majorHAnsi"/>
        </w:rPr>
        <w:t>During the meeting</w:t>
      </w:r>
      <w:r w:rsidR="00D15F1C">
        <w:rPr>
          <w:rFonts w:asciiTheme="majorHAnsi" w:hAnsiTheme="majorHAnsi" w:cstheme="majorHAnsi"/>
        </w:rPr>
        <w:t>, the</w:t>
      </w:r>
      <w:r w:rsidR="00BB2710" w:rsidRPr="000737EF">
        <w:rPr>
          <w:rFonts w:asciiTheme="majorHAnsi" w:hAnsiTheme="majorHAnsi" w:cstheme="majorHAnsi"/>
        </w:rPr>
        <w:t xml:space="preserve"> day centre manager stated that the day centre would not accept HC1 carers that were not experienced in </w:t>
      </w:r>
      <w:r w:rsidR="000B7892">
        <w:rPr>
          <w:rFonts w:asciiTheme="majorHAnsi" w:hAnsiTheme="majorHAnsi" w:cstheme="majorHAnsi"/>
        </w:rPr>
        <w:t>PEG</w:t>
      </w:r>
      <w:r w:rsidR="00BB2710" w:rsidRPr="000737EF">
        <w:rPr>
          <w:rFonts w:asciiTheme="majorHAnsi" w:hAnsiTheme="majorHAnsi" w:cstheme="majorHAnsi"/>
        </w:rPr>
        <w:t xml:space="preserve"> feeding, and that HC1 care workers would need to provide the</w:t>
      </w:r>
      <w:r w:rsidR="005B6FFF">
        <w:rPr>
          <w:rFonts w:asciiTheme="majorHAnsi" w:hAnsiTheme="majorHAnsi" w:cstheme="majorHAnsi"/>
        </w:rPr>
        <w:t>ir</w:t>
      </w:r>
      <w:r w:rsidR="00BB2710" w:rsidRPr="000737EF">
        <w:rPr>
          <w:rFonts w:asciiTheme="majorHAnsi" w:hAnsiTheme="majorHAnsi" w:cstheme="majorHAnsi"/>
        </w:rPr>
        <w:t xml:space="preserve"> certificates when they c</w:t>
      </w:r>
      <w:r w:rsidR="005B6FFF">
        <w:rPr>
          <w:rFonts w:asciiTheme="majorHAnsi" w:hAnsiTheme="majorHAnsi" w:cstheme="majorHAnsi"/>
        </w:rPr>
        <w:t>a</w:t>
      </w:r>
      <w:r w:rsidR="00BB2710" w:rsidRPr="000737EF">
        <w:rPr>
          <w:rFonts w:asciiTheme="majorHAnsi" w:hAnsiTheme="majorHAnsi" w:cstheme="majorHAnsi"/>
        </w:rPr>
        <w:t xml:space="preserve">me to site to confirm they </w:t>
      </w:r>
      <w:r w:rsidR="00B16680">
        <w:rPr>
          <w:rFonts w:asciiTheme="majorHAnsi" w:hAnsiTheme="majorHAnsi" w:cstheme="majorHAnsi"/>
        </w:rPr>
        <w:t>had</w:t>
      </w:r>
      <w:r w:rsidR="00BB2710" w:rsidRPr="000737EF">
        <w:rPr>
          <w:rFonts w:asciiTheme="majorHAnsi" w:hAnsiTheme="majorHAnsi" w:cstheme="majorHAnsi"/>
        </w:rPr>
        <w:t xml:space="preserve"> been trained and </w:t>
      </w:r>
      <w:r w:rsidR="00B16680">
        <w:rPr>
          <w:rFonts w:asciiTheme="majorHAnsi" w:hAnsiTheme="majorHAnsi" w:cstheme="majorHAnsi"/>
        </w:rPr>
        <w:t xml:space="preserve">that </w:t>
      </w:r>
      <w:r w:rsidR="00BB2710" w:rsidRPr="000737EF">
        <w:rPr>
          <w:rFonts w:asciiTheme="majorHAnsi" w:hAnsiTheme="majorHAnsi" w:cstheme="majorHAnsi"/>
        </w:rPr>
        <w:t xml:space="preserve">they </w:t>
      </w:r>
      <w:r w:rsidR="00B16680">
        <w:rPr>
          <w:rFonts w:asciiTheme="majorHAnsi" w:hAnsiTheme="majorHAnsi" w:cstheme="majorHAnsi"/>
        </w:rPr>
        <w:t>had</w:t>
      </w:r>
      <w:r w:rsidR="00BB2710" w:rsidRPr="000737EF">
        <w:rPr>
          <w:rFonts w:asciiTheme="majorHAnsi" w:hAnsiTheme="majorHAnsi" w:cstheme="majorHAnsi"/>
        </w:rPr>
        <w:t xml:space="preserve"> complete</w:t>
      </w:r>
      <w:r w:rsidR="00B16680">
        <w:rPr>
          <w:rFonts w:asciiTheme="majorHAnsi" w:hAnsiTheme="majorHAnsi" w:cstheme="majorHAnsi"/>
        </w:rPr>
        <w:t>d</w:t>
      </w:r>
      <w:r w:rsidR="00BB2710" w:rsidRPr="000737EF">
        <w:rPr>
          <w:rFonts w:asciiTheme="majorHAnsi" w:hAnsiTheme="majorHAnsi" w:cstheme="majorHAnsi"/>
        </w:rPr>
        <w:t xml:space="preserve"> shadow shifts.</w:t>
      </w:r>
    </w:p>
    <w:p w14:paraId="4D5D8C62" w14:textId="77777777" w:rsidR="00BB2710" w:rsidRPr="000737EF" w:rsidRDefault="00BB2710" w:rsidP="00FC1B86">
      <w:pPr>
        <w:rPr>
          <w:rFonts w:asciiTheme="majorHAnsi" w:hAnsiTheme="majorHAnsi" w:cstheme="majorHAnsi"/>
        </w:rPr>
      </w:pPr>
    </w:p>
    <w:p w14:paraId="20340E04" w14:textId="449C28B4" w:rsidR="00A33AC7" w:rsidRPr="000737EF" w:rsidRDefault="00B16680" w:rsidP="00A33AC7">
      <w:pPr>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29</w:t>
      </w:r>
      <w:r>
        <w:rPr>
          <w:rFonts w:asciiTheme="majorHAnsi" w:hAnsiTheme="majorHAnsi" w:cstheme="majorHAnsi"/>
        </w:rPr>
        <w:tab/>
      </w:r>
      <w:r w:rsidR="00A33AC7" w:rsidRPr="000737EF">
        <w:rPr>
          <w:rFonts w:asciiTheme="majorHAnsi" w:hAnsiTheme="majorHAnsi" w:cstheme="majorHAnsi"/>
        </w:rPr>
        <w:t xml:space="preserve">A Protection plan was put in place and the </w:t>
      </w:r>
      <w:r>
        <w:rPr>
          <w:rFonts w:asciiTheme="majorHAnsi" w:hAnsiTheme="majorHAnsi" w:cstheme="majorHAnsi"/>
        </w:rPr>
        <w:t xml:space="preserve">CLDS </w:t>
      </w:r>
      <w:r w:rsidR="00A33AC7" w:rsidRPr="000737EF">
        <w:rPr>
          <w:rFonts w:asciiTheme="majorHAnsi" w:hAnsiTheme="majorHAnsi" w:cstheme="majorHAnsi"/>
        </w:rPr>
        <w:t>IMR record</w:t>
      </w:r>
      <w:r>
        <w:rPr>
          <w:rFonts w:asciiTheme="majorHAnsi" w:hAnsiTheme="majorHAnsi" w:cstheme="majorHAnsi"/>
        </w:rPr>
        <w:t>ed</w:t>
      </w:r>
      <w:r w:rsidR="00A33AC7" w:rsidRPr="000737EF">
        <w:rPr>
          <w:rFonts w:asciiTheme="majorHAnsi" w:hAnsiTheme="majorHAnsi" w:cstheme="majorHAnsi"/>
        </w:rPr>
        <w:t xml:space="preserve"> that:</w:t>
      </w:r>
    </w:p>
    <w:p w14:paraId="4EAC6FF9" w14:textId="38528E58" w:rsidR="00A33AC7" w:rsidRPr="005E4B03" w:rsidRDefault="00A33AC7" w:rsidP="00A33AC7">
      <w:pPr>
        <w:pStyle w:val="ListParagraph"/>
        <w:numPr>
          <w:ilvl w:val="0"/>
          <w:numId w:val="21"/>
        </w:numPr>
        <w:rPr>
          <w:rFonts w:asciiTheme="majorHAnsi" w:hAnsiTheme="majorHAnsi" w:cstheme="majorHAnsi"/>
        </w:rPr>
      </w:pPr>
      <w:r w:rsidRPr="005E4B03">
        <w:rPr>
          <w:rFonts w:asciiTheme="majorHAnsi" w:hAnsiTheme="majorHAnsi" w:cstheme="majorHAnsi"/>
        </w:rPr>
        <w:t xml:space="preserve">HC1 agency </w:t>
      </w:r>
      <w:r w:rsidR="00D15F1C">
        <w:rPr>
          <w:rFonts w:asciiTheme="majorHAnsi" w:hAnsiTheme="majorHAnsi" w:cstheme="majorHAnsi"/>
        </w:rPr>
        <w:t>should</w:t>
      </w:r>
      <w:r w:rsidRPr="005E4B03">
        <w:rPr>
          <w:rFonts w:asciiTheme="majorHAnsi" w:hAnsiTheme="majorHAnsi" w:cstheme="majorHAnsi"/>
        </w:rPr>
        <w:t xml:space="preserve"> have at least </w:t>
      </w:r>
      <w:r w:rsidR="00B16680">
        <w:rPr>
          <w:rFonts w:asciiTheme="majorHAnsi" w:hAnsiTheme="majorHAnsi" w:cstheme="majorHAnsi"/>
        </w:rPr>
        <w:t>two</w:t>
      </w:r>
      <w:r w:rsidRPr="005E4B03">
        <w:rPr>
          <w:rFonts w:asciiTheme="majorHAnsi" w:hAnsiTheme="majorHAnsi" w:cstheme="majorHAnsi"/>
        </w:rPr>
        <w:t xml:space="preserve"> additional staff to support Mr B’s </w:t>
      </w:r>
      <w:r w:rsidR="000B7892">
        <w:rPr>
          <w:rFonts w:asciiTheme="majorHAnsi" w:hAnsiTheme="majorHAnsi" w:cstheme="majorHAnsi"/>
        </w:rPr>
        <w:t>PEG</w:t>
      </w:r>
      <w:r w:rsidRPr="005E4B03">
        <w:rPr>
          <w:rFonts w:asciiTheme="majorHAnsi" w:hAnsiTheme="majorHAnsi" w:cstheme="majorHAnsi"/>
        </w:rPr>
        <w:t xml:space="preserve"> feeds at the day centre. </w:t>
      </w:r>
    </w:p>
    <w:p w14:paraId="080A6422" w14:textId="6452DC81" w:rsidR="00A33AC7" w:rsidRPr="005E4B03" w:rsidRDefault="00A33AC7" w:rsidP="00A33AC7">
      <w:pPr>
        <w:pStyle w:val="ListParagraph"/>
        <w:numPr>
          <w:ilvl w:val="0"/>
          <w:numId w:val="21"/>
        </w:numPr>
        <w:rPr>
          <w:rFonts w:asciiTheme="majorHAnsi" w:hAnsiTheme="majorHAnsi" w:cstheme="majorHAnsi"/>
        </w:rPr>
      </w:pPr>
      <w:r w:rsidRPr="005E4B03">
        <w:rPr>
          <w:rFonts w:asciiTheme="majorHAnsi" w:hAnsiTheme="majorHAnsi" w:cstheme="majorHAnsi"/>
        </w:rPr>
        <w:t xml:space="preserve">Staff to be trained and experience in </w:t>
      </w:r>
      <w:r w:rsidR="000B7892">
        <w:rPr>
          <w:rFonts w:asciiTheme="majorHAnsi" w:hAnsiTheme="majorHAnsi" w:cstheme="majorHAnsi"/>
        </w:rPr>
        <w:t>PEG</w:t>
      </w:r>
      <w:r w:rsidRPr="005E4B03">
        <w:rPr>
          <w:rFonts w:asciiTheme="majorHAnsi" w:hAnsiTheme="majorHAnsi" w:cstheme="majorHAnsi"/>
        </w:rPr>
        <w:t xml:space="preserve"> feeding.</w:t>
      </w:r>
    </w:p>
    <w:p w14:paraId="69305FFA" w14:textId="4B316FCA" w:rsidR="000011DD" w:rsidRPr="005E4B03" w:rsidRDefault="00A33AC7" w:rsidP="00A33AC7">
      <w:pPr>
        <w:pStyle w:val="ListParagraph"/>
        <w:numPr>
          <w:ilvl w:val="0"/>
          <w:numId w:val="21"/>
        </w:numPr>
        <w:rPr>
          <w:rFonts w:asciiTheme="majorHAnsi" w:hAnsiTheme="majorHAnsi" w:cstheme="majorHAnsi"/>
        </w:rPr>
      </w:pPr>
      <w:r w:rsidRPr="005E4B03">
        <w:rPr>
          <w:rFonts w:asciiTheme="majorHAnsi" w:hAnsiTheme="majorHAnsi" w:cstheme="majorHAnsi"/>
        </w:rPr>
        <w:t>HCA1 to have regular breaks from her caring role.</w:t>
      </w:r>
    </w:p>
    <w:p w14:paraId="5B9B4691" w14:textId="1030CAE4" w:rsidR="00201D69" w:rsidRPr="005E4B03" w:rsidRDefault="00201D69" w:rsidP="000011DD">
      <w:pPr>
        <w:rPr>
          <w:rFonts w:asciiTheme="majorHAnsi" w:hAnsiTheme="majorHAnsi" w:cstheme="majorHAnsi"/>
        </w:rPr>
      </w:pPr>
    </w:p>
    <w:p w14:paraId="3AE44B52" w14:textId="6289D206" w:rsidR="00BB2710" w:rsidRPr="005E4B03" w:rsidRDefault="00B16680" w:rsidP="000011DD">
      <w:pPr>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30</w:t>
      </w:r>
      <w:r>
        <w:rPr>
          <w:rFonts w:asciiTheme="majorHAnsi" w:hAnsiTheme="majorHAnsi" w:cstheme="majorHAnsi"/>
        </w:rPr>
        <w:tab/>
      </w:r>
      <w:r w:rsidR="00BB2710" w:rsidRPr="005E4B03">
        <w:rPr>
          <w:rFonts w:asciiTheme="majorHAnsi" w:hAnsiTheme="majorHAnsi" w:cstheme="majorHAnsi"/>
        </w:rPr>
        <w:t xml:space="preserve">A further safeguarding meeting </w:t>
      </w:r>
      <w:r>
        <w:rPr>
          <w:rFonts w:asciiTheme="majorHAnsi" w:hAnsiTheme="majorHAnsi" w:cstheme="majorHAnsi"/>
        </w:rPr>
        <w:t>was</w:t>
      </w:r>
      <w:r w:rsidR="00BB2710" w:rsidRPr="005E4B03">
        <w:rPr>
          <w:rFonts w:asciiTheme="majorHAnsi" w:hAnsiTheme="majorHAnsi" w:cstheme="majorHAnsi"/>
        </w:rPr>
        <w:t xml:space="preserve"> scheduled for 18</w:t>
      </w:r>
      <w:r w:rsidR="00BB2710" w:rsidRPr="005E4B03">
        <w:rPr>
          <w:rFonts w:asciiTheme="majorHAnsi" w:hAnsiTheme="majorHAnsi" w:cstheme="majorHAnsi"/>
          <w:vertAlign w:val="superscript"/>
        </w:rPr>
        <w:t>th</w:t>
      </w:r>
      <w:r w:rsidR="00BB2710" w:rsidRPr="005E4B03">
        <w:rPr>
          <w:rFonts w:asciiTheme="majorHAnsi" w:hAnsiTheme="majorHAnsi" w:cstheme="majorHAnsi"/>
        </w:rPr>
        <w:t xml:space="preserve"> January 2017.</w:t>
      </w:r>
    </w:p>
    <w:p w14:paraId="44CCE484" w14:textId="76FA41D6" w:rsidR="00BB2710" w:rsidRPr="005E4B03" w:rsidRDefault="00BB2710" w:rsidP="000011DD">
      <w:pPr>
        <w:rPr>
          <w:rFonts w:asciiTheme="majorHAnsi" w:hAnsiTheme="majorHAnsi" w:cstheme="majorHAnsi"/>
        </w:rPr>
      </w:pPr>
    </w:p>
    <w:p w14:paraId="66C731DD" w14:textId="04B70B9F" w:rsidR="00BB2710" w:rsidRPr="00B16680" w:rsidRDefault="00B16680" w:rsidP="00B16680">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31</w:t>
      </w:r>
      <w:r>
        <w:rPr>
          <w:rFonts w:asciiTheme="majorHAnsi" w:hAnsiTheme="majorHAnsi" w:cstheme="majorHAnsi"/>
        </w:rPr>
        <w:tab/>
      </w:r>
      <w:r w:rsidR="00BB2710" w:rsidRPr="00B16680">
        <w:rPr>
          <w:rFonts w:asciiTheme="majorHAnsi" w:hAnsiTheme="majorHAnsi" w:cstheme="majorHAnsi"/>
        </w:rPr>
        <w:t>On the 18</w:t>
      </w:r>
      <w:r w:rsidR="00BB2710" w:rsidRPr="00B16680">
        <w:rPr>
          <w:rFonts w:asciiTheme="majorHAnsi" w:hAnsiTheme="majorHAnsi" w:cstheme="majorHAnsi"/>
          <w:vertAlign w:val="superscript"/>
        </w:rPr>
        <w:t>th</w:t>
      </w:r>
      <w:r w:rsidR="00BB2710" w:rsidRPr="00B16680">
        <w:rPr>
          <w:rFonts w:asciiTheme="majorHAnsi" w:hAnsiTheme="majorHAnsi" w:cstheme="majorHAnsi"/>
        </w:rPr>
        <w:t xml:space="preserve"> August Mr B attended the day centre as usual. </w:t>
      </w:r>
      <w:r w:rsidR="00C74EA0" w:rsidRPr="00B16680">
        <w:rPr>
          <w:rFonts w:asciiTheme="majorHAnsi" w:hAnsiTheme="majorHAnsi" w:cstheme="majorHAnsi"/>
        </w:rPr>
        <w:t>However,</w:t>
      </w:r>
      <w:r w:rsidR="00BB2710" w:rsidRPr="00B16680">
        <w:rPr>
          <w:rFonts w:asciiTheme="majorHAnsi" w:hAnsiTheme="majorHAnsi" w:cstheme="majorHAnsi"/>
        </w:rPr>
        <w:t xml:space="preserve"> he was </w:t>
      </w:r>
      <w:r w:rsidR="005C346E">
        <w:rPr>
          <w:rFonts w:asciiTheme="majorHAnsi" w:hAnsiTheme="majorHAnsi" w:cstheme="majorHAnsi"/>
        </w:rPr>
        <w:t xml:space="preserve">reported to be </w:t>
      </w:r>
      <w:r w:rsidR="00BB2710" w:rsidRPr="00B16680">
        <w:rPr>
          <w:rFonts w:asciiTheme="majorHAnsi" w:hAnsiTheme="majorHAnsi" w:cstheme="majorHAnsi"/>
        </w:rPr>
        <w:t xml:space="preserve">very agitated, in the afternoon he was very vocal, moaning and shaking his head side to side.  </w:t>
      </w:r>
      <w:r w:rsidR="00D11F10" w:rsidRPr="00B16680">
        <w:rPr>
          <w:rFonts w:asciiTheme="majorHAnsi" w:hAnsiTheme="majorHAnsi" w:cstheme="majorHAnsi"/>
        </w:rPr>
        <w:t xml:space="preserve">The team </w:t>
      </w:r>
      <w:r w:rsidR="005C346E" w:rsidRPr="00B16680">
        <w:rPr>
          <w:rFonts w:asciiTheme="majorHAnsi" w:hAnsiTheme="majorHAnsi" w:cstheme="majorHAnsi"/>
        </w:rPr>
        <w:t>manager attempted</w:t>
      </w:r>
      <w:r w:rsidR="00BB2710" w:rsidRPr="00B16680">
        <w:rPr>
          <w:rFonts w:asciiTheme="majorHAnsi" w:hAnsiTheme="majorHAnsi" w:cstheme="majorHAnsi"/>
        </w:rPr>
        <w:t xml:space="preserve"> to make him comfortable and contacted the family </w:t>
      </w:r>
      <w:r w:rsidR="005C346E">
        <w:rPr>
          <w:rFonts w:asciiTheme="majorHAnsi" w:hAnsiTheme="majorHAnsi" w:cstheme="majorHAnsi"/>
        </w:rPr>
        <w:t>who</w:t>
      </w:r>
      <w:r w:rsidR="00BB2710" w:rsidRPr="00B16680">
        <w:rPr>
          <w:rFonts w:asciiTheme="majorHAnsi" w:hAnsiTheme="majorHAnsi" w:cstheme="majorHAnsi"/>
        </w:rPr>
        <w:t xml:space="preserve"> requested for him to </w:t>
      </w:r>
      <w:r w:rsidR="005C346E">
        <w:rPr>
          <w:rFonts w:asciiTheme="majorHAnsi" w:hAnsiTheme="majorHAnsi" w:cstheme="majorHAnsi"/>
        </w:rPr>
        <w:t>go</w:t>
      </w:r>
      <w:r w:rsidR="00BB2710" w:rsidRPr="00B16680">
        <w:rPr>
          <w:rFonts w:asciiTheme="majorHAnsi" w:hAnsiTheme="majorHAnsi" w:cstheme="majorHAnsi"/>
        </w:rPr>
        <w:t xml:space="preserve"> home </w:t>
      </w:r>
      <w:r w:rsidR="005C346E">
        <w:rPr>
          <w:rFonts w:asciiTheme="majorHAnsi" w:hAnsiTheme="majorHAnsi" w:cstheme="majorHAnsi"/>
        </w:rPr>
        <w:t xml:space="preserve">so they could </w:t>
      </w:r>
      <w:r w:rsidR="00BB2710" w:rsidRPr="00B16680">
        <w:rPr>
          <w:rFonts w:asciiTheme="majorHAnsi" w:hAnsiTheme="majorHAnsi" w:cstheme="majorHAnsi"/>
        </w:rPr>
        <w:t>try and comfort him.</w:t>
      </w:r>
    </w:p>
    <w:p w14:paraId="79BC9517" w14:textId="3D7A12E6" w:rsidR="00BB2710" w:rsidRPr="00B16680" w:rsidRDefault="00BB2710" w:rsidP="000011DD">
      <w:pPr>
        <w:rPr>
          <w:rFonts w:asciiTheme="majorHAnsi" w:hAnsiTheme="majorHAnsi" w:cstheme="majorHAnsi"/>
        </w:rPr>
      </w:pPr>
    </w:p>
    <w:p w14:paraId="02C4F9A9" w14:textId="5214B12F" w:rsidR="00A33AC7" w:rsidRPr="005C346E" w:rsidRDefault="005C346E" w:rsidP="005C346E">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32</w:t>
      </w:r>
      <w:r>
        <w:rPr>
          <w:rFonts w:asciiTheme="majorHAnsi" w:hAnsiTheme="majorHAnsi" w:cstheme="majorHAnsi"/>
        </w:rPr>
        <w:tab/>
      </w:r>
      <w:r w:rsidR="00A33AC7" w:rsidRPr="00B16680">
        <w:rPr>
          <w:rFonts w:asciiTheme="majorHAnsi" w:hAnsiTheme="majorHAnsi" w:cstheme="majorHAnsi"/>
        </w:rPr>
        <w:t>On the 24</w:t>
      </w:r>
      <w:r w:rsidR="00A33AC7" w:rsidRPr="00B16680">
        <w:rPr>
          <w:rFonts w:asciiTheme="majorHAnsi" w:hAnsiTheme="majorHAnsi" w:cstheme="majorHAnsi"/>
          <w:vertAlign w:val="superscript"/>
        </w:rPr>
        <w:t>th</w:t>
      </w:r>
      <w:r w:rsidR="00A33AC7" w:rsidRPr="00B16680">
        <w:rPr>
          <w:rFonts w:asciiTheme="majorHAnsi" w:hAnsiTheme="majorHAnsi" w:cstheme="majorHAnsi"/>
        </w:rPr>
        <w:t xml:space="preserve"> August social worker</w:t>
      </w:r>
      <w:r>
        <w:rPr>
          <w:rFonts w:asciiTheme="majorHAnsi" w:hAnsiTheme="majorHAnsi" w:cstheme="majorHAnsi"/>
        </w:rPr>
        <w:t xml:space="preserve"> (SW2)</w:t>
      </w:r>
      <w:r w:rsidR="00A33AC7" w:rsidRPr="00B16680">
        <w:rPr>
          <w:rFonts w:asciiTheme="majorHAnsi" w:hAnsiTheme="majorHAnsi" w:cstheme="majorHAnsi"/>
        </w:rPr>
        <w:t xml:space="preserve"> </w:t>
      </w:r>
      <w:r w:rsidR="005B6FFF">
        <w:rPr>
          <w:rFonts w:asciiTheme="majorHAnsi" w:hAnsiTheme="majorHAnsi" w:cstheme="majorHAnsi"/>
        </w:rPr>
        <w:t>was</w:t>
      </w:r>
      <w:r>
        <w:rPr>
          <w:rFonts w:asciiTheme="majorHAnsi" w:hAnsiTheme="majorHAnsi" w:cstheme="majorHAnsi"/>
        </w:rPr>
        <w:t xml:space="preserve"> requested to </w:t>
      </w:r>
      <w:r w:rsidR="00A33AC7" w:rsidRPr="00B16680">
        <w:rPr>
          <w:rFonts w:asciiTheme="majorHAnsi" w:hAnsiTheme="majorHAnsi" w:cstheme="majorHAnsi"/>
        </w:rPr>
        <w:t xml:space="preserve">undertake </w:t>
      </w:r>
      <w:r>
        <w:rPr>
          <w:rFonts w:asciiTheme="majorHAnsi" w:hAnsiTheme="majorHAnsi" w:cstheme="majorHAnsi"/>
        </w:rPr>
        <w:t xml:space="preserve">a </w:t>
      </w:r>
      <w:r w:rsidR="00A33AC7" w:rsidRPr="00B16680">
        <w:rPr>
          <w:rFonts w:asciiTheme="majorHAnsi" w:hAnsiTheme="majorHAnsi" w:cstheme="majorHAnsi"/>
        </w:rPr>
        <w:t xml:space="preserve">joint assessment with a health colleague. </w:t>
      </w:r>
    </w:p>
    <w:p w14:paraId="0A9B456D" w14:textId="77777777" w:rsidR="00F10939" w:rsidRPr="005C346E" w:rsidRDefault="00F10939" w:rsidP="00F10939">
      <w:pPr>
        <w:rPr>
          <w:rFonts w:asciiTheme="majorHAnsi" w:hAnsiTheme="majorHAnsi" w:cstheme="majorHAnsi"/>
        </w:rPr>
      </w:pPr>
    </w:p>
    <w:p w14:paraId="28910164" w14:textId="22E9531D" w:rsidR="00147795" w:rsidRPr="005C346E" w:rsidRDefault="005C346E" w:rsidP="005C346E">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33</w:t>
      </w:r>
      <w:r>
        <w:rPr>
          <w:rFonts w:asciiTheme="majorHAnsi" w:hAnsiTheme="majorHAnsi" w:cstheme="majorHAnsi"/>
        </w:rPr>
        <w:tab/>
      </w:r>
      <w:r w:rsidR="00F10939" w:rsidRPr="005C346E">
        <w:rPr>
          <w:rFonts w:asciiTheme="majorHAnsi" w:hAnsiTheme="majorHAnsi" w:cstheme="majorHAnsi"/>
        </w:rPr>
        <w:t>On the 26</w:t>
      </w:r>
      <w:r w:rsidR="00F10939" w:rsidRPr="005C346E">
        <w:rPr>
          <w:rFonts w:asciiTheme="majorHAnsi" w:hAnsiTheme="majorHAnsi" w:cstheme="majorHAnsi"/>
          <w:vertAlign w:val="superscript"/>
        </w:rPr>
        <w:t>th</w:t>
      </w:r>
      <w:r w:rsidR="00F10939" w:rsidRPr="005C346E">
        <w:rPr>
          <w:rFonts w:asciiTheme="majorHAnsi" w:hAnsiTheme="majorHAnsi" w:cstheme="majorHAnsi"/>
        </w:rPr>
        <w:t xml:space="preserve"> August 2016 </w:t>
      </w:r>
      <w:r w:rsidR="00147795" w:rsidRPr="005C346E">
        <w:rPr>
          <w:rFonts w:asciiTheme="majorHAnsi" w:hAnsiTheme="majorHAnsi" w:cstheme="majorHAnsi"/>
        </w:rPr>
        <w:t xml:space="preserve">a member of staff at the day centre noticed that on arrival at the centre </w:t>
      </w:r>
      <w:r w:rsidR="004B2639">
        <w:rPr>
          <w:rFonts w:asciiTheme="majorHAnsi" w:hAnsiTheme="majorHAnsi" w:cstheme="majorHAnsi"/>
        </w:rPr>
        <w:t>Mr</w:t>
      </w:r>
      <w:r w:rsidR="00147795" w:rsidRPr="005C346E">
        <w:rPr>
          <w:rFonts w:asciiTheme="majorHAnsi" w:hAnsiTheme="majorHAnsi" w:cstheme="majorHAnsi"/>
        </w:rPr>
        <w:t xml:space="preserve"> B had some bloodstains on his top.  His mother was </w:t>
      </w:r>
      <w:r w:rsidR="00C74EA0" w:rsidRPr="005C346E">
        <w:rPr>
          <w:rFonts w:asciiTheme="majorHAnsi" w:hAnsiTheme="majorHAnsi" w:cstheme="majorHAnsi"/>
        </w:rPr>
        <w:t>contacted,</w:t>
      </w:r>
      <w:r w:rsidR="00147795" w:rsidRPr="005C346E">
        <w:rPr>
          <w:rFonts w:asciiTheme="majorHAnsi" w:hAnsiTheme="majorHAnsi" w:cstheme="majorHAnsi"/>
        </w:rPr>
        <w:t xml:space="preserve"> and she informed staff that he had been bleeding a little (from where the </w:t>
      </w:r>
      <w:r w:rsidR="000B7892">
        <w:rPr>
          <w:rFonts w:asciiTheme="majorHAnsi" w:hAnsiTheme="majorHAnsi" w:cstheme="majorHAnsi"/>
        </w:rPr>
        <w:t>PEG</w:t>
      </w:r>
      <w:r w:rsidR="00147795" w:rsidRPr="005C346E">
        <w:rPr>
          <w:rFonts w:asciiTheme="majorHAnsi" w:hAnsiTheme="majorHAnsi" w:cstheme="majorHAnsi"/>
        </w:rPr>
        <w:t xml:space="preserve"> </w:t>
      </w:r>
      <w:r w:rsidR="00923F2F">
        <w:rPr>
          <w:rFonts w:asciiTheme="majorHAnsi" w:hAnsiTheme="majorHAnsi" w:cstheme="majorHAnsi"/>
        </w:rPr>
        <w:t>was</w:t>
      </w:r>
      <w:r w:rsidR="00147795" w:rsidRPr="005C346E">
        <w:rPr>
          <w:rFonts w:asciiTheme="majorHAnsi" w:hAnsiTheme="majorHAnsi" w:cstheme="majorHAnsi"/>
        </w:rPr>
        <w:t xml:space="preserve"> inserted into the stomach) before he left home.  CLDS were made aware</w:t>
      </w:r>
      <w:r w:rsidR="0003756C" w:rsidRPr="005C346E">
        <w:rPr>
          <w:rFonts w:asciiTheme="majorHAnsi" w:hAnsiTheme="majorHAnsi" w:cstheme="majorHAnsi"/>
        </w:rPr>
        <w:t xml:space="preserve"> </w:t>
      </w:r>
      <w:r>
        <w:rPr>
          <w:rFonts w:asciiTheme="majorHAnsi" w:hAnsiTheme="majorHAnsi" w:cstheme="majorHAnsi"/>
        </w:rPr>
        <w:t xml:space="preserve">and there </w:t>
      </w:r>
      <w:r w:rsidR="00923F2F">
        <w:rPr>
          <w:rFonts w:asciiTheme="majorHAnsi" w:hAnsiTheme="majorHAnsi" w:cstheme="majorHAnsi"/>
        </w:rPr>
        <w:t>was</w:t>
      </w:r>
      <w:r w:rsidR="0003756C" w:rsidRPr="005C346E">
        <w:rPr>
          <w:rFonts w:asciiTheme="majorHAnsi" w:hAnsiTheme="majorHAnsi" w:cstheme="majorHAnsi"/>
        </w:rPr>
        <w:t xml:space="preserve"> no </w:t>
      </w:r>
      <w:r w:rsidR="006800A4" w:rsidRPr="005C346E">
        <w:rPr>
          <w:rFonts w:asciiTheme="majorHAnsi" w:hAnsiTheme="majorHAnsi" w:cstheme="majorHAnsi"/>
        </w:rPr>
        <w:t>evidence</w:t>
      </w:r>
      <w:r w:rsidR="0003756C" w:rsidRPr="005C346E">
        <w:rPr>
          <w:rFonts w:asciiTheme="majorHAnsi" w:hAnsiTheme="majorHAnsi" w:cstheme="majorHAnsi"/>
        </w:rPr>
        <w:t xml:space="preserve"> of medical or </w:t>
      </w:r>
      <w:r w:rsidR="006800A4" w:rsidRPr="005C346E">
        <w:rPr>
          <w:rFonts w:asciiTheme="majorHAnsi" w:hAnsiTheme="majorHAnsi" w:cstheme="majorHAnsi"/>
        </w:rPr>
        <w:t>nursing</w:t>
      </w:r>
      <w:r w:rsidR="0003756C" w:rsidRPr="005C346E">
        <w:rPr>
          <w:rFonts w:asciiTheme="majorHAnsi" w:hAnsiTheme="majorHAnsi" w:cstheme="majorHAnsi"/>
        </w:rPr>
        <w:t xml:space="preserve"> follow up</w:t>
      </w:r>
      <w:r>
        <w:rPr>
          <w:rFonts w:asciiTheme="majorHAnsi" w:hAnsiTheme="majorHAnsi" w:cstheme="majorHAnsi"/>
        </w:rPr>
        <w:t xml:space="preserve"> from the CLDS team</w:t>
      </w:r>
      <w:r w:rsidR="00147795" w:rsidRPr="005C346E">
        <w:rPr>
          <w:rFonts w:asciiTheme="majorHAnsi" w:hAnsiTheme="majorHAnsi" w:cstheme="majorHAnsi"/>
        </w:rPr>
        <w:t xml:space="preserve">. </w:t>
      </w:r>
    </w:p>
    <w:p w14:paraId="536316F0" w14:textId="77777777" w:rsidR="00147795" w:rsidRPr="005C346E" w:rsidRDefault="00147795" w:rsidP="00F10939">
      <w:pPr>
        <w:rPr>
          <w:rFonts w:asciiTheme="majorHAnsi" w:hAnsiTheme="majorHAnsi" w:cstheme="majorHAnsi"/>
        </w:rPr>
      </w:pPr>
    </w:p>
    <w:p w14:paraId="77DD1423" w14:textId="23534A62" w:rsidR="005C346E" w:rsidRDefault="005C346E" w:rsidP="005C346E">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34</w:t>
      </w:r>
      <w:r>
        <w:rPr>
          <w:rFonts w:asciiTheme="majorHAnsi" w:hAnsiTheme="majorHAnsi" w:cstheme="majorHAnsi"/>
        </w:rPr>
        <w:tab/>
      </w:r>
      <w:r w:rsidR="00147795" w:rsidRPr="005C346E">
        <w:rPr>
          <w:rFonts w:asciiTheme="majorHAnsi" w:hAnsiTheme="majorHAnsi" w:cstheme="majorHAnsi"/>
        </w:rPr>
        <w:t xml:space="preserve">Mr B went </w:t>
      </w:r>
      <w:r w:rsidR="00C74EA0" w:rsidRPr="005C346E">
        <w:rPr>
          <w:rFonts w:asciiTheme="majorHAnsi" w:hAnsiTheme="majorHAnsi" w:cstheme="majorHAnsi"/>
        </w:rPr>
        <w:t>home,</w:t>
      </w:r>
      <w:r w:rsidR="00147795" w:rsidRPr="005C346E">
        <w:rPr>
          <w:rFonts w:asciiTheme="majorHAnsi" w:hAnsiTheme="majorHAnsi" w:cstheme="majorHAnsi"/>
        </w:rPr>
        <w:t xml:space="preserve"> and </w:t>
      </w:r>
      <w:r w:rsidR="00F10939" w:rsidRPr="005C346E">
        <w:rPr>
          <w:rFonts w:asciiTheme="majorHAnsi" w:hAnsiTheme="majorHAnsi" w:cstheme="majorHAnsi"/>
        </w:rPr>
        <w:t>a 999 call was received by London Ambulance Service (LAS)</w:t>
      </w:r>
      <w:r w:rsidR="00F10939" w:rsidRPr="005E4B03">
        <w:rPr>
          <w:rFonts w:asciiTheme="majorHAnsi" w:hAnsiTheme="majorHAnsi" w:cstheme="majorHAnsi"/>
        </w:rPr>
        <w:t xml:space="preserve"> reporting that a 20-year-old man (</w:t>
      </w:r>
      <w:r w:rsidR="004B2639">
        <w:rPr>
          <w:rFonts w:asciiTheme="majorHAnsi" w:hAnsiTheme="majorHAnsi" w:cstheme="majorHAnsi"/>
        </w:rPr>
        <w:t>Mr</w:t>
      </w:r>
      <w:r w:rsidR="00F10939" w:rsidRPr="005E4B03">
        <w:rPr>
          <w:rFonts w:asciiTheme="majorHAnsi" w:hAnsiTheme="majorHAnsi" w:cstheme="majorHAnsi"/>
        </w:rPr>
        <w:t xml:space="preserve"> B.) was experiencing abnormal breathing and haemorrhaging</w:t>
      </w:r>
      <w:r w:rsidR="00F51AD3">
        <w:rPr>
          <w:rFonts w:asciiTheme="majorHAnsi" w:hAnsiTheme="majorHAnsi" w:cstheme="majorHAnsi"/>
        </w:rPr>
        <w:t>. I</w:t>
      </w:r>
      <w:r w:rsidR="00F10939" w:rsidRPr="005E4B03">
        <w:rPr>
          <w:rFonts w:asciiTheme="majorHAnsi" w:hAnsiTheme="majorHAnsi" w:cstheme="majorHAnsi"/>
        </w:rPr>
        <w:t xml:space="preserve">t was noted that </w:t>
      </w:r>
      <w:r w:rsidR="004B2639">
        <w:rPr>
          <w:rFonts w:asciiTheme="majorHAnsi" w:hAnsiTheme="majorHAnsi" w:cstheme="majorHAnsi"/>
        </w:rPr>
        <w:t>Mr</w:t>
      </w:r>
      <w:r w:rsidR="00F10939" w:rsidRPr="005E4B03">
        <w:rPr>
          <w:rFonts w:asciiTheme="majorHAnsi" w:hAnsiTheme="majorHAnsi" w:cstheme="majorHAnsi"/>
        </w:rPr>
        <w:t xml:space="preserve"> B was </w:t>
      </w:r>
      <w:r w:rsidR="000B7892">
        <w:rPr>
          <w:rFonts w:asciiTheme="majorHAnsi" w:hAnsiTheme="majorHAnsi" w:cstheme="majorHAnsi"/>
        </w:rPr>
        <w:t>PEG</w:t>
      </w:r>
      <w:r w:rsidR="00F10939" w:rsidRPr="005E4B03">
        <w:rPr>
          <w:rFonts w:asciiTheme="majorHAnsi" w:hAnsiTheme="majorHAnsi" w:cstheme="majorHAnsi"/>
        </w:rPr>
        <w:t xml:space="preserve"> fed and </w:t>
      </w:r>
      <w:r>
        <w:rPr>
          <w:rFonts w:asciiTheme="majorHAnsi" w:hAnsiTheme="majorHAnsi" w:cstheme="majorHAnsi"/>
        </w:rPr>
        <w:t xml:space="preserve">there was </w:t>
      </w:r>
      <w:r w:rsidR="00F10939" w:rsidRPr="005E4B03">
        <w:rPr>
          <w:rFonts w:asciiTheme="majorHAnsi" w:hAnsiTheme="majorHAnsi" w:cstheme="majorHAnsi"/>
        </w:rPr>
        <w:t>bleeding from the site.</w:t>
      </w:r>
    </w:p>
    <w:p w14:paraId="62CE0C30" w14:textId="77777777" w:rsidR="005C346E" w:rsidRDefault="005C346E" w:rsidP="005C346E">
      <w:pPr>
        <w:ind w:left="720" w:hanging="720"/>
        <w:rPr>
          <w:rFonts w:asciiTheme="majorHAnsi" w:hAnsiTheme="majorHAnsi" w:cstheme="majorHAnsi"/>
        </w:rPr>
      </w:pPr>
    </w:p>
    <w:p w14:paraId="58A8AD70" w14:textId="0AAE7C12" w:rsidR="005C346E" w:rsidRDefault="005C346E" w:rsidP="005C346E">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35</w:t>
      </w:r>
      <w:r>
        <w:rPr>
          <w:rFonts w:asciiTheme="majorHAnsi" w:hAnsiTheme="majorHAnsi" w:cstheme="majorHAnsi"/>
        </w:rPr>
        <w:tab/>
      </w:r>
      <w:r w:rsidR="00F10939" w:rsidRPr="005E4B03">
        <w:rPr>
          <w:rFonts w:asciiTheme="majorHAnsi" w:hAnsiTheme="majorHAnsi" w:cstheme="majorHAnsi"/>
        </w:rPr>
        <w:t xml:space="preserve">An ambulance was dispatched and on arrival it was explained to the </w:t>
      </w:r>
      <w:r>
        <w:rPr>
          <w:rFonts w:asciiTheme="majorHAnsi" w:hAnsiTheme="majorHAnsi" w:cstheme="majorHAnsi"/>
        </w:rPr>
        <w:t xml:space="preserve">LAS </w:t>
      </w:r>
      <w:r w:rsidR="00F10939" w:rsidRPr="005E4B03">
        <w:rPr>
          <w:rFonts w:asciiTheme="majorHAnsi" w:hAnsiTheme="majorHAnsi" w:cstheme="majorHAnsi"/>
        </w:rPr>
        <w:t xml:space="preserve">staff that </w:t>
      </w:r>
      <w:r w:rsidR="004B2639">
        <w:rPr>
          <w:rFonts w:asciiTheme="majorHAnsi" w:hAnsiTheme="majorHAnsi" w:cstheme="majorHAnsi"/>
        </w:rPr>
        <w:t>Mr</w:t>
      </w:r>
      <w:r w:rsidR="00F10939" w:rsidRPr="005E4B03">
        <w:rPr>
          <w:rFonts w:asciiTheme="majorHAnsi" w:hAnsiTheme="majorHAnsi" w:cstheme="majorHAnsi"/>
        </w:rPr>
        <w:t xml:space="preserve"> B’s mother had noticed white exudate around his </w:t>
      </w:r>
      <w:r w:rsidR="000B7892">
        <w:rPr>
          <w:rFonts w:asciiTheme="majorHAnsi" w:hAnsiTheme="majorHAnsi" w:cstheme="majorHAnsi"/>
        </w:rPr>
        <w:t>PEG</w:t>
      </w:r>
      <w:r w:rsidR="00F10939" w:rsidRPr="005E4B03">
        <w:rPr>
          <w:rFonts w:asciiTheme="majorHAnsi" w:hAnsiTheme="majorHAnsi" w:cstheme="majorHAnsi"/>
        </w:rPr>
        <w:t xml:space="preserve"> and requested that a district nurse clean it. </w:t>
      </w:r>
      <w:r w:rsidR="00BF4F21">
        <w:rPr>
          <w:rFonts w:asciiTheme="majorHAnsi" w:hAnsiTheme="majorHAnsi" w:cstheme="majorHAnsi"/>
        </w:rPr>
        <w:t>She told them that t</w:t>
      </w:r>
      <w:r w:rsidR="00F10939" w:rsidRPr="005E4B03">
        <w:rPr>
          <w:rFonts w:asciiTheme="majorHAnsi" w:hAnsiTheme="majorHAnsi" w:cstheme="majorHAnsi"/>
        </w:rPr>
        <w:t xml:space="preserve">he exudate continued to </w:t>
      </w:r>
      <w:r w:rsidR="00BF4F21">
        <w:rPr>
          <w:rFonts w:asciiTheme="majorHAnsi" w:hAnsiTheme="majorHAnsi" w:cstheme="majorHAnsi"/>
        </w:rPr>
        <w:t xml:space="preserve">be </w:t>
      </w:r>
      <w:r w:rsidR="00F10939" w:rsidRPr="005E4B03">
        <w:rPr>
          <w:rFonts w:asciiTheme="majorHAnsi" w:hAnsiTheme="majorHAnsi" w:cstheme="majorHAnsi"/>
        </w:rPr>
        <w:t xml:space="preserve">present and today </w:t>
      </w:r>
      <w:r w:rsidR="004B2639">
        <w:rPr>
          <w:rFonts w:asciiTheme="majorHAnsi" w:hAnsiTheme="majorHAnsi" w:cstheme="majorHAnsi"/>
        </w:rPr>
        <w:t>Mr</w:t>
      </w:r>
      <w:r w:rsidR="00F10939" w:rsidRPr="005E4B03">
        <w:rPr>
          <w:rFonts w:asciiTheme="majorHAnsi" w:hAnsiTheme="majorHAnsi" w:cstheme="majorHAnsi"/>
        </w:rPr>
        <w:t xml:space="preserve"> B went to a day centre where staff informed </w:t>
      </w:r>
      <w:r w:rsidR="004B2639">
        <w:rPr>
          <w:rFonts w:asciiTheme="majorHAnsi" w:hAnsiTheme="majorHAnsi" w:cstheme="majorHAnsi"/>
        </w:rPr>
        <w:t>Mr</w:t>
      </w:r>
      <w:r w:rsidR="00F10939" w:rsidRPr="005E4B03">
        <w:rPr>
          <w:rFonts w:asciiTheme="majorHAnsi" w:hAnsiTheme="majorHAnsi" w:cstheme="majorHAnsi"/>
        </w:rPr>
        <w:t xml:space="preserve"> B’s mother that the </w:t>
      </w:r>
      <w:r w:rsidR="000B7892">
        <w:rPr>
          <w:rFonts w:asciiTheme="majorHAnsi" w:hAnsiTheme="majorHAnsi" w:cstheme="majorHAnsi"/>
        </w:rPr>
        <w:t>PEG</w:t>
      </w:r>
      <w:r w:rsidR="00F10939" w:rsidRPr="005E4B03">
        <w:rPr>
          <w:rFonts w:asciiTheme="majorHAnsi" w:hAnsiTheme="majorHAnsi" w:cstheme="majorHAnsi"/>
        </w:rPr>
        <w:t xml:space="preserve"> site was bleeding.</w:t>
      </w:r>
    </w:p>
    <w:p w14:paraId="129DF5C5" w14:textId="77777777" w:rsidR="005C346E" w:rsidRDefault="005C346E" w:rsidP="005C346E">
      <w:pPr>
        <w:ind w:left="720" w:hanging="720"/>
        <w:rPr>
          <w:rFonts w:asciiTheme="majorHAnsi" w:hAnsiTheme="majorHAnsi" w:cstheme="majorHAnsi"/>
        </w:rPr>
      </w:pPr>
    </w:p>
    <w:p w14:paraId="131B18EC" w14:textId="2D758C73" w:rsidR="00F10939" w:rsidRPr="005E4B03" w:rsidRDefault="005C346E" w:rsidP="005C346E">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36</w:t>
      </w:r>
      <w:r>
        <w:rPr>
          <w:rFonts w:asciiTheme="majorHAnsi" w:hAnsiTheme="majorHAnsi" w:cstheme="majorHAnsi"/>
        </w:rPr>
        <w:tab/>
      </w:r>
      <w:r w:rsidR="00F10939" w:rsidRPr="005E4B03">
        <w:rPr>
          <w:rFonts w:asciiTheme="majorHAnsi" w:hAnsiTheme="majorHAnsi" w:cstheme="majorHAnsi"/>
        </w:rPr>
        <w:t xml:space="preserve">On examination </w:t>
      </w:r>
      <w:r>
        <w:rPr>
          <w:rFonts w:asciiTheme="majorHAnsi" w:hAnsiTheme="majorHAnsi" w:cstheme="majorHAnsi"/>
        </w:rPr>
        <w:t xml:space="preserve">by LAS staff </w:t>
      </w:r>
      <w:r w:rsidR="004B2639">
        <w:rPr>
          <w:rFonts w:asciiTheme="majorHAnsi" w:hAnsiTheme="majorHAnsi" w:cstheme="majorHAnsi"/>
        </w:rPr>
        <w:t>Mr</w:t>
      </w:r>
      <w:r w:rsidR="00F10939" w:rsidRPr="005E4B03">
        <w:rPr>
          <w:rFonts w:asciiTheme="majorHAnsi" w:hAnsiTheme="majorHAnsi" w:cstheme="majorHAnsi"/>
        </w:rPr>
        <w:t xml:space="preserve"> B appeared not to be in any pain. There was blood on </w:t>
      </w:r>
      <w:r>
        <w:rPr>
          <w:rFonts w:asciiTheme="majorHAnsi" w:hAnsiTheme="majorHAnsi" w:cstheme="majorHAnsi"/>
        </w:rPr>
        <w:t>his</w:t>
      </w:r>
      <w:r w:rsidR="00F10939" w:rsidRPr="005E4B03">
        <w:rPr>
          <w:rFonts w:asciiTheme="majorHAnsi" w:hAnsiTheme="majorHAnsi" w:cstheme="majorHAnsi"/>
        </w:rPr>
        <w:t xml:space="preserve"> T-shirt from the </w:t>
      </w:r>
      <w:r w:rsidR="000B7892">
        <w:rPr>
          <w:rFonts w:asciiTheme="majorHAnsi" w:hAnsiTheme="majorHAnsi" w:cstheme="majorHAnsi"/>
        </w:rPr>
        <w:t>PEG</w:t>
      </w:r>
      <w:r w:rsidR="00F10939" w:rsidRPr="005E4B03">
        <w:rPr>
          <w:rFonts w:asciiTheme="majorHAnsi" w:hAnsiTheme="majorHAnsi" w:cstheme="majorHAnsi"/>
        </w:rPr>
        <w:t xml:space="preserve"> site; the site was not actively bleeding at this time. All clinical observations were normal for </w:t>
      </w:r>
      <w:r w:rsidR="004B2639">
        <w:rPr>
          <w:rFonts w:asciiTheme="majorHAnsi" w:hAnsiTheme="majorHAnsi" w:cstheme="majorHAnsi"/>
        </w:rPr>
        <w:t>Mr</w:t>
      </w:r>
      <w:r w:rsidR="00F10939" w:rsidRPr="005E4B03">
        <w:rPr>
          <w:rFonts w:asciiTheme="majorHAnsi" w:hAnsiTheme="majorHAnsi" w:cstheme="majorHAnsi"/>
        </w:rPr>
        <w:t xml:space="preserve"> B. </w:t>
      </w:r>
      <w:r>
        <w:rPr>
          <w:rFonts w:asciiTheme="majorHAnsi" w:hAnsiTheme="majorHAnsi" w:cstheme="majorHAnsi"/>
        </w:rPr>
        <w:t>and the</w:t>
      </w:r>
      <w:r w:rsidR="00F10939" w:rsidRPr="005E4B03">
        <w:rPr>
          <w:rFonts w:asciiTheme="majorHAnsi" w:hAnsiTheme="majorHAnsi" w:cstheme="majorHAnsi"/>
        </w:rPr>
        <w:t xml:space="preserve"> LAS staff reported that they were told that his behaviour and presentation were </w:t>
      </w:r>
      <w:r w:rsidR="00F10939" w:rsidRPr="005E4B03">
        <w:rPr>
          <w:rFonts w:asciiTheme="majorHAnsi" w:hAnsiTheme="majorHAnsi" w:cstheme="majorHAnsi"/>
        </w:rPr>
        <w:lastRenderedPageBreak/>
        <w:t>normal.</w:t>
      </w:r>
      <w:r>
        <w:rPr>
          <w:rFonts w:asciiTheme="majorHAnsi" w:hAnsiTheme="majorHAnsi" w:cstheme="majorHAnsi"/>
        </w:rPr>
        <w:t xml:space="preserve"> </w:t>
      </w:r>
      <w:r w:rsidR="00F10939" w:rsidRPr="005E4B03">
        <w:rPr>
          <w:rFonts w:asciiTheme="majorHAnsi" w:hAnsiTheme="majorHAnsi" w:cstheme="majorHAnsi"/>
        </w:rPr>
        <w:t xml:space="preserve">Following examination by LAS Mr B was taken to the Royal London </w:t>
      </w:r>
      <w:r w:rsidR="005B6FFF">
        <w:rPr>
          <w:rFonts w:asciiTheme="majorHAnsi" w:hAnsiTheme="majorHAnsi" w:cstheme="majorHAnsi"/>
        </w:rPr>
        <w:t>H</w:t>
      </w:r>
      <w:r w:rsidR="00F10939" w:rsidRPr="005E4B03">
        <w:rPr>
          <w:rFonts w:asciiTheme="majorHAnsi" w:hAnsiTheme="majorHAnsi" w:cstheme="majorHAnsi"/>
        </w:rPr>
        <w:t>ospital and arrived at 12:58.</w:t>
      </w:r>
    </w:p>
    <w:p w14:paraId="28F17315" w14:textId="79B9720B" w:rsidR="00A33AC7" w:rsidRPr="005E4B03" w:rsidRDefault="00A33AC7" w:rsidP="00A33AC7">
      <w:pPr>
        <w:rPr>
          <w:rFonts w:asciiTheme="majorHAnsi" w:hAnsiTheme="majorHAnsi" w:cstheme="majorHAnsi"/>
        </w:rPr>
      </w:pPr>
    </w:p>
    <w:p w14:paraId="51F2BDC3" w14:textId="550A2A79" w:rsidR="00A33AC7" w:rsidRPr="005E4B03" w:rsidRDefault="005C346E" w:rsidP="005C346E">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37</w:t>
      </w:r>
      <w:r>
        <w:rPr>
          <w:rFonts w:asciiTheme="majorHAnsi" w:hAnsiTheme="majorHAnsi" w:cstheme="majorHAnsi"/>
        </w:rPr>
        <w:tab/>
      </w:r>
      <w:r w:rsidR="00A33AC7" w:rsidRPr="005E4B03">
        <w:rPr>
          <w:rFonts w:asciiTheme="majorHAnsi" w:hAnsiTheme="majorHAnsi" w:cstheme="majorHAnsi"/>
        </w:rPr>
        <w:t xml:space="preserve">On the </w:t>
      </w:r>
      <w:r w:rsidR="00F51AD3">
        <w:rPr>
          <w:rFonts w:asciiTheme="majorHAnsi" w:hAnsiTheme="majorHAnsi" w:cstheme="majorHAnsi"/>
        </w:rPr>
        <w:t xml:space="preserve">same day, </w:t>
      </w:r>
      <w:r w:rsidR="00A33AC7" w:rsidRPr="005E4B03">
        <w:rPr>
          <w:rFonts w:asciiTheme="majorHAnsi" w:hAnsiTheme="majorHAnsi" w:cstheme="majorHAnsi"/>
        </w:rPr>
        <w:t>2</w:t>
      </w:r>
      <w:r w:rsidR="006800A4" w:rsidRPr="005E4B03">
        <w:rPr>
          <w:rFonts w:asciiTheme="majorHAnsi" w:hAnsiTheme="majorHAnsi" w:cstheme="majorHAnsi"/>
        </w:rPr>
        <w:t>6</w:t>
      </w:r>
      <w:r w:rsidR="00A33AC7" w:rsidRPr="005E4B03">
        <w:rPr>
          <w:rFonts w:asciiTheme="majorHAnsi" w:hAnsiTheme="majorHAnsi" w:cstheme="majorHAnsi"/>
          <w:vertAlign w:val="superscript"/>
        </w:rPr>
        <w:t>th</w:t>
      </w:r>
      <w:r w:rsidR="00A33AC7" w:rsidRPr="005E4B03">
        <w:rPr>
          <w:rFonts w:asciiTheme="majorHAnsi" w:hAnsiTheme="majorHAnsi" w:cstheme="majorHAnsi"/>
        </w:rPr>
        <w:t xml:space="preserve"> August</w:t>
      </w:r>
      <w:r w:rsidR="00F51AD3">
        <w:rPr>
          <w:rFonts w:asciiTheme="majorHAnsi" w:hAnsiTheme="majorHAnsi" w:cstheme="majorHAnsi"/>
        </w:rPr>
        <w:t>,</w:t>
      </w:r>
      <w:r w:rsidR="00A33AC7" w:rsidRPr="005E4B03">
        <w:rPr>
          <w:rFonts w:asciiTheme="majorHAnsi" w:hAnsiTheme="majorHAnsi" w:cstheme="majorHAnsi"/>
        </w:rPr>
        <w:t xml:space="preserve"> the </w:t>
      </w:r>
      <w:r w:rsidR="006800A4" w:rsidRPr="005E4B03">
        <w:rPr>
          <w:rFonts w:asciiTheme="majorHAnsi" w:hAnsiTheme="majorHAnsi" w:cstheme="majorHAnsi"/>
        </w:rPr>
        <w:t xml:space="preserve">CLDS social </w:t>
      </w:r>
      <w:r w:rsidR="00A33AC7" w:rsidRPr="005E4B03">
        <w:rPr>
          <w:rFonts w:asciiTheme="majorHAnsi" w:hAnsiTheme="majorHAnsi" w:cstheme="majorHAnsi"/>
        </w:rPr>
        <w:t>worker</w:t>
      </w:r>
      <w:r>
        <w:rPr>
          <w:rFonts w:asciiTheme="majorHAnsi" w:hAnsiTheme="majorHAnsi" w:cstheme="majorHAnsi"/>
        </w:rPr>
        <w:t xml:space="preserve"> (SW2)</w:t>
      </w:r>
      <w:r w:rsidR="00A33AC7" w:rsidRPr="005E4B03">
        <w:rPr>
          <w:rFonts w:asciiTheme="majorHAnsi" w:hAnsiTheme="majorHAnsi" w:cstheme="majorHAnsi"/>
        </w:rPr>
        <w:t xml:space="preserve"> </w:t>
      </w:r>
      <w:r w:rsidR="00226D8B">
        <w:rPr>
          <w:rFonts w:asciiTheme="majorHAnsi" w:hAnsiTheme="majorHAnsi" w:cstheme="majorHAnsi"/>
        </w:rPr>
        <w:t>was</w:t>
      </w:r>
      <w:r w:rsidR="00226D8B" w:rsidRPr="005E4B03">
        <w:rPr>
          <w:rFonts w:asciiTheme="majorHAnsi" w:hAnsiTheme="majorHAnsi" w:cstheme="majorHAnsi"/>
        </w:rPr>
        <w:t xml:space="preserve"> </w:t>
      </w:r>
      <w:r w:rsidR="00A33AC7" w:rsidRPr="005E4B03">
        <w:rPr>
          <w:rFonts w:asciiTheme="majorHAnsi" w:hAnsiTheme="majorHAnsi" w:cstheme="majorHAnsi"/>
        </w:rPr>
        <w:t xml:space="preserve">informed </w:t>
      </w:r>
      <w:r w:rsidR="006800A4" w:rsidRPr="005E4B03">
        <w:rPr>
          <w:rFonts w:asciiTheme="majorHAnsi" w:hAnsiTheme="majorHAnsi" w:cstheme="majorHAnsi"/>
        </w:rPr>
        <w:t xml:space="preserve">of the above incident by the day centre. </w:t>
      </w:r>
      <w:r w:rsidR="00A33AC7" w:rsidRPr="005E4B03">
        <w:rPr>
          <w:rFonts w:asciiTheme="majorHAnsi" w:hAnsiTheme="majorHAnsi" w:cstheme="majorHAnsi"/>
        </w:rPr>
        <w:t>The social worker contacted the family on 30</w:t>
      </w:r>
      <w:r w:rsidR="00A33AC7" w:rsidRPr="005E4B03">
        <w:rPr>
          <w:rFonts w:asciiTheme="majorHAnsi" w:hAnsiTheme="majorHAnsi" w:cstheme="majorHAnsi"/>
          <w:vertAlign w:val="superscript"/>
        </w:rPr>
        <w:t>th</w:t>
      </w:r>
      <w:r w:rsidR="00A33AC7" w:rsidRPr="005E4B03">
        <w:rPr>
          <w:rFonts w:asciiTheme="majorHAnsi" w:hAnsiTheme="majorHAnsi" w:cstheme="majorHAnsi"/>
        </w:rPr>
        <w:t xml:space="preserve"> August and was told that </w:t>
      </w:r>
      <w:r w:rsidR="004B2639">
        <w:rPr>
          <w:rFonts w:asciiTheme="majorHAnsi" w:hAnsiTheme="majorHAnsi" w:cstheme="majorHAnsi"/>
        </w:rPr>
        <w:t>Mr</w:t>
      </w:r>
      <w:r w:rsidR="00A33AC7" w:rsidRPr="005E4B03">
        <w:rPr>
          <w:rFonts w:asciiTheme="majorHAnsi" w:hAnsiTheme="majorHAnsi" w:cstheme="majorHAnsi"/>
        </w:rPr>
        <w:t xml:space="preserve"> B had been to A&amp;E</w:t>
      </w:r>
      <w:r w:rsidR="00F51AD3">
        <w:rPr>
          <w:rFonts w:asciiTheme="majorHAnsi" w:hAnsiTheme="majorHAnsi" w:cstheme="majorHAnsi"/>
        </w:rPr>
        <w:t>,</w:t>
      </w:r>
      <w:r w:rsidR="00A33AC7" w:rsidRPr="005E4B03">
        <w:rPr>
          <w:rFonts w:asciiTheme="majorHAnsi" w:hAnsiTheme="majorHAnsi" w:cstheme="majorHAnsi"/>
        </w:rPr>
        <w:t xml:space="preserve"> and the bleeding had stopped. </w:t>
      </w:r>
      <w:r w:rsidR="004B2639">
        <w:rPr>
          <w:rFonts w:asciiTheme="majorHAnsi" w:hAnsiTheme="majorHAnsi" w:cstheme="majorHAnsi"/>
        </w:rPr>
        <w:t>Mr</w:t>
      </w:r>
      <w:r w:rsidR="00A33AC7" w:rsidRPr="005E4B03">
        <w:rPr>
          <w:rFonts w:asciiTheme="majorHAnsi" w:hAnsiTheme="majorHAnsi" w:cstheme="majorHAnsi"/>
        </w:rPr>
        <w:t xml:space="preserve"> B was to return to hospital on 6/9/2016 to change </w:t>
      </w:r>
      <w:r w:rsidR="000B7892">
        <w:rPr>
          <w:rFonts w:asciiTheme="majorHAnsi" w:hAnsiTheme="majorHAnsi" w:cstheme="majorHAnsi"/>
        </w:rPr>
        <w:t>PEG</w:t>
      </w:r>
      <w:r w:rsidR="00A33AC7" w:rsidRPr="005E4B03">
        <w:rPr>
          <w:rFonts w:asciiTheme="majorHAnsi" w:hAnsiTheme="majorHAnsi" w:cstheme="majorHAnsi"/>
        </w:rPr>
        <w:t xml:space="preserve">. On the </w:t>
      </w:r>
      <w:r w:rsidR="00166B61" w:rsidRPr="005E4B03">
        <w:rPr>
          <w:rFonts w:asciiTheme="majorHAnsi" w:hAnsiTheme="majorHAnsi" w:cstheme="majorHAnsi"/>
        </w:rPr>
        <w:t>30</w:t>
      </w:r>
      <w:r w:rsidR="00A33AC7" w:rsidRPr="005E4B03">
        <w:rPr>
          <w:rFonts w:asciiTheme="majorHAnsi" w:hAnsiTheme="majorHAnsi" w:cstheme="majorHAnsi"/>
          <w:vertAlign w:val="superscript"/>
        </w:rPr>
        <w:t>th</w:t>
      </w:r>
      <w:r w:rsidR="00A33AC7" w:rsidRPr="005E4B03">
        <w:rPr>
          <w:rFonts w:asciiTheme="majorHAnsi" w:hAnsiTheme="majorHAnsi" w:cstheme="majorHAnsi"/>
        </w:rPr>
        <w:t xml:space="preserve"> the social worker</w:t>
      </w:r>
      <w:r>
        <w:rPr>
          <w:rFonts w:asciiTheme="majorHAnsi" w:hAnsiTheme="majorHAnsi" w:cstheme="majorHAnsi"/>
        </w:rPr>
        <w:t xml:space="preserve"> (SW2)</w:t>
      </w:r>
      <w:r w:rsidR="00A33AC7" w:rsidRPr="005E4B03">
        <w:rPr>
          <w:rFonts w:asciiTheme="majorHAnsi" w:hAnsiTheme="majorHAnsi" w:cstheme="majorHAnsi"/>
        </w:rPr>
        <w:t xml:space="preserve"> visited the day service to follow up on </w:t>
      </w:r>
      <w:r>
        <w:rPr>
          <w:rFonts w:asciiTheme="majorHAnsi" w:hAnsiTheme="majorHAnsi" w:cstheme="majorHAnsi"/>
        </w:rPr>
        <w:t xml:space="preserve">the </w:t>
      </w:r>
      <w:r w:rsidR="00A33AC7" w:rsidRPr="005E4B03">
        <w:rPr>
          <w:rFonts w:asciiTheme="majorHAnsi" w:hAnsiTheme="majorHAnsi" w:cstheme="majorHAnsi"/>
        </w:rPr>
        <w:t xml:space="preserve">bleeding from </w:t>
      </w:r>
      <w:r w:rsidR="000B7892">
        <w:rPr>
          <w:rFonts w:asciiTheme="majorHAnsi" w:hAnsiTheme="majorHAnsi" w:cstheme="majorHAnsi"/>
        </w:rPr>
        <w:t>PEG</w:t>
      </w:r>
      <w:r w:rsidR="00A33AC7" w:rsidRPr="005E4B03">
        <w:rPr>
          <w:rFonts w:asciiTheme="majorHAnsi" w:hAnsiTheme="majorHAnsi" w:cstheme="majorHAnsi"/>
        </w:rPr>
        <w:t xml:space="preserve"> site. </w:t>
      </w:r>
      <w:r w:rsidR="00F072DE">
        <w:rPr>
          <w:rFonts w:asciiTheme="majorHAnsi" w:hAnsiTheme="majorHAnsi" w:cstheme="majorHAnsi"/>
        </w:rPr>
        <w:t>SW2</w:t>
      </w:r>
      <w:r w:rsidR="00A33AC7" w:rsidRPr="005E4B03">
        <w:rPr>
          <w:rFonts w:asciiTheme="majorHAnsi" w:hAnsiTheme="majorHAnsi" w:cstheme="majorHAnsi"/>
        </w:rPr>
        <w:t xml:space="preserve"> also followed up with </w:t>
      </w:r>
      <w:r w:rsidR="00F51AD3">
        <w:rPr>
          <w:rFonts w:asciiTheme="majorHAnsi" w:hAnsiTheme="majorHAnsi" w:cstheme="majorHAnsi"/>
        </w:rPr>
        <w:t xml:space="preserve">the </w:t>
      </w:r>
      <w:r w:rsidR="00A33AC7" w:rsidRPr="005E4B03">
        <w:rPr>
          <w:rFonts w:asciiTheme="majorHAnsi" w:hAnsiTheme="majorHAnsi" w:cstheme="majorHAnsi"/>
        </w:rPr>
        <w:t xml:space="preserve">transport company to ensure care </w:t>
      </w:r>
      <w:r w:rsidR="00923F2F">
        <w:rPr>
          <w:rFonts w:asciiTheme="majorHAnsi" w:hAnsiTheme="majorHAnsi" w:cstheme="majorHAnsi"/>
        </w:rPr>
        <w:t>was</w:t>
      </w:r>
      <w:r w:rsidR="00A33AC7" w:rsidRPr="005E4B03">
        <w:rPr>
          <w:rFonts w:asciiTheme="majorHAnsi" w:hAnsiTheme="majorHAnsi" w:cstheme="majorHAnsi"/>
        </w:rPr>
        <w:t xml:space="preserve"> taken when using seatbelt to ensure this didn’t interfere with the </w:t>
      </w:r>
      <w:r w:rsidR="000B7892">
        <w:rPr>
          <w:rFonts w:asciiTheme="majorHAnsi" w:hAnsiTheme="majorHAnsi" w:cstheme="majorHAnsi"/>
        </w:rPr>
        <w:t>PEG</w:t>
      </w:r>
      <w:r w:rsidR="00A33AC7" w:rsidRPr="005E4B03">
        <w:rPr>
          <w:rFonts w:asciiTheme="majorHAnsi" w:hAnsiTheme="majorHAnsi" w:cstheme="majorHAnsi"/>
        </w:rPr>
        <w:t>.</w:t>
      </w:r>
    </w:p>
    <w:p w14:paraId="6E44B69F" w14:textId="2A18CF80" w:rsidR="00A33AC7" w:rsidRPr="005E4B03" w:rsidRDefault="00A33AC7" w:rsidP="00A33AC7">
      <w:pPr>
        <w:rPr>
          <w:rFonts w:asciiTheme="majorHAnsi" w:hAnsiTheme="majorHAnsi" w:cstheme="majorHAnsi"/>
        </w:rPr>
      </w:pPr>
    </w:p>
    <w:p w14:paraId="62C8C91C" w14:textId="7BC04729" w:rsidR="00064798" w:rsidRPr="005E4B03" w:rsidRDefault="00F072DE" w:rsidP="00AA01E3">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38</w:t>
      </w:r>
      <w:r>
        <w:rPr>
          <w:rFonts w:asciiTheme="majorHAnsi" w:hAnsiTheme="majorHAnsi" w:cstheme="majorHAnsi"/>
        </w:rPr>
        <w:tab/>
      </w:r>
      <w:r w:rsidR="00A33AC7" w:rsidRPr="005E4B03">
        <w:rPr>
          <w:rFonts w:asciiTheme="majorHAnsi" w:hAnsiTheme="majorHAnsi" w:cstheme="majorHAnsi"/>
        </w:rPr>
        <w:t>On the 30</w:t>
      </w:r>
      <w:r w:rsidR="00A33AC7" w:rsidRPr="005E4B03">
        <w:rPr>
          <w:rFonts w:asciiTheme="majorHAnsi" w:hAnsiTheme="majorHAnsi" w:cstheme="majorHAnsi"/>
          <w:vertAlign w:val="superscript"/>
        </w:rPr>
        <w:t>th</w:t>
      </w:r>
      <w:r w:rsidR="00A33AC7" w:rsidRPr="005E4B03">
        <w:rPr>
          <w:rFonts w:asciiTheme="majorHAnsi" w:hAnsiTheme="majorHAnsi" w:cstheme="majorHAnsi"/>
        </w:rPr>
        <w:t xml:space="preserve"> August the CLDS IMR note</w:t>
      </w:r>
      <w:r w:rsidR="002D2330">
        <w:rPr>
          <w:rFonts w:asciiTheme="majorHAnsi" w:hAnsiTheme="majorHAnsi" w:cstheme="majorHAnsi"/>
        </w:rPr>
        <w:t>d</w:t>
      </w:r>
      <w:r w:rsidR="00A33AC7" w:rsidRPr="005E4B03">
        <w:rPr>
          <w:rFonts w:asciiTheme="majorHAnsi" w:hAnsiTheme="majorHAnsi" w:cstheme="majorHAnsi"/>
        </w:rPr>
        <w:t xml:space="preserve"> that a NHS Continuing Health Care review took place. A nurse and physiotherapist from CLDS attended, but no</w:t>
      </w:r>
      <w:r w:rsidR="00F51AD3">
        <w:rPr>
          <w:rFonts w:asciiTheme="majorHAnsi" w:hAnsiTheme="majorHAnsi" w:cstheme="majorHAnsi"/>
        </w:rPr>
        <w:t>t</w:t>
      </w:r>
      <w:r w:rsidR="00A33AC7" w:rsidRPr="005E4B03">
        <w:rPr>
          <w:rFonts w:asciiTheme="majorHAnsi" w:hAnsiTheme="majorHAnsi" w:cstheme="majorHAnsi"/>
        </w:rPr>
        <w:t xml:space="preserve"> the social worker. </w:t>
      </w:r>
      <w:r w:rsidR="00BF7AF1">
        <w:rPr>
          <w:rFonts w:asciiTheme="majorHAnsi" w:hAnsiTheme="majorHAnsi" w:cstheme="majorHAnsi"/>
        </w:rPr>
        <w:t xml:space="preserve">Despite concerns around the </w:t>
      </w:r>
      <w:r w:rsidR="000B7892">
        <w:rPr>
          <w:rFonts w:asciiTheme="majorHAnsi" w:hAnsiTheme="majorHAnsi" w:cstheme="majorHAnsi"/>
        </w:rPr>
        <w:t>PEG</w:t>
      </w:r>
      <w:r w:rsidR="00BF7AF1">
        <w:rPr>
          <w:rFonts w:asciiTheme="majorHAnsi" w:hAnsiTheme="majorHAnsi" w:cstheme="majorHAnsi"/>
        </w:rPr>
        <w:t xml:space="preserve"> site being discussed l</w:t>
      </w:r>
      <w:r w:rsidR="00A33AC7" w:rsidRPr="005E4B03">
        <w:rPr>
          <w:rFonts w:asciiTheme="majorHAnsi" w:hAnsiTheme="majorHAnsi" w:cstheme="majorHAnsi"/>
        </w:rPr>
        <w:t xml:space="preserve">ittle change </w:t>
      </w:r>
      <w:r w:rsidR="00923F2F">
        <w:rPr>
          <w:rFonts w:asciiTheme="majorHAnsi" w:hAnsiTheme="majorHAnsi" w:cstheme="majorHAnsi"/>
        </w:rPr>
        <w:t>was</w:t>
      </w:r>
      <w:r w:rsidR="00A33AC7" w:rsidRPr="005E4B03">
        <w:rPr>
          <w:rFonts w:asciiTheme="majorHAnsi" w:hAnsiTheme="majorHAnsi" w:cstheme="majorHAnsi"/>
        </w:rPr>
        <w:t xml:space="preserve"> noted in Mr</w:t>
      </w:r>
      <w:r w:rsidR="00BF7AF1">
        <w:rPr>
          <w:rFonts w:asciiTheme="majorHAnsi" w:hAnsiTheme="majorHAnsi" w:cstheme="majorHAnsi"/>
        </w:rPr>
        <w:t xml:space="preserve"> </w:t>
      </w:r>
      <w:r w:rsidR="00A33AC7" w:rsidRPr="005E4B03">
        <w:rPr>
          <w:rFonts w:asciiTheme="majorHAnsi" w:hAnsiTheme="majorHAnsi" w:cstheme="majorHAnsi"/>
        </w:rPr>
        <w:t>B’s overall presentation</w:t>
      </w:r>
      <w:r w:rsidR="007A79FA">
        <w:rPr>
          <w:rFonts w:asciiTheme="majorHAnsi" w:hAnsiTheme="majorHAnsi" w:cstheme="majorHAnsi"/>
        </w:rPr>
        <w:t xml:space="preserve">. This </w:t>
      </w:r>
      <w:r w:rsidR="00923F2F">
        <w:rPr>
          <w:rFonts w:asciiTheme="majorHAnsi" w:hAnsiTheme="majorHAnsi" w:cstheme="majorHAnsi"/>
        </w:rPr>
        <w:t>was</w:t>
      </w:r>
      <w:r w:rsidR="00BF7AF1">
        <w:rPr>
          <w:rFonts w:asciiTheme="majorHAnsi" w:hAnsiTheme="majorHAnsi" w:cstheme="majorHAnsi"/>
        </w:rPr>
        <w:t xml:space="preserve"> despite the </w:t>
      </w:r>
      <w:r w:rsidR="000B7892">
        <w:rPr>
          <w:rFonts w:asciiTheme="majorHAnsi" w:hAnsiTheme="majorHAnsi" w:cstheme="majorHAnsi"/>
        </w:rPr>
        <w:t>PEG</w:t>
      </w:r>
      <w:r w:rsidR="00BF7AF1">
        <w:rPr>
          <w:rFonts w:asciiTheme="majorHAnsi" w:hAnsiTheme="majorHAnsi" w:cstheme="majorHAnsi"/>
        </w:rPr>
        <w:t xml:space="preserve"> feed concerns, safeguarding referral</w:t>
      </w:r>
      <w:r w:rsidR="007A79FA">
        <w:rPr>
          <w:rFonts w:asciiTheme="majorHAnsi" w:hAnsiTheme="majorHAnsi" w:cstheme="majorHAnsi"/>
        </w:rPr>
        <w:t xml:space="preserve">, </w:t>
      </w:r>
      <w:r w:rsidR="00BF7AF1">
        <w:rPr>
          <w:rFonts w:asciiTheme="majorHAnsi" w:hAnsiTheme="majorHAnsi" w:cstheme="majorHAnsi"/>
        </w:rPr>
        <w:t xml:space="preserve">protection plan and the recent A&amp;E attendance due to the </w:t>
      </w:r>
      <w:r w:rsidR="000B7892">
        <w:rPr>
          <w:rFonts w:asciiTheme="majorHAnsi" w:hAnsiTheme="majorHAnsi" w:cstheme="majorHAnsi"/>
        </w:rPr>
        <w:t>PEG</w:t>
      </w:r>
      <w:r w:rsidR="00BF7AF1">
        <w:rPr>
          <w:rFonts w:asciiTheme="majorHAnsi" w:hAnsiTheme="majorHAnsi" w:cstheme="majorHAnsi"/>
        </w:rPr>
        <w:t xml:space="preserve"> bleed.</w:t>
      </w:r>
      <w:r w:rsidR="00A33AC7" w:rsidRPr="005E4B03">
        <w:rPr>
          <w:rFonts w:asciiTheme="majorHAnsi" w:hAnsiTheme="majorHAnsi" w:cstheme="majorHAnsi"/>
        </w:rPr>
        <w:t xml:space="preserve"> </w:t>
      </w:r>
    </w:p>
    <w:p w14:paraId="4BD8179B" w14:textId="2EF55CA6" w:rsidR="00064798" w:rsidRPr="005E4B03" w:rsidRDefault="00BF7AF1" w:rsidP="00BF7AF1">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39</w:t>
      </w:r>
      <w:r>
        <w:rPr>
          <w:rFonts w:asciiTheme="majorHAnsi" w:hAnsiTheme="majorHAnsi" w:cstheme="majorHAnsi"/>
        </w:rPr>
        <w:tab/>
      </w:r>
      <w:r w:rsidR="00064798" w:rsidRPr="005E4B03">
        <w:rPr>
          <w:rFonts w:asciiTheme="majorHAnsi" w:hAnsiTheme="majorHAnsi" w:cstheme="majorHAnsi"/>
        </w:rPr>
        <w:t>CQC inspected HC1 on the 27</w:t>
      </w:r>
      <w:r w:rsidR="00064798" w:rsidRPr="005E4B03">
        <w:rPr>
          <w:rFonts w:asciiTheme="majorHAnsi" w:hAnsiTheme="majorHAnsi" w:cstheme="majorHAnsi"/>
          <w:vertAlign w:val="superscript"/>
        </w:rPr>
        <w:t>th</w:t>
      </w:r>
      <w:r w:rsidR="00064798" w:rsidRPr="005E4B03">
        <w:rPr>
          <w:rFonts w:asciiTheme="majorHAnsi" w:hAnsiTheme="majorHAnsi" w:cstheme="majorHAnsi"/>
        </w:rPr>
        <w:t xml:space="preserve"> and 29</w:t>
      </w:r>
      <w:r w:rsidR="00064798" w:rsidRPr="005E4B03">
        <w:rPr>
          <w:rFonts w:asciiTheme="majorHAnsi" w:hAnsiTheme="majorHAnsi" w:cstheme="majorHAnsi"/>
          <w:vertAlign w:val="superscript"/>
        </w:rPr>
        <w:t>th</w:t>
      </w:r>
      <w:r w:rsidR="00064798" w:rsidRPr="005E4B03">
        <w:rPr>
          <w:rFonts w:asciiTheme="majorHAnsi" w:hAnsiTheme="majorHAnsi" w:cstheme="majorHAnsi"/>
        </w:rPr>
        <w:t xml:space="preserve"> of September 2016. Their inspection report was published on 8</w:t>
      </w:r>
      <w:r w:rsidR="00064798" w:rsidRPr="005E4B03">
        <w:rPr>
          <w:rFonts w:asciiTheme="majorHAnsi" w:hAnsiTheme="majorHAnsi" w:cstheme="majorHAnsi"/>
          <w:vertAlign w:val="superscript"/>
        </w:rPr>
        <w:t>th</w:t>
      </w:r>
      <w:r w:rsidR="00064798" w:rsidRPr="005E4B03">
        <w:rPr>
          <w:rFonts w:asciiTheme="majorHAnsi" w:hAnsiTheme="majorHAnsi" w:cstheme="majorHAnsi"/>
        </w:rPr>
        <w:t xml:space="preserve"> November 2016. The overall rating for the service was Inadequate. The individual ratings were:</w:t>
      </w:r>
    </w:p>
    <w:p w14:paraId="3C0E6662" w14:textId="77777777" w:rsidR="00064798" w:rsidRPr="005E4B03" w:rsidRDefault="00064798" w:rsidP="00BF7AF1">
      <w:pPr>
        <w:ind w:left="720" w:firstLine="720"/>
        <w:rPr>
          <w:rFonts w:asciiTheme="majorHAnsi" w:hAnsiTheme="majorHAnsi" w:cstheme="majorHAnsi"/>
        </w:rPr>
      </w:pPr>
      <w:r w:rsidRPr="005E4B03">
        <w:rPr>
          <w:rFonts w:asciiTheme="majorHAnsi" w:hAnsiTheme="majorHAnsi" w:cstheme="majorHAnsi"/>
        </w:rPr>
        <w:t>Is the service safe?</w:t>
      </w:r>
      <w:r w:rsidRPr="005E4B03">
        <w:rPr>
          <w:rFonts w:asciiTheme="majorHAnsi" w:hAnsiTheme="majorHAnsi" w:cstheme="majorHAnsi"/>
        </w:rPr>
        <w:tab/>
      </w:r>
      <w:r w:rsidRPr="005E4B03">
        <w:rPr>
          <w:rFonts w:asciiTheme="majorHAnsi" w:hAnsiTheme="majorHAnsi" w:cstheme="majorHAnsi"/>
        </w:rPr>
        <w:tab/>
        <w:t>Inadequate</w:t>
      </w:r>
    </w:p>
    <w:p w14:paraId="0F7A859C" w14:textId="77777777" w:rsidR="00064798" w:rsidRPr="005E4B03" w:rsidRDefault="00064798" w:rsidP="00BF7AF1">
      <w:pPr>
        <w:ind w:left="720" w:firstLine="720"/>
        <w:rPr>
          <w:rFonts w:asciiTheme="majorHAnsi" w:hAnsiTheme="majorHAnsi" w:cstheme="majorHAnsi"/>
        </w:rPr>
      </w:pPr>
      <w:r w:rsidRPr="005E4B03">
        <w:rPr>
          <w:rFonts w:asciiTheme="majorHAnsi" w:hAnsiTheme="majorHAnsi" w:cstheme="majorHAnsi"/>
        </w:rPr>
        <w:t>Is the service effective?</w:t>
      </w:r>
      <w:r w:rsidRPr="005E4B03">
        <w:rPr>
          <w:rFonts w:asciiTheme="majorHAnsi" w:hAnsiTheme="majorHAnsi" w:cstheme="majorHAnsi"/>
        </w:rPr>
        <w:tab/>
        <w:t xml:space="preserve">Requires Improvement </w:t>
      </w:r>
    </w:p>
    <w:p w14:paraId="6A647A80" w14:textId="77777777" w:rsidR="00064798" w:rsidRPr="005E4B03" w:rsidRDefault="00064798" w:rsidP="00BF7AF1">
      <w:pPr>
        <w:ind w:left="720" w:firstLine="720"/>
        <w:rPr>
          <w:rFonts w:asciiTheme="majorHAnsi" w:hAnsiTheme="majorHAnsi" w:cstheme="majorHAnsi"/>
        </w:rPr>
      </w:pPr>
      <w:r w:rsidRPr="005E4B03">
        <w:rPr>
          <w:rFonts w:asciiTheme="majorHAnsi" w:hAnsiTheme="majorHAnsi" w:cstheme="majorHAnsi"/>
        </w:rPr>
        <w:t>Is the service caring?</w:t>
      </w:r>
      <w:r w:rsidRPr="005E4B03">
        <w:rPr>
          <w:rFonts w:asciiTheme="majorHAnsi" w:hAnsiTheme="majorHAnsi" w:cstheme="majorHAnsi"/>
        </w:rPr>
        <w:tab/>
      </w:r>
      <w:r w:rsidRPr="005E4B03">
        <w:rPr>
          <w:rFonts w:asciiTheme="majorHAnsi" w:hAnsiTheme="majorHAnsi" w:cstheme="majorHAnsi"/>
        </w:rPr>
        <w:tab/>
        <w:t>Requires Improvement</w:t>
      </w:r>
    </w:p>
    <w:p w14:paraId="2BBC6F9F" w14:textId="77777777" w:rsidR="00064798" w:rsidRPr="005E4B03" w:rsidRDefault="00064798" w:rsidP="00BF7AF1">
      <w:pPr>
        <w:ind w:left="720" w:firstLine="720"/>
        <w:rPr>
          <w:rFonts w:asciiTheme="majorHAnsi" w:hAnsiTheme="majorHAnsi" w:cstheme="majorHAnsi"/>
        </w:rPr>
      </w:pPr>
      <w:r w:rsidRPr="005E4B03">
        <w:rPr>
          <w:rFonts w:asciiTheme="majorHAnsi" w:hAnsiTheme="majorHAnsi" w:cstheme="majorHAnsi"/>
        </w:rPr>
        <w:t xml:space="preserve">Is the service responsive? </w:t>
      </w:r>
      <w:r w:rsidRPr="005E4B03">
        <w:rPr>
          <w:rFonts w:asciiTheme="majorHAnsi" w:hAnsiTheme="majorHAnsi" w:cstheme="majorHAnsi"/>
        </w:rPr>
        <w:tab/>
        <w:t>Requires Improvement</w:t>
      </w:r>
    </w:p>
    <w:p w14:paraId="7712E88C" w14:textId="77777777" w:rsidR="00064798" w:rsidRPr="005E4B03" w:rsidRDefault="00064798" w:rsidP="00BF7AF1">
      <w:pPr>
        <w:ind w:left="720" w:firstLine="720"/>
        <w:rPr>
          <w:rFonts w:asciiTheme="majorHAnsi" w:hAnsiTheme="majorHAnsi" w:cstheme="majorHAnsi"/>
        </w:rPr>
      </w:pPr>
      <w:r w:rsidRPr="005E4B03">
        <w:rPr>
          <w:rFonts w:asciiTheme="majorHAnsi" w:hAnsiTheme="majorHAnsi" w:cstheme="majorHAnsi"/>
        </w:rPr>
        <w:t>Is the service well-led?</w:t>
      </w:r>
      <w:r w:rsidRPr="005E4B03">
        <w:rPr>
          <w:rFonts w:asciiTheme="majorHAnsi" w:hAnsiTheme="majorHAnsi" w:cstheme="majorHAnsi"/>
        </w:rPr>
        <w:tab/>
        <w:t>Requires Improvement</w:t>
      </w:r>
    </w:p>
    <w:p w14:paraId="2B702F22" w14:textId="77777777" w:rsidR="00064798" w:rsidRPr="005E4B03" w:rsidRDefault="00064798" w:rsidP="00BF7AF1">
      <w:pPr>
        <w:ind w:left="720"/>
        <w:rPr>
          <w:rFonts w:asciiTheme="majorHAnsi" w:hAnsiTheme="majorHAnsi" w:cstheme="majorHAnsi"/>
        </w:rPr>
      </w:pPr>
      <w:r w:rsidRPr="005E4B03">
        <w:rPr>
          <w:rFonts w:asciiTheme="majorHAnsi" w:hAnsiTheme="majorHAnsi" w:cstheme="majorHAnsi"/>
        </w:rPr>
        <w:t>The inspection also found five breaches of the regulations in relation to safe care, fit and proper persons employed, staffing, complaints and notifications.</w:t>
      </w:r>
    </w:p>
    <w:p w14:paraId="09CCF0F7" w14:textId="77777777" w:rsidR="00064798" w:rsidRPr="005E4B03" w:rsidRDefault="00064798" w:rsidP="00064798">
      <w:pPr>
        <w:rPr>
          <w:rFonts w:asciiTheme="majorHAnsi" w:hAnsiTheme="majorHAnsi" w:cstheme="majorHAnsi"/>
        </w:rPr>
      </w:pPr>
    </w:p>
    <w:p w14:paraId="6A0CDB80" w14:textId="1962BD34" w:rsidR="005B6FFF" w:rsidRDefault="00BF7AF1" w:rsidP="00BF7AF1">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40</w:t>
      </w:r>
      <w:r>
        <w:rPr>
          <w:rFonts w:asciiTheme="majorHAnsi" w:hAnsiTheme="majorHAnsi" w:cstheme="majorHAnsi"/>
        </w:rPr>
        <w:tab/>
        <w:t>T</w:t>
      </w:r>
      <w:r w:rsidR="00064798" w:rsidRPr="005E4B03">
        <w:rPr>
          <w:rFonts w:asciiTheme="majorHAnsi" w:hAnsiTheme="majorHAnsi" w:cstheme="majorHAnsi"/>
        </w:rPr>
        <w:t>he LBTH commissioning IMR note</w:t>
      </w:r>
      <w:r>
        <w:rPr>
          <w:rFonts w:asciiTheme="majorHAnsi" w:hAnsiTheme="majorHAnsi" w:cstheme="majorHAnsi"/>
        </w:rPr>
        <w:t>d</w:t>
      </w:r>
      <w:r w:rsidR="00064798" w:rsidRPr="005E4B03">
        <w:rPr>
          <w:rFonts w:asciiTheme="majorHAnsi" w:hAnsiTheme="majorHAnsi" w:cstheme="majorHAnsi"/>
        </w:rPr>
        <w:t xml:space="preserve"> that the CQC actions would be incorporated into the commissioning action plan with the provider and sent </w:t>
      </w:r>
      <w:r w:rsidR="00064798" w:rsidRPr="00D96EFF">
        <w:rPr>
          <w:rFonts w:asciiTheme="majorHAnsi" w:hAnsiTheme="majorHAnsi" w:cstheme="majorHAnsi"/>
        </w:rPr>
        <w:t>to the CQC</w:t>
      </w:r>
      <w:r w:rsidR="009D3B07" w:rsidRPr="00D96EFF">
        <w:rPr>
          <w:rFonts w:asciiTheme="majorHAnsi" w:hAnsiTheme="majorHAnsi" w:cstheme="majorHAnsi"/>
        </w:rPr>
        <w:t>.</w:t>
      </w:r>
      <w:r w:rsidR="00E96878" w:rsidRPr="00D96EFF">
        <w:rPr>
          <w:rFonts w:asciiTheme="majorHAnsi" w:hAnsiTheme="majorHAnsi" w:cstheme="majorHAnsi"/>
        </w:rPr>
        <w:t xml:space="preserve"> </w:t>
      </w:r>
      <w:r w:rsidR="00C74EA0" w:rsidRPr="00D96EFF">
        <w:rPr>
          <w:rFonts w:asciiTheme="majorHAnsi" w:hAnsiTheme="majorHAnsi" w:cstheme="majorHAnsi"/>
        </w:rPr>
        <w:t>However,</w:t>
      </w:r>
      <w:r w:rsidR="00E96878" w:rsidRPr="00D96EFF">
        <w:rPr>
          <w:rFonts w:asciiTheme="majorHAnsi" w:hAnsiTheme="majorHAnsi" w:cstheme="majorHAnsi"/>
        </w:rPr>
        <w:t xml:space="preserve"> this did not happen until January 2017. </w:t>
      </w:r>
    </w:p>
    <w:p w14:paraId="5D6E7232" w14:textId="55BEFEE2" w:rsidR="009D3B07" w:rsidRPr="00BF7AF1" w:rsidRDefault="009D3B07" w:rsidP="00064798">
      <w:pPr>
        <w:pStyle w:val="CommentText"/>
        <w:rPr>
          <w:rFonts w:asciiTheme="majorHAnsi" w:hAnsiTheme="majorHAnsi" w:cstheme="majorHAnsi"/>
          <w:color w:val="FF0000"/>
          <w:sz w:val="24"/>
          <w:szCs w:val="24"/>
        </w:rPr>
      </w:pPr>
    </w:p>
    <w:p w14:paraId="07220E03" w14:textId="6CAC638D" w:rsidR="00A33AC7" w:rsidRPr="003564DF" w:rsidRDefault="00BF7AF1" w:rsidP="00BF7AF1">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41</w:t>
      </w:r>
      <w:r>
        <w:rPr>
          <w:rFonts w:asciiTheme="majorHAnsi" w:hAnsiTheme="majorHAnsi" w:cstheme="majorHAnsi"/>
        </w:rPr>
        <w:tab/>
      </w:r>
      <w:r w:rsidR="00A33AC7" w:rsidRPr="005E4B03">
        <w:rPr>
          <w:rFonts w:asciiTheme="majorHAnsi" w:hAnsiTheme="majorHAnsi" w:cstheme="majorHAnsi"/>
        </w:rPr>
        <w:t xml:space="preserve">The social worker </w:t>
      </w:r>
      <w:r>
        <w:rPr>
          <w:rFonts w:asciiTheme="majorHAnsi" w:hAnsiTheme="majorHAnsi" w:cstheme="majorHAnsi"/>
        </w:rPr>
        <w:t xml:space="preserve">(SW2) </w:t>
      </w:r>
      <w:r w:rsidR="00A33AC7" w:rsidRPr="005E4B03">
        <w:rPr>
          <w:rFonts w:asciiTheme="majorHAnsi" w:hAnsiTheme="majorHAnsi" w:cstheme="majorHAnsi"/>
        </w:rPr>
        <w:t>continue</w:t>
      </w:r>
      <w:r>
        <w:rPr>
          <w:rFonts w:asciiTheme="majorHAnsi" w:hAnsiTheme="majorHAnsi" w:cstheme="majorHAnsi"/>
        </w:rPr>
        <w:t>d</w:t>
      </w:r>
      <w:r w:rsidR="00A33AC7" w:rsidRPr="005E4B03">
        <w:rPr>
          <w:rFonts w:asciiTheme="majorHAnsi" w:hAnsiTheme="majorHAnsi" w:cstheme="majorHAnsi"/>
        </w:rPr>
        <w:t xml:space="preserve"> to make contact with the family in September and the nurse </w:t>
      </w:r>
      <w:r>
        <w:rPr>
          <w:rFonts w:asciiTheme="majorHAnsi" w:hAnsiTheme="majorHAnsi" w:cstheme="majorHAnsi"/>
        </w:rPr>
        <w:t>undertook</w:t>
      </w:r>
      <w:r w:rsidR="00A33AC7" w:rsidRPr="005E4B03">
        <w:rPr>
          <w:rFonts w:asciiTheme="majorHAnsi" w:hAnsiTheme="majorHAnsi" w:cstheme="majorHAnsi"/>
        </w:rPr>
        <w:t xml:space="preserve"> a home visit to the family on </w:t>
      </w:r>
      <w:r w:rsidR="00A449A1" w:rsidRPr="005E4B03">
        <w:rPr>
          <w:rFonts w:asciiTheme="majorHAnsi" w:hAnsiTheme="majorHAnsi" w:cstheme="majorHAnsi"/>
        </w:rPr>
        <w:t>28</w:t>
      </w:r>
      <w:r w:rsidR="00A449A1" w:rsidRPr="005E4B03">
        <w:rPr>
          <w:rFonts w:asciiTheme="majorHAnsi" w:hAnsiTheme="majorHAnsi" w:cstheme="majorHAnsi"/>
          <w:vertAlign w:val="superscript"/>
        </w:rPr>
        <w:t>th</w:t>
      </w:r>
      <w:r w:rsidR="00A449A1" w:rsidRPr="005E4B03">
        <w:rPr>
          <w:rFonts w:asciiTheme="majorHAnsi" w:hAnsiTheme="majorHAnsi" w:cstheme="majorHAnsi"/>
        </w:rPr>
        <w:t xml:space="preserve"> September to discuss the outcome of </w:t>
      </w:r>
      <w:r w:rsidR="00F51AD3">
        <w:rPr>
          <w:rFonts w:asciiTheme="majorHAnsi" w:hAnsiTheme="majorHAnsi" w:cstheme="majorHAnsi"/>
        </w:rPr>
        <w:t xml:space="preserve">the </w:t>
      </w:r>
      <w:r w:rsidR="00A449A1" w:rsidRPr="005E4B03">
        <w:rPr>
          <w:rFonts w:asciiTheme="majorHAnsi" w:hAnsiTheme="majorHAnsi" w:cstheme="majorHAnsi"/>
        </w:rPr>
        <w:t xml:space="preserve">NHS CHC review and advise the </w:t>
      </w:r>
      <w:r w:rsidR="00A449A1" w:rsidRPr="003564DF">
        <w:rPr>
          <w:rFonts w:asciiTheme="majorHAnsi" w:hAnsiTheme="majorHAnsi" w:cstheme="majorHAnsi"/>
        </w:rPr>
        <w:t xml:space="preserve">family that the recommendation </w:t>
      </w:r>
      <w:r w:rsidR="00226D8B">
        <w:rPr>
          <w:rFonts w:asciiTheme="majorHAnsi" w:hAnsiTheme="majorHAnsi" w:cstheme="majorHAnsi"/>
        </w:rPr>
        <w:t>was</w:t>
      </w:r>
      <w:r w:rsidR="00226D8B" w:rsidRPr="003564DF">
        <w:rPr>
          <w:rFonts w:asciiTheme="majorHAnsi" w:hAnsiTheme="majorHAnsi" w:cstheme="majorHAnsi"/>
        </w:rPr>
        <w:t xml:space="preserve"> </w:t>
      </w:r>
      <w:r w:rsidR="00A449A1" w:rsidRPr="003564DF">
        <w:rPr>
          <w:rFonts w:asciiTheme="majorHAnsi" w:hAnsiTheme="majorHAnsi" w:cstheme="majorHAnsi"/>
        </w:rPr>
        <w:t xml:space="preserve">for joint funding to continue. The nurse also informed </w:t>
      </w:r>
      <w:r w:rsidRPr="003564DF">
        <w:rPr>
          <w:rFonts w:asciiTheme="majorHAnsi" w:hAnsiTheme="majorHAnsi" w:cstheme="majorHAnsi"/>
        </w:rPr>
        <w:t xml:space="preserve">the family </w:t>
      </w:r>
      <w:r w:rsidR="00F51AD3" w:rsidRPr="003564DF">
        <w:rPr>
          <w:rFonts w:asciiTheme="majorHAnsi" w:hAnsiTheme="majorHAnsi" w:cstheme="majorHAnsi"/>
        </w:rPr>
        <w:t xml:space="preserve">that </w:t>
      </w:r>
      <w:r w:rsidR="00A449A1" w:rsidRPr="003564DF">
        <w:rPr>
          <w:rFonts w:asciiTheme="majorHAnsi" w:hAnsiTheme="majorHAnsi" w:cstheme="majorHAnsi"/>
        </w:rPr>
        <w:t xml:space="preserve">Mr B would be </w:t>
      </w:r>
      <w:r w:rsidR="00FC40F6" w:rsidRPr="003564DF">
        <w:rPr>
          <w:rFonts w:asciiTheme="majorHAnsi" w:hAnsiTheme="majorHAnsi" w:cstheme="majorHAnsi"/>
        </w:rPr>
        <w:t>‘</w:t>
      </w:r>
      <w:r w:rsidR="00A449A1" w:rsidRPr="003564DF">
        <w:rPr>
          <w:rFonts w:asciiTheme="majorHAnsi" w:hAnsiTheme="majorHAnsi" w:cstheme="majorHAnsi"/>
        </w:rPr>
        <w:t>closed to nursing</w:t>
      </w:r>
      <w:r w:rsidR="00FC40F6" w:rsidRPr="003564DF">
        <w:rPr>
          <w:rFonts w:asciiTheme="majorHAnsi" w:hAnsiTheme="majorHAnsi" w:cstheme="majorHAnsi"/>
        </w:rPr>
        <w:t>’</w:t>
      </w:r>
      <w:r w:rsidR="00A449A1" w:rsidRPr="003564DF">
        <w:rPr>
          <w:rFonts w:asciiTheme="majorHAnsi" w:hAnsiTheme="majorHAnsi" w:cstheme="majorHAnsi"/>
        </w:rPr>
        <w:t>.</w:t>
      </w:r>
    </w:p>
    <w:p w14:paraId="6C11D27E" w14:textId="77777777" w:rsidR="003564DF" w:rsidRPr="003564DF" w:rsidRDefault="003564DF" w:rsidP="003564DF">
      <w:pPr>
        <w:ind w:left="720"/>
        <w:rPr>
          <w:rFonts w:asciiTheme="majorHAnsi" w:hAnsiTheme="majorHAnsi" w:cstheme="majorHAnsi"/>
          <w:color w:val="FF0000"/>
        </w:rPr>
      </w:pPr>
    </w:p>
    <w:p w14:paraId="528AA9E0" w14:textId="04F1163D" w:rsidR="00A449A1" w:rsidRPr="00BF7AF1" w:rsidRDefault="00BF7AF1" w:rsidP="00BF7AF1">
      <w:pPr>
        <w:ind w:left="720" w:hanging="720"/>
        <w:rPr>
          <w:rFonts w:asciiTheme="majorHAnsi" w:hAnsiTheme="majorHAnsi" w:cstheme="majorHAnsi"/>
        </w:rPr>
      </w:pPr>
      <w:r w:rsidRPr="003564DF">
        <w:rPr>
          <w:rFonts w:asciiTheme="majorHAnsi" w:hAnsiTheme="majorHAnsi" w:cstheme="majorHAnsi"/>
        </w:rPr>
        <w:t>6.</w:t>
      </w:r>
      <w:r w:rsidR="006A5CA9" w:rsidRPr="003564DF">
        <w:rPr>
          <w:rFonts w:asciiTheme="majorHAnsi" w:hAnsiTheme="majorHAnsi" w:cstheme="majorHAnsi"/>
        </w:rPr>
        <w:t>42</w:t>
      </w:r>
      <w:r w:rsidRPr="003564DF">
        <w:rPr>
          <w:rFonts w:asciiTheme="majorHAnsi" w:hAnsiTheme="majorHAnsi" w:cstheme="majorHAnsi"/>
        </w:rPr>
        <w:tab/>
      </w:r>
      <w:r w:rsidR="00A449A1" w:rsidRPr="003564DF">
        <w:rPr>
          <w:rFonts w:asciiTheme="majorHAnsi" w:hAnsiTheme="majorHAnsi" w:cstheme="majorHAnsi"/>
        </w:rPr>
        <w:t>On the 4</w:t>
      </w:r>
      <w:r w:rsidR="00A449A1" w:rsidRPr="003564DF">
        <w:rPr>
          <w:rFonts w:asciiTheme="majorHAnsi" w:hAnsiTheme="majorHAnsi" w:cstheme="majorHAnsi"/>
          <w:vertAlign w:val="superscript"/>
        </w:rPr>
        <w:t>th</w:t>
      </w:r>
      <w:r w:rsidR="00A449A1" w:rsidRPr="003564DF">
        <w:rPr>
          <w:rFonts w:asciiTheme="majorHAnsi" w:hAnsiTheme="majorHAnsi" w:cstheme="majorHAnsi"/>
        </w:rPr>
        <w:t xml:space="preserve"> October the social worker</w:t>
      </w:r>
      <w:r w:rsidRPr="003564DF">
        <w:rPr>
          <w:rFonts w:asciiTheme="majorHAnsi" w:hAnsiTheme="majorHAnsi" w:cstheme="majorHAnsi"/>
        </w:rPr>
        <w:t xml:space="preserve"> (SW2)</w:t>
      </w:r>
      <w:r w:rsidR="00A449A1" w:rsidRPr="003564DF">
        <w:rPr>
          <w:rFonts w:asciiTheme="majorHAnsi" w:hAnsiTheme="majorHAnsi" w:cstheme="majorHAnsi"/>
        </w:rPr>
        <w:t xml:space="preserve"> </w:t>
      </w:r>
      <w:r w:rsidR="00736A72">
        <w:rPr>
          <w:rFonts w:asciiTheme="majorHAnsi" w:hAnsiTheme="majorHAnsi" w:cstheme="majorHAnsi"/>
        </w:rPr>
        <w:t>made</w:t>
      </w:r>
      <w:r w:rsidR="00A449A1" w:rsidRPr="003564DF">
        <w:rPr>
          <w:rFonts w:asciiTheme="majorHAnsi" w:hAnsiTheme="majorHAnsi" w:cstheme="majorHAnsi"/>
        </w:rPr>
        <w:t xml:space="preserve"> contact with the family</w:t>
      </w:r>
      <w:r w:rsidR="00A449A1" w:rsidRPr="00BF7AF1">
        <w:rPr>
          <w:rFonts w:asciiTheme="majorHAnsi" w:hAnsiTheme="majorHAnsi" w:cstheme="majorHAnsi"/>
        </w:rPr>
        <w:t xml:space="preserve"> and book</w:t>
      </w:r>
      <w:r w:rsidR="00736A72">
        <w:rPr>
          <w:rFonts w:asciiTheme="majorHAnsi" w:hAnsiTheme="majorHAnsi" w:cstheme="majorHAnsi"/>
        </w:rPr>
        <w:t>ed</w:t>
      </w:r>
      <w:r w:rsidR="00A449A1" w:rsidRPr="00BF7AF1">
        <w:rPr>
          <w:rFonts w:asciiTheme="majorHAnsi" w:hAnsiTheme="majorHAnsi" w:cstheme="majorHAnsi"/>
        </w:rPr>
        <w:t xml:space="preserve"> the reassessment visit for 10</w:t>
      </w:r>
      <w:r w:rsidR="00A449A1" w:rsidRPr="00BF7AF1">
        <w:rPr>
          <w:rFonts w:asciiTheme="majorHAnsi" w:hAnsiTheme="majorHAnsi" w:cstheme="majorHAnsi"/>
          <w:vertAlign w:val="superscript"/>
        </w:rPr>
        <w:t>th</w:t>
      </w:r>
      <w:r w:rsidR="00A449A1" w:rsidRPr="00BF7AF1">
        <w:rPr>
          <w:rFonts w:asciiTheme="majorHAnsi" w:hAnsiTheme="majorHAnsi" w:cstheme="majorHAnsi"/>
        </w:rPr>
        <w:t xml:space="preserve"> October.</w:t>
      </w:r>
    </w:p>
    <w:p w14:paraId="3DD49549" w14:textId="0C33AE63" w:rsidR="00A449A1" w:rsidRPr="00BF7AF1" w:rsidRDefault="00A449A1" w:rsidP="006D0793">
      <w:pPr>
        <w:rPr>
          <w:rFonts w:asciiTheme="majorHAnsi" w:hAnsiTheme="majorHAnsi" w:cstheme="majorHAnsi"/>
        </w:rPr>
      </w:pPr>
    </w:p>
    <w:p w14:paraId="62A8E22F" w14:textId="0977AFE5" w:rsidR="00147795" w:rsidRPr="00BF7AF1" w:rsidRDefault="00BF7AF1" w:rsidP="00BF7AF1">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43</w:t>
      </w:r>
      <w:r>
        <w:rPr>
          <w:rFonts w:asciiTheme="majorHAnsi" w:hAnsiTheme="majorHAnsi" w:cstheme="majorHAnsi"/>
        </w:rPr>
        <w:tab/>
      </w:r>
      <w:r w:rsidR="00147795" w:rsidRPr="00BF7AF1">
        <w:rPr>
          <w:rFonts w:asciiTheme="majorHAnsi" w:hAnsiTheme="majorHAnsi" w:cstheme="majorHAnsi"/>
        </w:rPr>
        <w:t>On the 5</w:t>
      </w:r>
      <w:r w:rsidR="00147795" w:rsidRPr="00BF7AF1">
        <w:rPr>
          <w:rFonts w:asciiTheme="majorHAnsi" w:hAnsiTheme="majorHAnsi" w:cstheme="majorHAnsi"/>
          <w:vertAlign w:val="superscript"/>
        </w:rPr>
        <w:t>th</w:t>
      </w:r>
      <w:r w:rsidR="00147795" w:rsidRPr="00BF7AF1">
        <w:rPr>
          <w:rFonts w:asciiTheme="majorHAnsi" w:hAnsiTheme="majorHAnsi" w:cstheme="majorHAnsi"/>
        </w:rPr>
        <w:t xml:space="preserve"> October a </w:t>
      </w:r>
      <w:r>
        <w:rPr>
          <w:rFonts w:asciiTheme="majorHAnsi" w:hAnsiTheme="majorHAnsi" w:cstheme="majorHAnsi"/>
        </w:rPr>
        <w:t>d</w:t>
      </w:r>
      <w:r w:rsidR="00147795" w:rsidRPr="00BF7AF1">
        <w:rPr>
          <w:rFonts w:asciiTheme="majorHAnsi" w:hAnsiTheme="majorHAnsi" w:cstheme="majorHAnsi"/>
        </w:rPr>
        <w:t xml:space="preserve">ay </w:t>
      </w:r>
      <w:r>
        <w:rPr>
          <w:rFonts w:asciiTheme="majorHAnsi" w:hAnsiTheme="majorHAnsi" w:cstheme="majorHAnsi"/>
        </w:rPr>
        <w:t>c</w:t>
      </w:r>
      <w:r w:rsidR="00147795" w:rsidRPr="00BF7AF1">
        <w:rPr>
          <w:rFonts w:asciiTheme="majorHAnsi" w:hAnsiTheme="majorHAnsi" w:cstheme="majorHAnsi"/>
        </w:rPr>
        <w:t xml:space="preserve">entre worker contacted Mr B’s mother as </w:t>
      </w:r>
      <w:r w:rsidR="00BB6852">
        <w:rPr>
          <w:rFonts w:asciiTheme="majorHAnsi" w:hAnsiTheme="majorHAnsi" w:cstheme="majorHAnsi"/>
        </w:rPr>
        <w:t xml:space="preserve">they judged that </w:t>
      </w:r>
      <w:r w:rsidR="00147795" w:rsidRPr="00BF7AF1">
        <w:rPr>
          <w:rFonts w:asciiTheme="majorHAnsi" w:hAnsiTheme="majorHAnsi" w:cstheme="majorHAnsi"/>
        </w:rPr>
        <w:t xml:space="preserve">HC1 had sent a </w:t>
      </w:r>
      <w:r w:rsidR="00BB6852">
        <w:rPr>
          <w:rFonts w:asciiTheme="majorHAnsi" w:hAnsiTheme="majorHAnsi" w:cstheme="majorHAnsi"/>
        </w:rPr>
        <w:t>care worker</w:t>
      </w:r>
      <w:r w:rsidR="00147795" w:rsidRPr="00BF7AF1">
        <w:rPr>
          <w:rFonts w:asciiTheme="majorHAnsi" w:hAnsiTheme="majorHAnsi" w:cstheme="majorHAnsi"/>
        </w:rPr>
        <w:t xml:space="preserve"> without </w:t>
      </w:r>
      <w:r w:rsidR="00BB6852">
        <w:rPr>
          <w:rFonts w:asciiTheme="majorHAnsi" w:hAnsiTheme="majorHAnsi" w:cstheme="majorHAnsi"/>
        </w:rPr>
        <w:t xml:space="preserve">the proper </w:t>
      </w:r>
      <w:r w:rsidR="00147795" w:rsidRPr="00BF7AF1">
        <w:rPr>
          <w:rFonts w:asciiTheme="majorHAnsi" w:hAnsiTheme="majorHAnsi" w:cstheme="majorHAnsi"/>
        </w:rPr>
        <w:t xml:space="preserve">experience. </w:t>
      </w:r>
      <w:r w:rsidR="00BB6852">
        <w:rPr>
          <w:rFonts w:asciiTheme="majorHAnsi" w:hAnsiTheme="majorHAnsi" w:cstheme="majorHAnsi"/>
        </w:rPr>
        <w:t>The day centre</w:t>
      </w:r>
      <w:r w:rsidR="00147795" w:rsidRPr="00BF7AF1">
        <w:rPr>
          <w:rFonts w:asciiTheme="majorHAnsi" w:hAnsiTheme="majorHAnsi" w:cstheme="majorHAnsi"/>
        </w:rPr>
        <w:t xml:space="preserve"> worker observed that the HC1 care worker</w:t>
      </w:r>
      <w:r w:rsidR="00D83E06" w:rsidRPr="00BF7AF1">
        <w:rPr>
          <w:rFonts w:asciiTheme="majorHAnsi" w:hAnsiTheme="majorHAnsi" w:cstheme="majorHAnsi"/>
        </w:rPr>
        <w:t xml:space="preserve"> (HCA3</w:t>
      </w:r>
      <w:r w:rsidR="00BB6852" w:rsidRPr="00BF7AF1">
        <w:rPr>
          <w:rFonts w:asciiTheme="majorHAnsi" w:hAnsiTheme="majorHAnsi" w:cstheme="majorHAnsi"/>
        </w:rPr>
        <w:t>) struggled</w:t>
      </w:r>
      <w:r w:rsidR="00147795" w:rsidRPr="00BF7AF1">
        <w:rPr>
          <w:rFonts w:asciiTheme="majorHAnsi" w:hAnsiTheme="majorHAnsi" w:cstheme="majorHAnsi"/>
        </w:rPr>
        <w:t xml:space="preserve"> to remove the cap off the </w:t>
      </w:r>
      <w:r w:rsidR="00BB6852" w:rsidRPr="00BF7AF1">
        <w:rPr>
          <w:rFonts w:asciiTheme="majorHAnsi" w:hAnsiTheme="majorHAnsi" w:cstheme="majorHAnsi"/>
        </w:rPr>
        <w:t>feeding tube</w:t>
      </w:r>
      <w:r w:rsidR="00147795" w:rsidRPr="00BF7AF1">
        <w:rPr>
          <w:rFonts w:asciiTheme="majorHAnsi" w:hAnsiTheme="majorHAnsi" w:cstheme="majorHAnsi"/>
        </w:rPr>
        <w:t xml:space="preserve"> and the HC1 care worker </w:t>
      </w:r>
      <w:r w:rsidR="00BB6852" w:rsidRPr="00BF7AF1">
        <w:rPr>
          <w:rFonts w:asciiTheme="majorHAnsi" w:hAnsiTheme="majorHAnsi" w:cstheme="majorHAnsi"/>
        </w:rPr>
        <w:t>asked</w:t>
      </w:r>
      <w:r w:rsidR="00147795" w:rsidRPr="00BF7AF1">
        <w:rPr>
          <w:rFonts w:asciiTheme="majorHAnsi" w:hAnsiTheme="majorHAnsi" w:cstheme="majorHAnsi"/>
        </w:rPr>
        <w:t xml:space="preserve"> the day </w:t>
      </w:r>
      <w:r w:rsidR="00BB6852">
        <w:rPr>
          <w:rFonts w:asciiTheme="majorHAnsi" w:hAnsiTheme="majorHAnsi" w:cstheme="majorHAnsi"/>
        </w:rPr>
        <w:lastRenderedPageBreak/>
        <w:t>centre worker</w:t>
      </w:r>
      <w:r w:rsidR="00147795" w:rsidRPr="00BF7AF1">
        <w:rPr>
          <w:rFonts w:asciiTheme="majorHAnsi" w:hAnsiTheme="majorHAnsi" w:cstheme="majorHAnsi"/>
        </w:rPr>
        <w:t xml:space="preserve"> if she knew how to remove the cap and the day centre worker said she was not trained to do this.</w:t>
      </w:r>
    </w:p>
    <w:p w14:paraId="35B5B686" w14:textId="1728131D" w:rsidR="00147795" w:rsidRPr="00BF7AF1" w:rsidRDefault="00147795" w:rsidP="006D0793">
      <w:pPr>
        <w:rPr>
          <w:rFonts w:asciiTheme="majorHAnsi" w:hAnsiTheme="majorHAnsi" w:cstheme="majorHAnsi"/>
        </w:rPr>
      </w:pPr>
    </w:p>
    <w:p w14:paraId="7772109B" w14:textId="538954D4" w:rsidR="00147795" w:rsidRPr="00BF7AF1" w:rsidRDefault="00BB6852" w:rsidP="00BB6852">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44</w:t>
      </w:r>
      <w:r>
        <w:rPr>
          <w:rFonts w:asciiTheme="majorHAnsi" w:hAnsiTheme="majorHAnsi" w:cstheme="majorHAnsi"/>
        </w:rPr>
        <w:tab/>
      </w:r>
      <w:r w:rsidR="00A814C3" w:rsidRPr="00BF7AF1">
        <w:rPr>
          <w:rFonts w:asciiTheme="majorHAnsi" w:hAnsiTheme="majorHAnsi" w:cstheme="majorHAnsi"/>
        </w:rPr>
        <w:t xml:space="preserve">The day centre team manager decided to send the care worker away as he was not confident in setting up the feed. </w:t>
      </w:r>
      <w:r w:rsidR="004B2639">
        <w:rPr>
          <w:rFonts w:asciiTheme="majorHAnsi" w:hAnsiTheme="majorHAnsi" w:cstheme="majorHAnsi"/>
        </w:rPr>
        <w:t>Mr</w:t>
      </w:r>
      <w:r w:rsidR="00A814C3" w:rsidRPr="00BF7AF1">
        <w:rPr>
          <w:rFonts w:asciiTheme="majorHAnsi" w:hAnsiTheme="majorHAnsi" w:cstheme="majorHAnsi"/>
        </w:rPr>
        <w:t xml:space="preserve"> B’s mother was </w:t>
      </w:r>
      <w:r w:rsidR="00C74EA0" w:rsidRPr="00BF7AF1">
        <w:rPr>
          <w:rFonts w:asciiTheme="majorHAnsi" w:hAnsiTheme="majorHAnsi" w:cstheme="majorHAnsi"/>
        </w:rPr>
        <w:t>contacted,</w:t>
      </w:r>
      <w:r w:rsidR="00A814C3" w:rsidRPr="00BF7AF1">
        <w:rPr>
          <w:rFonts w:asciiTheme="majorHAnsi" w:hAnsiTheme="majorHAnsi" w:cstheme="majorHAnsi"/>
        </w:rPr>
        <w:t xml:space="preserve"> and Mr B went home. The day centre note</w:t>
      </w:r>
      <w:r w:rsidR="00FC40F6">
        <w:rPr>
          <w:rFonts w:asciiTheme="majorHAnsi" w:hAnsiTheme="majorHAnsi" w:cstheme="majorHAnsi"/>
        </w:rPr>
        <w:t>d</w:t>
      </w:r>
      <w:r w:rsidR="00A814C3" w:rsidRPr="00BF7AF1">
        <w:rPr>
          <w:rFonts w:asciiTheme="majorHAnsi" w:hAnsiTheme="majorHAnsi" w:cstheme="majorHAnsi"/>
        </w:rPr>
        <w:t xml:space="preserve"> the CLDS Duty social worker was informed.</w:t>
      </w:r>
      <w:r w:rsidR="00D83E06" w:rsidRPr="00BF7AF1">
        <w:rPr>
          <w:rFonts w:asciiTheme="majorHAnsi" w:hAnsiTheme="majorHAnsi" w:cstheme="majorHAnsi"/>
        </w:rPr>
        <w:t xml:space="preserve"> The day centre IMR further note</w:t>
      </w:r>
      <w:r w:rsidR="00FC40F6">
        <w:rPr>
          <w:rFonts w:asciiTheme="majorHAnsi" w:hAnsiTheme="majorHAnsi" w:cstheme="majorHAnsi"/>
        </w:rPr>
        <w:t>d</w:t>
      </w:r>
      <w:r w:rsidR="00D83E06" w:rsidRPr="00BF7AF1">
        <w:rPr>
          <w:rFonts w:asciiTheme="majorHAnsi" w:hAnsiTheme="majorHAnsi" w:cstheme="majorHAnsi"/>
        </w:rPr>
        <w:t xml:space="preserve"> that the team manager told HC1</w:t>
      </w:r>
      <w:r w:rsidR="00A814C3" w:rsidRPr="00BF7AF1">
        <w:rPr>
          <w:rFonts w:asciiTheme="majorHAnsi" w:hAnsiTheme="majorHAnsi" w:cstheme="majorHAnsi"/>
        </w:rPr>
        <w:t xml:space="preserve"> that the </w:t>
      </w:r>
      <w:r w:rsidR="00D83E06" w:rsidRPr="00BF7AF1">
        <w:rPr>
          <w:rFonts w:asciiTheme="majorHAnsi" w:hAnsiTheme="majorHAnsi" w:cstheme="majorHAnsi"/>
        </w:rPr>
        <w:t xml:space="preserve">HC1 </w:t>
      </w:r>
      <w:r w:rsidR="00A814C3" w:rsidRPr="00BF7AF1">
        <w:rPr>
          <w:rFonts w:asciiTheme="majorHAnsi" w:hAnsiTheme="majorHAnsi" w:cstheme="majorHAnsi"/>
        </w:rPr>
        <w:t>care</w:t>
      </w:r>
      <w:r w:rsidR="00D83E06" w:rsidRPr="00BF7AF1">
        <w:rPr>
          <w:rFonts w:asciiTheme="majorHAnsi" w:hAnsiTheme="majorHAnsi" w:cstheme="majorHAnsi"/>
        </w:rPr>
        <w:t xml:space="preserve"> worker</w:t>
      </w:r>
      <w:r w:rsidR="00A814C3" w:rsidRPr="00BF7AF1">
        <w:rPr>
          <w:rFonts w:asciiTheme="majorHAnsi" w:hAnsiTheme="majorHAnsi" w:cstheme="majorHAnsi"/>
        </w:rPr>
        <w:t xml:space="preserve"> should shadow how to support </w:t>
      </w:r>
      <w:r w:rsidR="00D83E06" w:rsidRPr="00BF7AF1">
        <w:rPr>
          <w:rFonts w:asciiTheme="majorHAnsi" w:hAnsiTheme="majorHAnsi" w:cstheme="majorHAnsi"/>
        </w:rPr>
        <w:t>a</w:t>
      </w:r>
      <w:r w:rsidR="00A814C3" w:rsidRPr="00BF7AF1">
        <w:rPr>
          <w:rFonts w:asciiTheme="majorHAnsi" w:hAnsiTheme="majorHAnsi" w:cstheme="majorHAnsi"/>
        </w:rPr>
        <w:t xml:space="preserve"> </w:t>
      </w:r>
      <w:r w:rsidR="000B7892">
        <w:rPr>
          <w:rFonts w:asciiTheme="majorHAnsi" w:hAnsiTheme="majorHAnsi" w:cstheme="majorHAnsi"/>
        </w:rPr>
        <w:t>PEG</w:t>
      </w:r>
      <w:r w:rsidR="00A814C3" w:rsidRPr="00BF7AF1">
        <w:rPr>
          <w:rFonts w:asciiTheme="majorHAnsi" w:hAnsiTheme="majorHAnsi" w:cstheme="majorHAnsi"/>
        </w:rPr>
        <w:t xml:space="preserve"> feed or have experience before supporting in an invasive procedure. </w:t>
      </w:r>
      <w:r w:rsidR="00D83E06" w:rsidRPr="00BF7AF1">
        <w:rPr>
          <w:rFonts w:asciiTheme="majorHAnsi" w:hAnsiTheme="majorHAnsi" w:cstheme="majorHAnsi"/>
        </w:rPr>
        <w:t>The manager says again (</w:t>
      </w:r>
      <w:r w:rsidR="00FC40F6">
        <w:rPr>
          <w:rFonts w:asciiTheme="majorHAnsi" w:hAnsiTheme="majorHAnsi" w:cstheme="majorHAnsi"/>
        </w:rPr>
        <w:t>c.f.</w:t>
      </w:r>
      <w:r w:rsidR="00D83E06" w:rsidRPr="00BF7AF1">
        <w:rPr>
          <w:rFonts w:asciiTheme="majorHAnsi" w:hAnsiTheme="majorHAnsi" w:cstheme="majorHAnsi"/>
        </w:rPr>
        <w:t xml:space="preserve"> request to HC1 noted on 8</w:t>
      </w:r>
      <w:r w:rsidR="00D83E06" w:rsidRPr="00BF7AF1">
        <w:rPr>
          <w:rFonts w:asciiTheme="majorHAnsi" w:hAnsiTheme="majorHAnsi" w:cstheme="majorHAnsi"/>
          <w:vertAlign w:val="superscript"/>
        </w:rPr>
        <w:t>th</w:t>
      </w:r>
      <w:r w:rsidR="00D83E06" w:rsidRPr="00BF7AF1">
        <w:rPr>
          <w:rFonts w:asciiTheme="majorHAnsi" w:hAnsiTheme="majorHAnsi" w:cstheme="majorHAnsi"/>
        </w:rPr>
        <w:t xml:space="preserve"> June) that in </w:t>
      </w:r>
      <w:r w:rsidR="00A814C3" w:rsidRPr="00BF7AF1">
        <w:rPr>
          <w:rFonts w:asciiTheme="majorHAnsi" w:hAnsiTheme="majorHAnsi" w:cstheme="majorHAnsi"/>
        </w:rPr>
        <w:t xml:space="preserve">future </w:t>
      </w:r>
      <w:r w:rsidR="00F51AD3">
        <w:rPr>
          <w:rFonts w:asciiTheme="majorHAnsi" w:hAnsiTheme="majorHAnsi" w:cstheme="majorHAnsi"/>
        </w:rPr>
        <w:t xml:space="preserve">the </w:t>
      </w:r>
      <w:r w:rsidR="00A814C3" w:rsidRPr="00BF7AF1">
        <w:rPr>
          <w:rFonts w:asciiTheme="majorHAnsi" w:hAnsiTheme="majorHAnsi" w:cstheme="majorHAnsi"/>
        </w:rPr>
        <w:t xml:space="preserve">service </w:t>
      </w:r>
      <w:r w:rsidR="0013799E" w:rsidRPr="00BF7AF1">
        <w:rPr>
          <w:rFonts w:asciiTheme="majorHAnsi" w:hAnsiTheme="majorHAnsi" w:cstheme="majorHAnsi"/>
        </w:rPr>
        <w:t>will not</w:t>
      </w:r>
      <w:r w:rsidR="00A814C3" w:rsidRPr="00BF7AF1">
        <w:rPr>
          <w:rFonts w:asciiTheme="majorHAnsi" w:hAnsiTheme="majorHAnsi" w:cstheme="majorHAnsi"/>
        </w:rPr>
        <w:t xml:space="preserve"> accept any </w:t>
      </w:r>
      <w:r w:rsidR="00D83E06" w:rsidRPr="00BF7AF1">
        <w:rPr>
          <w:rFonts w:asciiTheme="majorHAnsi" w:hAnsiTheme="majorHAnsi" w:cstheme="majorHAnsi"/>
        </w:rPr>
        <w:t>care worker</w:t>
      </w:r>
      <w:r w:rsidR="00A814C3" w:rsidRPr="00BF7AF1">
        <w:rPr>
          <w:rFonts w:asciiTheme="majorHAnsi" w:hAnsiTheme="majorHAnsi" w:cstheme="majorHAnsi"/>
        </w:rPr>
        <w:t xml:space="preserve"> without experience and </w:t>
      </w:r>
      <w:r w:rsidR="00D83E06" w:rsidRPr="00BF7AF1">
        <w:rPr>
          <w:rFonts w:asciiTheme="majorHAnsi" w:hAnsiTheme="majorHAnsi" w:cstheme="majorHAnsi"/>
        </w:rPr>
        <w:t xml:space="preserve">will need to </w:t>
      </w:r>
      <w:r w:rsidR="00A814C3" w:rsidRPr="00BF7AF1">
        <w:rPr>
          <w:rFonts w:asciiTheme="majorHAnsi" w:hAnsiTheme="majorHAnsi" w:cstheme="majorHAnsi"/>
        </w:rPr>
        <w:t xml:space="preserve">provide </w:t>
      </w:r>
      <w:r w:rsidR="00D83E06" w:rsidRPr="00BF7AF1">
        <w:rPr>
          <w:rFonts w:asciiTheme="majorHAnsi" w:hAnsiTheme="majorHAnsi" w:cstheme="majorHAnsi"/>
        </w:rPr>
        <w:t xml:space="preserve">a </w:t>
      </w:r>
      <w:r w:rsidR="00A814C3" w:rsidRPr="00BF7AF1">
        <w:rPr>
          <w:rFonts w:asciiTheme="majorHAnsi" w:hAnsiTheme="majorHAnsi" w:cstheme="majorHAnsi"/>
        </w:rPr>
        <w:t>certificate to confirm when they had completed their training.</w:t>
      </w:r>
    </w:p>
    <w:p w14:paraId="308E26B7" w14:textId="77777777" w:rsidR="00A814C3" w:rsidRPr="00BF7AF1" w:rsidRDefault="00A814C3" w:rsidP="00A814C3">
      <w:pPr>
        <w:rPr>
          <w:rFonts w:asciiTheme="majorHAnsi" w:hAnsiTheme="majorHAnsi" w:cstheme="majorHAnsi"/>
        </w:rPr>
      </w:pPr>
    </w:p>
    <w:p w14:paraId="545D6E1B" w14:textId="193E5065" w:rsidR="00A449A1" w:rsidRPr="005E4B03" w:rsidRDefault="00BB6852" w:rsidP="00BB6852">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45</w:t>
      </w:r>
      <w:r>
        <w:rPr>
          <w:rFonts w:asciiTheme="majorHAnsi" w:hAnsiTheme="majorHAnsi" w:cstheme="majorHAnsi"/>
        </w:rPr>
        <w:tab/>
      </w:r>
      <w:r w:rsidR="00A449A1" w:rsidRPr="00BF7AF1">
        <w:rPr>
          <w:rFonts w:asciiTheme="majorHAnsi" w:hAnsiTheme="majorHAnsi" w:cstheme="majorHAnsi"/>
        </w:rPr>
        <w:t>On the 6</w:t>
      </w:r>
      <w:r w:rsidR="00A449A1" w:rsidRPr="00BF7AF1">
        <w:rPr>
          <w:rFonts w:asciiTheme="majorHAnsi" w:hAnsiTheme="majorHAnsi" w:cstheme="majorHAnsi"/>
          <w:vertAlign w:val="superscript"/>
        </w:rPr>
        <w:t>th</w:t>
      </w:r>
      <w:r w:rsidR="00A449A1" w:rsidRPr="00BF7AF1">
        <w:rPr>
          <w:rFonts w:asciiTheme="majorHAnsi" w:hAnsiTheme="majorHAnsi" w:cstheme="majorHAnsi"/>
        </w:rPr>
        <w:t xml:space="preserve"> October the social worker </w:t>
      </w:r>
      <w:r>
        <w:rPr>
          <w:rFonts w:asciiTheme="majorHAnsi" w:hAnsiTheme="majorHAnsi" w:cstheme="majorHAnsi"/>
        </w:rPr>
        <w:t xml:space="preserve">(SW2) </w:t>
      </w:r>
      <w:r w:rsidR="00482034" w:rsidRPr="00BF7AF1">
        <w:rPr>
          <w:rFonts w:asciiTheme="majorHAnsi" w:hAnsiTheme="majorHAnsi" w:cstheme="majorHAnsi"/>
        </w:rPr>
        <w:t>was</w:t>
      </w:r>
      <w:r w:rsidR="00A449A1" w:rsidRPr="00BF7AF1">
        <w:rPr>
          <w:rFonts w:asciiTheme="majorHAnsi" w:hAnsiTheme="majorHAnsi" w:cstheme="majorHAnsi"/>
        </w:rPr>
        <w:t xml:space="preserve"> contacted by the day centre </w:t>
      </w:r>
      <w:r>
        <w:rPr>
          <w:rFonts w:asciiTheme="majorHAnsi" w:hAnsiTheme="majorHAnsi" w:cstheme="majorHAnsi"/>
        </w:rPr>
        <w:t>worker</w:t>
      </w:r>
      <w:r w:rsidR="00A449A1" w:rsidRPr="00BF7AF1">
        <w:rPr>
          <w:rFonts w:asciiTheme="majorHAnsi" w:hAnsiTheme="majorHAnsi" w:cstheme="majorHAnsi"/>
        </w:rPr>
        <w:t xml:space="preserve"> who raise</w:t>
      </w:r>
      <w:r w:rsidR="00482034" w:rsidRPr="00BF7AF1">
        <w:rPr>
          <w:rFonts w:asciiTheme="majorHAnsi" w:hAnsiTheme="majorHAnsi" w:cstheme="majorHAnsi"/>
        </w:rPr>
        <w:t>d</w:t>
      </w:r>
      <w:r w:rsidR="00A449A1" w:rsidRPr="00BF7AF1">
        <w:rPr>
          <w:rFonts w:asciiTheme="majorHAnsi" w:hAnsiTheme="majorHAnsi" w:cstheme="majorHAnsi"/>
        </w:rPr>
        <w:t xml:space="preserve"> </w:t>
      </w:r>
      <w:r w:rsidR="00166B61" w:rsidRPr="00BF7AF1">
        <w:rPr>
          <w:rFonts w:asciiTheme="majorHAnsi" w:hAnsiTheme="majorHAnsi" w:cstheme="majorHAnsi"/>
        </w:rPr>
        <w:t xml:space="preserve">the </w:t>
      </w:r>
      <w:r w:rsidR="00A449A1" w:rsidRPr="00BF7AF1">
        <w:rPr>
          <w:rFonts w:asciiTheme="majorHAnsi" w:hAnsiTheme="majorHAnsi" w:cstheme="majorHAnsi"/>
        </w:rPr>
        <w:t xml:space="preserve">concerns </w:t>
      </w:r>
      <w:r w:rsidR="00166B61" w:rsidRPr="00BF7AF1">
        <w:rPr>
          <w:rFonts w:asciiTheme="majorHAnsi" w:hAnsiTheme="majorHAnsi" w:cstheme="majorHAnsi"/>
        </w:rPr>
        <w:t>above. The CLDS IMR record</w:t>
      </w:r>
      <w:r>
        <w:rPr>
          <w:rFonts w:asciiTheme="majorHAnsi" w:hAnsiTheme="majorHAnsi" w:cstheme="majorHAnsi"/>
        </w:rPr>
        <w:t>ed</w:t>
      </w:r>
      <w:r w:rsidR="00166B61" w:rsidRPr="00BF7AF1">
        <w:rPr>
          <w:rFonts w:asciiTheme="majorHAnsi" w:hAnsiTheme="majorHAnsi" w:cstheme="majorHAnsi"/>
        </w:rPr>
        <w:t xml:space="preserve"> </w:t>
      </w:r>
      <w:r w:rsidR="00A449A1" w:rsidRPr="00BF7AF1">
        <w:rPr>
          <w:rFonts w:asciiTheme="majorHAnsi" w:hAnsiTheme="majorHAnsi" w:cstheme="majorHAnsi"/>
        </w:rPr>
        <w:t>that HC1 had</w:t>
      </w:r>
      <w:r w:rsidR="00A449A1" w:rsidRPr="005E4B03">
        <w:rPr>
          <w:rFonts w:asciiTheme="majorHAnsi" w:hAnsiTheme="majorHAnsi" w:cstheme="majorHAnsi"/>
        </w:rPr>
        <w:t xml:space="preserve"> sent carers on the 5/10/2016 that did not appear to be experienced in </w:t>
      </w:r>
      <w:r w:rsidR="000B7892">
        <w:rPr>
          <w:rFonts w:asciiTheme="majorHAnsi" w:hAnsiTheme="majorHAnsi" w:cstheme="majorHAnsi"/>
        </w:rPr>
        <w:t>PEG</w:t>
      </w:r>
      <w:r w:rsidR="00A449A1" w:rsidRPr="005E4B03">
        <w:rPr>
          <w:rFonts w:asciiTheme="majorHAnsi" w:hAnsiTheme="majorHAnsi" w:cstheme="majorHAnsi"/>
        </w:rPr>
        <w:t xml:space="preserve"> feeding. An HCA (HCA 3) was observed not being able to attach the feed tube</w:t>
      </w:r>
      <w:r w:rsidR="00FB325B" w:rsidRPr="005E4B03">
        <w:rPr>
          <w:rFonts w:asciiTheme="majorHAnsi" w:hAnsiTheme="majorHAnsi" w:cstheme="majorHAnsi"/>
        </w:rPr>
        <w:t xml:space="preserve"> and who asked a member of the day centre staff for assistance</w:t>
      </w:r>
      <w:r w:rsidR="00A449A1" w:rsidRPr="005E4B03">
        <w:rPr>
          <w:rFonts w:asciiTheme="majorHAnsi" w:hAnsiTheme="majorHAnsi" w:cstheme="majorHAnsi"/>
        </w:rPr>
        <w:t>. The day centre requested that HCA3 stop the feed. They note</w:t>
      </w:r>
      <w:r w:rsidR="00F32410" w:rsidRPr="005E4B03">
        <w:rPr>
          <w:rFonts w:asciiTheme="majorHAnsi" w:hAnsiTheme="majorHAnsi" w:cstheme="majorHAnsi"/>
        </w:rPr>
        <w:t>d</w:t>
      </w:r>
      <w:r w:rsidR="00A449A1" w:rsidRPr="005E4B03">
        <w:rPr>
          <w:rFonts w:asciiTheme="majorHAnsi" w:hAnsiTheme="majorHAnsi" w:cstheme="majorHAnsi"/>
        </w:rPr>
        <w:t xml:space="preserve"> that HCA3 </w:t>
      </w:r>
      <w:r w:rsidR="00F32410" w:rsidRPr="005E4B03">
        <w:rPr>
          <w:rFonts w:asciiTheme="majorHAnsi" w:hAnsiTheme="majorHAnsi" w:cstheme="majorHAnsi"/>
        </w:rPr>
        <w:t xml:space="preserve">told staff they </w:t>
      </w:r>
      <w:r w:rsidR="00A449A1" w:rsidRPr="005E4B03">
        <w:rPr>
          <w:rFonts w:asciiTheme="majorHAnsi" w:hAnsiTheme="majorHAnsi" w:cstheme="majorHAnsi"/>
        </w:rPr>
        <w:t xml:space="preserve">had never put a </w:t>
      </w:r>
      <w:r w:rsidR="000B7892">
        <w:rPr>
          <w:rFonts w:asciiTheme="majorHAnsi" w:hAnsiTheme="majorHAnsi" w:cstheme="majorHAnsi"/>
        </w:rPr>
        <w:t>PEG</w:t>
      </w:r>
      <w:r w:rsidR="00A449A1" w:rsidRPr="005E4B03">
        <w:rPr>
          <w:rFonts w:asciiTheme="majorHAnsi" w:hAnsiTheme="majorHAnsi" w:cstheme="majorHAnsi"/>
        </w:rPr>
        <w:t xml:space="preserve"> feed in place and had only shadowed HCA1 who was </w:t>
      </w:r>
      <w:r w:rsidR="00F32410" w:rsidRPr="005E4B03">
        <w:rPr>
          <w:rFonts w:asciiTheme="majorHAnsi" w:hAnsiTheme="majorHAnsi" w:cstheme="majorHAnsi"/>
        </w:rPr>
        <w:t xml:space="preserve">now </w:t>
      </w:r>
      <w:r w:rsidR="00A449A1" w:rsidRPr="005E4B03">
        <w:rPr>
          <w:rFonts w:asciiTheme="majorHAnsi" w:hAnsiTheme="majorHAnsi" w:cstheme="majorHAnsi"/>
        </w:rPr>
        <w:t>on training. Mr</w:t>
      </w:r>
      <w:r>
        <w:rPr>
          <w:rFonts w:asciiTheme="majorHAnsi" w:hAnsiTheme="majorHAnsi" w:cstheme="majorHAnsi"/>
        </w:rPr>
        <w:t xml:space="preserve"> </w:t>
      </w:r>
      <w:r w:rsidR="00A449A1" w:rsidRPr="005E4B03">
        <w:rPr>
          <w:rFonts w:asciiTheme="majorHAnsi" w:hAnsiTheme="majorHAnsi" w:cstheme="majorHAnsi"/>
        </w:rPr>
        <w:t xml:space="preserve">B was going to be sent home however HCA1 came </w:t>
      </w:r>
      <w:r w:rsidR="00F32410" w:rsidRPr="005E4B03">
        <w:rPr>
          <w:rFonts w:asciiTheme="majorHAnsi" w:hAnsiTheme="majorHAnsi" w:cstheme="majorHAnsi"/>
        </w:rPr>
        <w:t xml:space="preserve">to the day centre </w:t>
      </w:r>
      <w:r w:rsidR="00A449A1" w:rsidRPr="005E4B03">
        <w:rPr>
          <w:rFonts w:asciiTheme="majorHAnsi" w:hAnsiTheme="majorHAnsi" w:cstheme="majorHAnsi"/>
        </w:rPr>
        <w:t xml:space="preserve">from </w:t>
      </w:r>
      <w:r w:rsidR="00F32410" w:rsidRPr="005E4B03">
        <w:rPr>
          <w:rFonts w:asciiTheme="majorHAnsi" w:hAnsiTheme="majorHAnsi" w:cstheme="majorHAnsi"/>
        </w:rPr>
        <w:t xml:space="preserve">the </w:t>
      </w:r>
      <w:r w:rsidR="00A449A1" w:rsidRPr="005E4B03">
        <w:rPr>
          <w:rFonts w:asciiTheme="majorHAnsi" w:hAnsiTheme="majorHAnsi" w:cstheme="majorHAnsi"/>
        </w:rPr>
        <w:t>training</w:t>
      </w:r>
      <w:r w:rsidR="00F32410" w:rsidRPr="005E4B03">
        <w:rPr>
          <w:rFonts w:asciiTheme="majorHAnsi" w:hAnsiTheme="majorHAnsi" w:cstheme="majorHAnsi"/>
        </w:rPr>
        <w:t xml:space="preserve"> session</w:t>
      </w:r>
      <w:r w:rsidR="00A449A1" w:rsidRPr="005E4B03">
        <w:rPr>
          <w:rFonts w:asciiTheme="majorHAnsi" w:hAnsiTheme="majorHAnsi" w:cstheme="majorHAnsi"/>
        </w:rPr>
        <w:t xml:space="preserve"> and set up </w:t>
      </w:r>
      <w:r w:rsidR="000B7892">
        <w:rPr>
          <w:rFonts w:asciiTheme="majorHAnsi" w:hAnsiTheme="majorHAnsi" w:cstheme="majorHAnsi"/>
        </w:rPr>
        <w:t>PEG</w:t>
      </w:r>
      <w:r w:rsidR="00A449A1" w:rsidRPr="005E4B03">
        <w:rPr>
          <w:rFonts w:asciiTheme="majorHAnsi" w:hAnsiTheme="majorHAnsi" w:cstheme="majorHAnsi"/>
        </w:rPr>
        <w:t xml:space="preserve"> feed. The </w:t>
      </w:r>
      <w:r w:rsidR="00F32410" w:rsidRPr="005E4B03">
        <w:rPr>
          <w:rFonts w:asciiTheme="majorHAnsi" w:hAnsiTheme="majorHAnsi" w:cstheme="majorHAnsi"/>
        </w:rPr>
        <w:t xml:space="preserve">day centre said that the </w:t>
      </w:r>
      <w:r w:rsidR="00A449A1" w:rsidRPr="005E4B03">
        <w:rPr>
          <w:rFonts w:asciiTheme="majorHAnsi" w:hAnsiTheme="majorHAnsi" w:cstheme="majorHAnsi"/>
        </w:rPr>
        <w:t xml:space="preserve">situation </w:t>
      </w:r>
      <w:r w:rsidR="00F32410" w:rsidRPr="005E4B03">
        <w:rPr>
          <w:rFonts w:asciiTheme="majorHAnsi" w:hAnsiTheme="majorHAnsi" w:cstheme="majorHAnsi"/>
        </w:rPr>
        <w:t>was</w:t>
      </w:r>
      <w:r w:rsidR="00A449A1" w:rsidRPr="005E4B03">
        <w:rPr>
          <w:rFonts w:asciiTheme="majorHAnsi" w:hAnsiTheme="majorHAnsi" w:cstheme="majorHAnsi"/>
        </w:rPr>
        <w:t xml:space="preserve"> to be resolved by </w:t>
      </w:r>
      <w:r>
        <w:rPr>
          <w:rFonts w:asciiTheme="majorHAnsi" w:hAnsiTheme="majorHAnsi" w:cstheme="majorHAnsi"/>
        </w:rPr>
        <w:t>a n</w:t>
      </w:r>
      <w:r w:rsidR="00A449A1" w:rsidRPr="005E4B03">
        <w:rPr>
          <w:rFonts w:asciiTheme="majorHAnsi" w:hAnsiTheme="majorHAnsi" w:cstheme="majorHAnsi"/>
        </w:rPr>
        <w:t xml:space="preserve">urse from HC1 coming to provide </w:t>
      </w:r>
      <w:r w:rsidR="000B7892">
        <w:rPr>
          <w:rFonts w:asciiTheme="majorHAnsi" w:hAnsiTheme="majorHAnsi" w:cstheme="majorHAnsi"/>
        </w:rPr>
        <w:t>PEG</w:t>
      </w:r>
      <w:r w:rsidR="00A449A1" w:rsidRPr="005E4B03">
        <w:rPr>
          <w:rFonts w:asciiTheme="majorHAnsi" w:hAnsiTheme="majorHAnsi" w:cstheme="majorHAnsi"/>
        </w:rPr>
        <w:t xml:space="preserve"> feeding, but the day centre manager </w:t>
      </w:r>
      <w:r w:rsidR="00F32410" w:rsidRPr="005E4B03">
        <w:rPr>
          <w:rFonts w:asciiTheme="majorHAnsi" w:hAnsiTheme="majorHAnsi" w:cstheme="majorHAnsi"/>
        </w:rPr>
        <w:t>was</w:t>
      </w:r>
      <w:r w:rsidR="00A449A1" w:rsidRPr="005E4B03">
        <w:rPr>
          <w:rFonts w:asciiTheme="majorHAnsi" w:hAnsiTheme="majorHAnsi" w:cstheme="majorHAnsi"/>
        </w:rPr>
        <w:t xml:space="preserve"> concerned regarding this re-occurring in the future.</w:t>
      </w:r>
    </w:p>
    <w:p w14:paraId="51949773" w14:textId="77777777" w:rsidR="00BB6852" w:rsidRDefault="00BB6852" w:rsidP="00F10939">
      <w:pPr>
        <w:rPr>
          <w:rFonts w:asciiTheme="majorHAnsi" w:hAnsiTheme="majorHAnsi" w:cstheme="majorHAnsi"/>
        </w:rPr>
      </w:pPr>
    </w:p>
    <w:p w14:paraId="74303D12" w14:textId="1A16041B" w:rsidR="00A449A1" w:rsidRPr="005E4B03" w:rsidRDefault="00BB6852" w:rsidP="00BB6852">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46</w:t>
      </w:r>
      <w:r>
        <w:rPr>
          <w:rFonts w:asciiTheme="majorHAnsi" w:hAnsiTheme="majorHAnsi" w:cstheme="majorHAnsi"/>
        </w:rPr>
        <w:tab/>
      </w:r>
      <w:r w:rsidR="00F10939" w:rsidRPr="005E4B03">
        <w:rPr>
          <w:rFonts w:asciiTheme="majorHAnsi" w:hAnsiTheme="majorHAnsi" w:cstheme="majorHAnsi"/>
        </w:rPr>
        <w:t xml:space="preserve">The </w:t>
      </w:r>
      <w:r>
        <w:rPr>
          <w:rFonts w:asciiTheme="majorHAnsi" w:hAnsiTheme="majorHAnsi" w:cstheme="majorHAnsi"/>
        </w:rPr>
        <w:t>IMRs</w:t>
      </w:r>
      <w:r w:rsidR="00F10939" w:rsidRPr="005E4B03">
        <w:rPr>
          <w:rFonts w:asciiTheme="majorHAnsi" w:hAnsiTheme="majorHAnsi" w:cstheme="majorHAnsi"/>
        </w:rPr>
        <w:t xml:space="preserve"> suggest this was not reported as a further safeguarding issue, with no follow up and no liaison with the CLDS</w:t>
      </w:r>
      <w:r>
        <w:rPr>
          <w:rFonts w:asciiTheme="majorHAnsi" w:hAnsiTheme="majorHAnsi" w:cstheme="majorHAnsi"/>
        </w:rPr>
        <w:t xml:space="preserve"> nurses.</w:t>
      </w:r>
    </w:p>
    <w:p w14:paraId="6D69A107" w14:textId="77777777" w:rsidR="00F10939" w:rsidRPr="005E4B03" w:rsidRDefault="00F10939" w:rsidP="00F10939">
      <w:pPr>
        <w:rPr>
          <w:rFonts w:asciiTheme="majorHAnsi" w:hAnsiTheme="majorHAnsi" w:cstheme="majorHAnsi"/>
        </w:rPr>
      </w:pPr>
    </w:p>
    <w:p w14:paraId="238F997A" w14:textId="24F24720" w:rsidR="00F10939" w:rsidRPr="005E4B03" w:rsidRDefault="00BB6852" w:rsidP="00BB6852">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47</w:t>
      </w:r>
      <w:r>
        <w:rPr>
          <w:rFonts w:asciiTheme="majorHAnsi" w:hAnsiTheme="majorHAnsi" w:cstheme="majorHAnsi"/>
        </w:rPr>
        <w:tab/>
      </w:r>
      <w:r w:rsidR="00064798" w:rsidRPr="005E4B03">
        <w:rPr>
          <w:rFonts w:asciiTheme="majorHAnsi" w:hAnsiTheme="majorHAnsi" w:cstheme="majorHAnsi"/>
        </w:rPr>
        <w:t>On the 10</w:t>
      </w:r>
      <w:r w:rsidR="00064798" w:rsidRPr="005E4B03">
        <w:rPr>
          <w:rFonts w:asciiTheme="majorHAnsi" w:hAnsiTheme="majorHAnsi" w:cstheme="majorHAnsi"/>
          <w:vertAlign w:val="superscript"/>
        </w:rPr>
        <w:t>th</w:t>
      </w:r>
      <w:r w:rsidR="00064798" w:rsidRPr="005E4B03">
        <w:rPr>
          <w:rFonts w:asciiTheme="majorHAnsi" w:hAnsiTheme="majorHAnsi" w:cstheme="majorHAnsi"/>
        </w:rPr>
        <w:t xml:space="preserve"> October a social care reassessment was undertaken at Mr B’s home by </w:t>
      </w:r>
      <w:r>
        <w:rPr>
          <w:rFonts w:asciiTheme="majorHAnsi" w:hAnsiTheme="majorHAnsi" w:cstheme="majorHAnsi"/>
        </w:rPr>
        <w:t>SW</w:t>
      </w:r>
      <w:r w:rsidR="00064798" w:rsidRPr="005E4B03">
        <w:rPr>
          <w:rFonts w:asciiTheme="majorHAnsi" w:hAnsiTheme="majorHAnsi" w:cstheme="majorHAnsi"/>
        </w:rPr>
        <w:t>2.</w:t>
      </w:r>
      <w:r w:rsidR="00F10939" w:rsidRPr="005E4B03">
        <w:rPr>
          <w:rFonts w:asciiTheme="majorHAnsi" w:hAnsiTheme="majorHAnsi" w:cstheme="majorHAnsi"/>
        </w:rPr>
        <w:t xml:space="preserve"> The </w:t>
      </w:r>
      <w:r>
        <w:rPr>
          <w:rFonts w:asciiTheme="majorHAnsi" w:hAnsiTheme="majorHAnsi" w:cstheme="majorHAnsi"/>
        </w:rPr>
        <w:t>IMR</w:t>
      </w:r>
      <w:r w:rsidR="00F10939" w:rsidRPr="005E4B03">
        <w:rPr>
          <w:rFonts w:asciiTheme="majorHAnsi" w:hAnsiTheme="majorHAnsi" w:cstheme="majorHAnsi"/>
        </w:rPr>
        <w:t xml:space="preserve"> suggest</w:t>
      </w:r>
      <w:r>
        <w:rPr>
          <w:rFonts w:asciiTheme="majorHAnsi" w:hAnsiTheme="majorHAnsi" w:cstheme="majorHAnsi"/>
        </w:rPr>
        <w:t>ed</w:t>
      </w:r>
      <w:r w:rsidR="00F10939" w:rsidRPr="005E4B03">
        <w:rPr>
          <w:rFonts w:asciiTheme="majorHAnsi" w:hAnsiTheme="majorHAnsi" w:cstheme="majorHAnsi"/>
        </w:rPr>
        <w:t xml:space="preserve"> this was not </w:t>
      </w:r>
      <w:r w:rsidR="00764B83">
        <w:rPr>
          <w:rFonts w:asciiTheme="majorHAnsi" w:hAnsiTheme="majorHAnsi" w:cstheme="majorHAnsi"/>
        </w:rPr>
        <w:t xml:space="preserve">a </w:t>
      </w:r>
      <w:r w:rsidR="00F10939" w:rsidRPr="005E4B03">
        <w:rPr>
          <w:rFonts w:asciiTheme="majorHAnsi" w:hAnsiTheme="majorHAnsi" w:cstheme="majorHAnsi"/>
        </w:rPr>
        <w:t>joint health and social care assessment as required in the actions from the Safeguarding Case Conference in August 2017.</w:t>
      </w:r>
    </w:p>
    <w:p w14:paraId="760E9ED1" w14:textId="1F86301B" w:rsidR="00A449A1" w:rsidRPr="005E4B03" w:rsidRDefault="00A449A1" w:rsidP="00A449A1">
      <w:pPr>
        <w:rPr>
          <w:rFonts w:asciiTheme="majorHAnsi" w:hAnsiTheme="majorHAnsi" w:cstheme="majorHAnsi"/>
        </w:rPr>
      </w:pPr>
    </w:p>
    <w:p w14:paraId="79F04CA7" w14:textId="64774745" w:rsidR="000A628E" w:rsidRPr="00BB6852" w:rsidRDefault="00BB6852" w:rsidP="00BB6852">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48</w:t>
      </w:r>
      <w:r>
        <w:rPr>
          <w:rFonts w:asciiTheme="majorHAnsi" w:hAnsiTheme="majorHAnsi" w:cstheme="majorHAnsi"/>
        </w:rPr>
        <w:tab/>
      </w:r>
      <w:r w:rsidR="000A628E" w:rsidRPr="005E4B03">
        <w:rPr>
          <w:rFonts w:asciiTheme="majorHAnsi" w:hAnsiTheme="majorHAnsi" w:cstheme="majorHAnsi"/>
        </w:rPr>
        <w:t xml:space="preserve">A letter dated 11/10/16 was sent to Mr B’s family regarding </w:t>
      </w:r>
      <w:r w:rsidR="004F3421" w:rsidRPr="005E4B03">
        <w:rPr>
          <w:rFonts w:asciiTheme="majorHAnsi" w:hAnsiTheme="majorHAnsi" w:cstheme="majorHAnsi"/>
        </w:rPr>
        <w:t xml:space="preserve">an occupational therapy assessment as part of the single assessment. The letter notes the </w:t>
      </w:r>
      <w:r w:rsidR="004F3421" w:rsidRPr="00BB6852">
        <w:rPr>
          <w:rFonts w:asciiTheme="majorHAnsi" w:hAnsiTheme="majorHAnsi" w:cstheme="majorHAnsi"/>
        </w:rPr>
        <w:t>assessment took place between 20/1/15 and 19/7/16</w:t>
      </w:r>
      <w:r w:rsidR="00764B83">
        <w:rPr>
          <w:rFonts w:asciiTheme="majorHAnsi" w:hAnsiTheme="majorHAnsi" w:cstheme="majorHAnsi"/>
        </w:rPr>
        <w:t>, w</w:t>
      </w:r>
      <w:r w:rsidR="004F3421" w:rsidRPr="00BB6852">
        <w:rPr>
          <w:rFonts w:asciiTheme="majorHAnsi" w:hAnsiTheme="majorHAnsi" w:cstheme="majorHAnsi"/>
        </w:rPr>
        <w:t xml:space="preserve">ith visits at home, school and day centre. </w:t>
      </w:r>
    </w:p>
    <w:p w14:paraId="0C4D3260" w14:textId="77777777" w:rsidR="004F3421" w:rsidRPr="00BB6852" w:rsidRDefault="004F3421" w:rsidP="00A449A1">
      <w:pPr>
        <w:rPr>
          <w:rFonts w:asciiTheme="majorHAnsi" w:hAnsiTheme="majorHAnsi" w:cstheme="majorHAnsi"/>
        </w:rPr>
      </w:pPr>
    </w:p>
    <w:p w14:paraId="38940491" w14:textId="29B6EB8F" w:rsidR="00843688" w:rsidRPr="00BB6852" w:rsidRDefault="00BB6852" w:rsidP="00BB6852">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49</w:t>
      </w:r>
      <w:r>
        <w:rPr>
          <w:rFonts w:asciiTheme="majorHAnsi" w:hAnsiTheme="majorHAnsi" w:cstheme="majorHAnsi"/>
        </w:rPr>
        <w:tab/>
      </w:r>
      <w:r w:rsidR="00843688" w:rsidRPr="00BB6852">
        <w:rPr>
          <w:rFonts w:asciiTheme="majorHAnsi" w:hAnsiTheme="majorHAnsi" w:cstheme="majorHAnsi"/>
        </w:rPr>
        <w:t>On the 14</w:t>
      </w:r>
      <w:r w:rsidR="00843688" w:rsidRPr="00BB6852">
        <w:rPr>
          <w:rFonts w:asciiTheme="majorHAnsi" w:hAnsiTheme="majorHAnsi" w:cstheme="majorHAnsi"/>
          <w:vertAlign w:val="superscript"/>
        </w:rPr>
        <w:t>th</w:t>
      </w:r>
      <w:r w:rsidR="00843688" w:rsidRPr="00BB6852">
        <w:rPr>
          <w:rFonts w:asciiTheme="majorHAnsi" w:hAnsiTheme="majorHAnsi" w:cstheme="majorHAnsi"/>
        </w:rPr>
        <w:t xml:space="preserve"> October the day centre contacted HC1 to advise them that </w:t>
      </w:r>
      <w:r w:rsidR="006622FA">
        <w:rPr>
          <w:rFonts w:asciiTheme="majorHAnsi" w:hAnsiTheme="majorHAnsi" w:cstheme="majorHAnsi"/>
        </w:rPr>
        <w:t xml:space="preserve">as agreed previously </w:t>
      </w:r>
      <w:r w:rsidR="00843688" w:rsidRPr="00BB6852">
        <w:rPr>
          <w:rFonts w:asciiTheme="majorHAnsi" w:hAnsiTheme="majorHAnsi" w:cstheme="majorHAnsi"/>
        </w:rPr>
        <w:t>shadow shifts needed to be set up, as HCA1 was going on training on</w:t>
      </w:r>
      <w:r w:rsidR="00CD25B9">
        <w:rPr>
          <w:rFonts w:asciiTheme="majorHAnsi" w:hAnsiTheme="majorHAnsi" w:cstheme="majorHAnsi"/>
        </w:rPr>
        <w:t xml:space="preserve"> the</w:t>
      </w:r>
      <w:r w:rsidR="00843688" w:rsidRPr="00BB6852">
        <w:rPr>
          <w:rFonts w:asciiTheme="majorHAnsi" w:hAnsiTheme="majorHAnsi" w:cstheme="majorHAnsi"/>
        </w:rPr>
        <w:t xml:space="preserve"> 17</w:t>
      </w:r>
      <w:r w:rsidR="00843688" w:rsidRPr="00BB6852">
        <w:rPr>
          <w:rFonts w:asciiTheme="majorHAnsi" w:hAnsiTheme="majorHAnsi" w:cstheme="majorHAnsi"/>
          <w:vertAlign w:val="superscript"/>
        </w:rPr>
        <w:t>th</w:t>
      </w:r>
      <w:r w:rsidR="00843688" w:rsidRPr="00BB6852">
        <w:rPr>
          <w:rFonts w:asciiTheme="majorHAnsi" w:hAnsiTheme="majorHAnsi" w:cstheme="majorHAnsi"/>
        </w:rPr>
        <w:t xml:space="preserve"> to </w:t>
      </w:r>
      <w:r w:rsidR="00A827B3">
        <w:rPr>
          <w:rFonts w:asciiTheme="majorHAnsi" w:hAnsiTheme="majorHAnsi" w:cstheme="majorHAnsi"/>
        </w:rPr>
        <w:t xml:space="preserve">the </w:t>
      </w:r>
      <w:r w:rsidR="00843688" w:rsidRPr="00BB6852">
        <w:rPr>
          <w:rFonts w:asciiTheme="majorHAnsi" w:hAnsiTheme="majorHAnsi" w:cstheme="majorHAnsi"/>
        </w:rPr>
        <w:t>19</w:t>
      </w:r>
      <w:r w:rsidR="00843688" w:rsidRPr="00BB6852">
        <w:rPr>
          <w:rFonts w:asciiTheme="majorHAnsi" w:hAnsiTheme="majorHAnsi" w:cstheme="majorHAnsi"/>
          <w:vertAlign w:val="superscript"/>
        </w:rPr>
        <w:t>th</w:t>
      </w:r>
      <w:r w:rsidR="00843688" w:rsidRPr="00BB6852">
        <w:rPr>
          <w:rFonts w:asciiTheme="majorHAnsi" w:hAnsiTheme="majorHAnsi" w:cstheme="majorHAnsi"/>
        </w:rPr>
        <w:t xml:space="preserve"> October.</w:t>
      </w:r>
    </w:p>
    <w:p w14:paraId="25C257EA" w14:textId="77777777" w:rsidR="00843688" w:rsidRPr="00BB6852" w:rsidRDefault="00843688" w:rsidP="00A449A1">
      <w:pPr>
        <w:rPr>
          <w:rFonts w:asciiTheme="majorHAnsi" w:hAnsiTheme="majorHAnsi" w:cstheme="majorHAnsi"/>
        </w:rPr>
      </w:pPr>
    </w:p>
    <w:p w14:paraId="529BBA9C" w14:textId="4363C972" w:rsidR="00064798" w:rsidRPr="005E4B03" w:rsidRDefault="00BB6852" w:rsidP="00BB6852">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50</w:t>
      </w:r>
      <w:r>
        <w:rPr>
          <w:rFonts w:asciiTheme="majorHAnsi" w:hAnsiTheme="majorHAnsi" w:cstheme="majorHAnsi"/>
        </w:rPr>
        <w:tab/>
      </w:r>
      <w:r w:rsidR="00064798" w:rsidRPr="00BB6852">
        <w:rPr>
          <w:rFonts w:asciiTheme="majorHAnsi" w:hAnsiTheme="majorHAnsi" w:cstheme="majorHAnsi"/>
        </w:rPr>
        <w:t>On the 19</w:t>
      </w:r>
      <w:r w:rsidR="00064798" w:rsidRPr="00BB6852">
        <w:rPr>
          <w:rFonts w:asciiTheme="majorHAnsi" w:hAnsiTheme="majorHAnsi" w:cstheme="majorHAnsi"/>
          <w:vertAlign w:val="superscript"/>
        </w:rPr>
        <w:t>th</w:t>
      </w:r>
      <w:r w:rsidR="00064798" w:rsidRPr="00BB6852">
        <w:rPr>
          <w:rFonts w:asciiTheme="majorHAnsi" w:hAnsiTheme="majorHAnsi" w:cstheme="majorHAnsi"/>
        </w:rPr>
        <w:t xml:space="preserve"> October it was not</w:t>
      </w:r>
      <w:r w:rsidR="00843688" w:rsidRPr="00BB6852">
        <w:rPr>
          <w:rFonts w:asciiTheme="majorHAnsi" w:hAnsiTheme="majorHAnsi" w:cstheme="majorHAnsi"/>
        </w:rPr>
        <w:t>ed</w:t>
      </w:r>
      <w:r w:rsidR="00064798" w:rsidRPr="00BB6852">
        <w:rPr>
          <w:rFonts w:asciiTheme="majorHAnsi" w:hAnsiTheme="majorHAnsi" w:cstheme="majorHAnsi"/>
        </w:rPr>
        <w:t xml:space="preserve"> by CLDS that ‘the case was not discussed at (CHC) panel due to time constraints</w:t>
      </w:r>
      <w:r w:rsidR="00764B83">
        <w:rPr>
          <w:rFonts w:asciiTheme="majorHAnsi" w:hAnsiTheme="majorHAnsi" w:cstheme="majorHAnsi"/>
        </w:rPr>
        <w:t>’</w:t>
      </w:r>
      <w:r w:rsidR="00064798" w:rsidRPr="00BB6852">
        <w:rPr>
          <w:rFonts w:asciiTheme="majorHAnsi" w:hAnsiTheme="majorHAnsi" w:cstheme="majorHAnsi"/>
        </w:rPr>
        <w:t xml:space="preserve"> and that an out of panel decision was required. </w:t>
      </w:r>
      <w:r w:rsidR="00C74EA0" w:rsidRPr="00BB6852">
        <w:rPr>
          <w:rFonts w:asciiTheme="majorHAnsi" w:hAnsiTheme="majorHAnsi" w:cstheme="majorHAnsi"/>
        </w:rPr>
        <w:t>However,</w:t>
      </w:r>
      <w:r w:rsidR="00064798" w:rsidRPr="00BB6852">
        <w:rPr>
          <w:rFonts w:asciiTheme="majorHAnsi" w:hAnsiTheme="majorHAnsi" w:cstheme="majorHAnsi"/>
        </w:rPr>
        <w:t xml:space="preserve"> on the 2</w:t>
      </w:r>
      <w:r w:rsidR="00064798" w:rsidRPr="00BB6852">
        <w:rPr>
          <w:rFonts w:asciiTheme="majorHAnsi" w:hAnsiTheme="majorHAnsi" w:cstheme="majorHAnsi"/>
          <w:vertAlign w:val="superscript"/>
        </w:rPr>
        <w:t>nd</w:t>
      </w:r>
      <w:r w:rsidR="00064798" w:rsidRPr="00BB6852">
        <w:rPr>
          <w:rFonts w:asciiTheme="majorHAnsi" w:hAnsiTheme="majorHAnsi" w:cstheme="majorHAnsi"/>
        </w:rPr>
        <w:t xml:space="preserve"> </w:t>
      </w:r>
      <w:r w:rsidRPr="00BB6852">
        <w:rPr>
          <w:rFonts w:asciiTheme="majorHAnsi" w:hAnsiTheme="majorHAnsi" w:cstheme="majorHAnsi"/>
        </w:rPr>
        <w:t>November</w:t>
      </w:r>
      <w:r w:rsidR="00064798" w:rsidRPr="00BB6852">
        <w:rPr>
          <w:rFonts w:asciiTheme="majorHAnsi" w:hAnsiTheme="majorHAnsi" w:cstheme="majorHAnsi"/>
        </w:rPr>
        <w:t xml:space="preserve"> the CLDS record note</w:t>
      </w:r>
      <w:r>
        <w:rPr>
          <w:rFonts w:asciiTheme="majorHAnsi" w:hAnsiTheme="majorHAnsi" w:cstheme="majorHAnsi"/>
        </w:rPr>
        <w:t>d</w:t>
      </w:r>
      <w:r w:rsidR="00064798" w:rsidRPr="00BB6852">
        <w:rPr>
          <w:rFonts w:asciiTheme="majorHAnsi" w:hAnsiTheme="majorHAnsi" w:cstheme="majorHAnsi"/>
        </w:rPr>
        <w:t xml:space="preserve"> the CHC </w:t>
      </w:r>
      <w:r w:rsidR="00064798" w:rsidRPr="00BB6852">
        <w:rPr>
          <w:rFonts w:asciiTheme="majorHAnsi" w:hAnsiTheme="majorHAnsi" w:cstheme="majorHAnsi"/>
        </w:rPr>
        <w:lastRenderedPageBreak/>
        <w:t xml:space="preserve">minutes and recording the decision as: </w:t>
      </w:r>
      <w:r w:rsidR="00A827B3">
        <w:rPr>
          <w:rFonts w:asciiTheme="majorHAnsi" w:hAnsiTheme="majorHAnsi" w:cstheme="majorHAnsi"/>
        </w:rPr>
        <w:t>‘</w:t>
      </w:r>
      <w:r w:rsidR="00064798" w:rsidRPr="00BB6852">
        <w:rPr>
          <w:rFonts w:asciiTheme="majorHAnsi" w:hAnsiTheme="majorHAnsi" w:cstheme="majorHAnsi"/>
        </w:rPr>
        <w:t>Deferred. Further evidence requested for following domains: Behaviour and Psychological and emotional needs.</w:t>
      </w:r>
      <w:r>
        <w:rPr>
          <w:rFonts w:asciiTheme="majorHAnsi" w:hAnsiTheme="majorHAnsi" w:cstheme="majorHAnsi"/>
        </w:rPr>
        <w:t xml:space="preserve"> </w:t>
      </w:r>
      <w:r w:rsidR="00064798" w:rsidRPr="00BB6852">
        <w:rPr>
          <w:rFonts w:asciiTheme="majorHAnsi" w:hAnsiTheme="majorHAnsi" w:cstheme="majorHAnsi"/>
        </w:rPr>
        <w:t>Further evidence in relation to erratic behaviour such as frequent banging of ears.</w:t>
      </w:r>
      <w:r w:rsidR="00A827B3">
        <w:rPr>
          <w:rFonts w:asciiTheme="majorHAnsi" w:hAnsiTheme="majorHAnsi" w:cstheme="majorHAnsi"/>
        </w:rPr>
        <w:t>’</w:t>
      </w:r>
      <w:r>
        <w:rPr>
          <w:rFonts w:asciiTheme="majorHAnsi" w:hAnsiTheme="majorHAnsi" w:cstheme="majorHAnsi"/>
        </w:rPr>
        <w:t xml:space="preserve"> An e</w:t>
      </w:r>
      <w:r w:rsidR="00064798" w:rsidRPr="005E4B03">
        <w:rPr>
          <w:rFonts w:asciiTheme="majorHAnsi" w:hAnsiTheme="majorHAnsi" w:cstheme="majorHAnsi"/>
        </w:rPr>
        <w:t xml:space="preserve">mail </w:t>
      </w:r>
      <w:r w:rsidR="00764B83">
        <w:rPr>
          <w:rFonts w:asciiTheme="majorHAnsi" w:hAnsiTheme="majorHAnsi" w:cstheme="majorHAnsi"/>
        </w:rPr>
        <w:t>was</w:t>
      </w:r>
      <w:r>
        <w:rPr>
          <w:rFonts w:asciiTheme="majorHAnsi" w:hAnsiTheme="majorHAnsi" w:cstheme="majorHAnsi"/>
        </w:rPr>
        <w:t xml:space="preserve"> sent </w:t>
      </w:r>
      <w:r w:rsidR="00064798" w:rsidRPr="005E4B03">
        <w:rPr>
          <w:rFonts w:asciiTheme="majorHAnsi" w:hAnsiTheme="majorHAnsi" w:cstheme="majorHAnsi"/>
        </w:rPr>
        <w:t>to allocat</w:t>
      </w:r>
      <w:r w:rsidR="00764B83">
        <w:rPr>
          <w:rFonts w:asciiTheme="majorHAnsi" w:hAnsiTheme="majorHAnsi" w:cstheme="majorHAnsi"/>
        </w:rPr>
        <w:t>e</w:t>
      </w:r>
      <w:r w:rsidR="00064798" w:rsidRPr="005E4B03">
        <w:rPr>
          <w:rFonts w:asciiTheme="majorHAnsi" w:hAnsiTheme="majorHAnsi" w:cstheme="majorHAnsi"/>
        </w:rPr>
        <w:t xml:space="preserve"> </w:t>
      </w:r>
      <w:r w:rsidR="00764B83">
        <w:rPr>
          <w:rFonts w:asciiTheme="majorHAnsi" w:hAnsiTheme="majorHAnsi" w:cstheme="majorHAnsi"/>
        </w:rPr>
        <w:t xml:space="preserve">a </w:t>
      </w:r>
      <w:r w:rsidR="00064798" w:rsidRPr="005E4B03">
        <w:rPr>
          <w:rFonts w:asciiTheme="majorHAnsi" w:hAnsiTheme="majorHAnsi" w:cstheme="majorHAnsi"/>
        </w:rPr>
        <w:t>psychiatrist</w:t>
      </w:r>
      <w:r w:rsidR="00F10939" w:rsidRPr="005E4B03">
        <w:rPr>
          <w:rFonts w:asciiTheme="majorHAnsi" w:hAnsiTheme="majorHAnsi" w:cstheme="majorHAnsi"/>
        </w:rPr>
        <w:t xml:space="preserve"> with a r</w:t>
      </w:r>
      <w:r w:rsidR="00064798" w:rsidRPr="005E4B03">
        <w:rPr>
          <w:rFonts w:asciiTheme="majorHAnsi" w:hAnsiTheme="majorHAnsi" w:cstheme="majorHAnsi"/>
        </w:rPr>
        <w:t xml:space="preserve">equest made for </w:t>
      </w:r>
      <w:r>
        <w:rPr>
          <w:rFonts w:asciiTheme="majorHAnsi" w:hAnsiTheme="majorHAnsi" w:cstheme="majorHAnsi"/>
        </w:rPr>
        <w:t xml:space="preserve">a </w:t>
      </w:r>
      <w:r w:rsidR="00064798" w:rsidRPr="005E4B03">
        <w:rPr>
          <w:rFonts w:asciiTheme="majorHAnsi" w:hAnsiTheme="majorHAnsi" w:cstheme="majorHAnsi"/>
        </w:rPr>
        <w:t>review of behaviours and whether these could relate to an underlying mental health condition</w:t>
      </w:r>
      <w:r w:rsidR="00F10939" w:rsidRPr="005E4B03">
        <w:rPr>
          <w:rFonts w:asciiTheme="majorHAnsi" w:hAnsiTheme="majorHAnsi" w:cstheme="majorHAnsi"/>
        </w:rPr>
        <w:t>.</w:t>
      </w:r>
      <w:r w:rsidR="00064798" w:rsidRPr="005E4B03">
        <w:rPr>
          <w:rFonts w:asciiTheme="majorHAnsi" w:hAnsiTheme="majorHAnsi" w:cstheme="majorHAnsi"/>
        </w:rPr>
        <w:t xml:space="preserve"> </w:t>
      </w:r>
    </w:p>
    <w:p w14:paraId="2AEC96DB" w14:textId="5164128B" w:rsidR="00064798" w:rsidRPr="005E4B03" w:rsidRDefault="00064798" w:rsidP="00A449A1">
      <w:pPr>
        <w:rPr>
          <w:rFonts w:asciiTheme="majorHAnsi" w:hAnsiTheme="majorHAnsi" w:cstheme="majorHAnsi"/>
        </w:rPr>
      </w:pPr>
    </w:p>
    <w:p w14:paraId="0728472D" w14:textId="7D527EEC" w:rsidR="00064798" w:rsidRPr="005E4B03" w:rsidRDefault="00BB6852" w:rsidP="00BB6852">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51</w:t>
      </w:r>
      <w:r>
        <w:rPr>
          <w:rFonts w:asciiTheme="majorHAnsi" w:hAnsiTheme="majorHAnsi" w:cstheme="majorHAnsi"/>
        </w:rPr>
        <w:tab/>
      </w:r>
      <w:r w:rsidR="00F10939" w:rsidRPr="005E4B03">
        <w:rPr>
          <w:rFonts w:asciiTheme="majorHAnsi" w:hAnsiTheme="majorHAnsi" w:cstheme="majorHAnsi"/>
        </w:rPr>
        <w:t>The next panel was on the 25</w:t>
      </w:r>
      <w:r w:rsidR="00F10939" w:rsidRPr="005E4B03">
        <w:rPr>
          <w:rFonts w:asciiTheme="majorHAnsi" w:hAnsiTheme="majorHAnsi" w:cstheme="majorHAnsi"/>
          <w:vertAlign w:val="superscript"/>
        </w:rPr>
        <w:t>th</w:t>
      </w:r>
      <w:r w:rsidR="00F10939" w:rsidRPr="005E4B03">
        <w:rPr>
          <w:rFonts w:asciiTheme="majorHAnsi" w:hAnsiTheme="majorHAnsi" w:cstheme="majorHAnsi"/>
        </w:rPr>
        <w:t xml:space="preserve"> November, but the CHC request </w:t>
      </w:r>
      <w:r>
        <w:rPr>
          <w:rFonts w:asciiTheme="majorHAnsi" w:hAnsiTheme="majorHAnsi" w:cstheme="majorHAnsi"/>
        </w:rPr>
        <w:t>w</w:t>
      </w:r>
      <w:r w:rsidR="00F10939" w:rsidRPr="005E4B03">
        <w:rPr>
          <w:rFonts w:asciiTheme="majorHAnsi" w:hAnsiTheme="majorHAnsi" w:cstheme="majorHAnsi"/>
        </w:rPr>
        <w:t xml:space="preserve">as again deferred this time due to an apparent conflict of interest of one of the </w:t>
      </w:r>
      <w:r w:rsidR="00843688" w:rsidRPr="005E4B03">
        <w:rPr>
          <w:rFonts w:asciiTheme="majorHAnsi" w:hAnsiTheme="majorHAnsi" w:cstheme="majorHAnsi"/>
        </w:rPr>
        <w:t>panel</w:t>
      </w:r>
      <w:r w:rsidR="00F10939" w:rsidRPr="005E4B03">
        <w:rPr>
          <w:rFonts w:asciiTheme="majorHAnsi" w:hAnsiTheme="majorHAnsi" w:cstheme="majorHAnsi"/>
        </w:rPr>
        <w:t xml:space="preserve"> members.</w:t>
      </w:r>
    </w:p>
    <w:p w14:paraId="56FCF546" w14:textId="415A7185" w:rsidR="001E0B57" w:rsidRPr="005E4B03" w:rsidRDefault="001E0B57" w:rsidP="00A449A1">
      <w:pPr>
        <w:rPr>
          <w:rFonts w:asciiTheme="majorHAnsi" w:hAnsiTheme="majorHAnsi" w:cstheme="majorHAnsi"/>
        </w:rPr>
      </w:pPr>
    </w:p>
    <w:p w14:paraId="0C069F5F" w14:textId="1730D8F7" w:rsidR="001E0B57" w:rsidRPr="005E4B03" w:rsidRDefault="00BB6852" w:rsidP="00BB6852">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52</w:t>
      </w:r>
      <w:r>
        <w:rPr>
          <w:rFonts w:asciiTheme="majorHAnsi" w:hAnsiTheme="majorHAnsi" w:cstheme="majorHAnsi"/>
        </w:rPr>
        <w:tab/>
      </w:r>
      <w:r w:rsidR="001E0B57" w:rsidRPr="005E4B03">
        <w:rPr>
          <w:rFonts w:asciiTheme="majorHAnsi" w:hAnsiTheme="majorHAnsi" w:cstheme="majorHAnsi"/>
        </w:rPr>
        <w:t>On the 30</w:t>
      </w:r>
      <w:r w:rsidR="001E0B57" w:rsidRPr="005E4B03">
        <w:rPr>
          <w:rFonts w:asciiTheme="majorHAnsi" w:hAnsiTheme="majorHAnsi" w:cstheme="majorHAnsi"/>
          <w:vertAlign w:val="superscript"/>
        </w:rPr>
        <w:t>th</w:t>
      </w:r>
      <w:r w:rsidR="001E0B57" w:rsidRPr="005E4B03">
        <w:rPr>
          <w:rFonts w:asciiTheme="majorHAnsi" w:hAnsiTheme="majorHAnsi" w:cstheme="majorHAnsi"/>
        </w:rPr>
        <w:t xml:space="preserve"> November the CHC panel recommend that </w:t>
      </w:r>
      <w:r w:rsidR="004B2639">
        <w:rPr>
          <w:rFonts w:asciiTheme="majorHAnsi" w:hAnsiTheme="majorHAnsi" w:cstheme="majorHAnsi"/>
        </w:rPr>
        <w:t>Mr</w:t>
      </w:r>
      <w:r w:rsidR="001E0B57" w:rsidRPr="005E4B03">
        <w:rPr>
          <w:rFonts w:asciiTheme="majorHAnsi" w:hAnsiTheme="majorHAnsi" w:cstheme="majorHAnsi"/>
        </w:rPr>
        <w:t xml:space="preserve"> B </w:t>
      </w:r>
      <w:r>
        <w:rPr>
          <w:rFonts w:asciiTheme="majorHAnsi" w:hAnsiTheme="majorHAnsi" w:cstheme="majorHAnsi"/>
        </w:rPr>
        <w:t>was</w:t>
      </w:r>
      <w:r w:rsidR="001E0B57" w:rsidRPr="005E4B03">
        <w:rPr>
          <w:rFonts w:asciiTheme="majorHAnsi" w:hAnsiTheme="majorHAnsi" w:cstheme="majorHAnsi"/>
        </w:rPr>
        <w:t xml:space="preserve"> eligible for NHS CHC </w:t>
      </w:r>
      <w:r w:rsidR="00A827B3">
        <w:rPr>
          <w:rFonts w:asciiTheme="majorHAnsi" w:hAnsiTheme="majorHAnsi" w:cstheme="majorHAnsi"/>
        </w:rPr>
        <w:t>‘</w:t>
      </w:r>
      <w:r w:rsidR="001E0B57" w:rsidRPr="005E4B03">
        <w:rPr>
          <w:rFonts w:asciiTheme="majorHAnsi" w:hAnsiTheme="majorHAnsi" w:cstheme="majorHAnsi"/>
        </w:rPr>
        <w:t>full health funding</w:t>
      </w:r>
      <w:r w:rsidR="00A827B3">
        <w:rPr>
          <w:rFonts w:asciiTheme="majorHAnsi" w:hAnsiTheme="majorHAnsi" w:cstheme="majorHAnsi"/>
        </w:rPr>
        <w:t>’</w:t>
      </w:r>
      <w:r w:rsidR="001E0B57" w:rsidRPr="005E4B03">
        <w:rPr>
          <w:rFonts w:asciiTheme="majorHAnsi" w:hAnsiTheme="majorHAnsi" w:cstheme="majorHAnsi"/>
        </w:rPr>
        <w:t xml:space="preserve">. By this time </w:t>
      </w:r>
      <w:r w:rsidR="004B2639">
        <w:rPr>
          <w:rFonts w:asciiTheme="majorHAnsi" w:hAnsiTheme="majorHAnsi" w:cstheme="majorHAnsi"/>
        </w:rPr>
        <w:t>Mr</w:t>
      </w:r>
      <w:r w:rsidR="001E0B57" w:rsidRPr="005E4B03">
        <w:rPr>
          <w:rFonts w:asciiTheme="majorHAnsi" w:hAnsiTheme="majorHAnsi" w:cstheme="majorHAnsi"/>
        </w:rPr>
        <w:t xml:space="preserve"> B </w:t>
      </w:r>
      <w:r w:rsidR="00A827B3">
        <w:rPr>
          <w:rFonts w:asciiTheme="majorHAnsi" w:hAnsiTheme="majorHAnsi" w:cstheme="majorHAnsi"/>
        </w:rPr>
        <w:t>was</w:t>
      </w:r>
      <w:r w:rsidR="001E0B57" w:rsidRPr="005E4B03">
        <w:rPr>
          <w:rFonts w:asciiTheme="majorHAnsi" w:hAnsiTheme="majorHAnsi" w:cstheme="majorHAnsi"/>
        </w:rPr>
        <w:t xml:space="preserve"> in hospital.</w:t>
      </w:r>
    </w:p>
    <w:p w14:paraId="5DB60325" w14:textId="0505E403" w:rsidR="0095396D" w:rsidRPr="005E4B03" w:rsidRDefault="0095396D" w:rsidP="0095396D">
      <w:pPr>
        <w:rPr>
          <w:rFonts w:asciiTheme="majorHAnsi" w:hAnsiTheme="majorHAnsi" w:cstheme="majorHAnsi"/>
        </w:rPr>
      </w:pPr>
    </w:p>
    <w:p w14:paraId="43A2FD18" w14:textId="6BC23756" w:rsidR="0095396D" w:rsidRPr="005E4B03" w:rsidRDefault="00BB6852" w:rsidP="00BB6852">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53</w:t>
      </w:r>
      <w:r>
        <w:rPr>
          <w:rFonts w:asciiTheme="majorHAnsi" w:hAnsiTheme="majorHAnsi" w:cstheme="majorHAnsi"/>
        </w:rPr>
        <w:tab/>
      </w:r>
      <w:r w:rsidR="0095396D" w:rsidRPr="005E4B03">
        <w:rPr>
          <w:rFonts w:asciiTheme="majorHAnsi" w:hAnsiTheme="majorHAnsi" w:cstheme="majorHAnsi"/>
        </w:rPr>
        <w:t xml:space="preserve">In November 2016 following the CQC inspection in September and the subsequent report, LBTH commissioning team re-issued the previous action plan to HC1 with additional actions included to address the CQC issues raised. A deadline of December 2016 was given </w:t>
      </w:r>
      <w:r w:rsidR="00A80865">
        <w:rPr>
          <w:rFonts w:asciiTheme="majorHAnsi" w:hAnsiTheme="majorHAnsi" w:cstheme="majorHAnsi"/>
        </w:rPr>
        <w:t>to</w:t>
      </w:r>
      <w:r w:rsidR="0095396D" w:rsidRPr="005E4B03">
        <w:rPr>
          <w:rFonts w:asciiTheme="majorHAnsi" w:hAnsiTheme="majorHAnsi" w:cstheme="majorHAnsi"/>
        </w:rPr>
        <w:t xml:space="preserve"> the provider to respond to the issues with a progress update. It appears </w:t>
      </w:r>
      <w:r w:rsidR="00A80865">
        <w:rPr>
          <w:rFonts w:asciiTheme="majorHAnsi" w:hAnsiTheme="majorHAnsi" w:cstheme="majorHAnsi"/>
        </w:rPr>
        <w:t xml:space="preserve">from the IMRs that </w:t>
      </w:r>
      <w:r w:rsidR="0095396D" w:rsidRPr="005E4B03">
        <w:rPr>
          <w:rFonts w:asciiTheme="majorHAnsi" w:hAnsiTheme="majorHAnsi" w:cstheme="majorHAnsi"/>
        </w:rPr>
        <w:t xml:space="preserve">this progress update </w:t>
      </w:r>
      <w:r w:rsidR="00A80865">
        <w:rPr>
          <w:rFonts w:asciiTheme="majorHAnsi" w:hAnsiTheme="majorHAnsi" w:cstheme="majorHAnsi"/>
        </w:rPr>
        <w:t>did</w:t>
      </w:r>
      <w:r w:rsidR="0095396D" w:rsidRPr="005E4B03">
        <w:rPr>
          <w:rFonts w:asciiTheme="majorHAnsi" w:hAnsiTheme="majorHAnsi" w:cstheme="majorHAnsi"/>
        </w:rPr>
        <w:t xml:space="preserve"> not appear </w:t>
      </w:r>
      <w:r w:rsidR="00764B83">
        <w:rPr>
          <w:rFonts w:asciiTheme="majorHAnsi" w:hAnsiTheme="majorHAnsi" w:cstheme="majorHAnsi"/>
        </w:rPr>
        <w:t xml:space="preserve">and </w:t>
      </w:r>
      <w:r w:rsidR="00A80865">
        <w:rPr>
          <w:rFonts w:asciiTheme="majorHAnsi" w:hAnsiTheme="majorHAnsi" w:cstheme="majorHAnsi"/>
        </w:rPr>
        <w:t>was never</w:t>
      </w:r>
      <w:r w:rsidR="0095396D" w:rsidRPr="005E4B03">
        <w:rPr>
          <w:rFonts w:asciiTheme="majorHAnsi" w:hAnsiTheme="majorHAnsi" w:cstheme="majorHAnsi"/>
        </w:rPr>
        <w:t xml:space="preserve"> received from HC1.</w:t>
      </w:r>
    </w:p>
    <w:p w14:paraId="51428715" w14:textId="4CE5C41B" w:rsidR="0095396D" w:rsidRPr="005E4B03" w:rsidRDefault="0095396D" w:rsidP="0095396D">
      <w:pPr>
        <w:rPr>
          <w:rFonts w:asciiTheme="majorHAnsi" w:hAnsiTheme="majorHAnsi" w:cstheme="majorHAnsi"/>
        </w:rPr>
      </w:pPr>
    </w:p>
    <w:p w14:paraId="29145F1C" w14:textId="07FC12CD" w:rsidR="008E26CD" w:rsidRPr="00A80865" w:rsidRDefault="00A80865" w:rsidP="00A80865">
      <w:pPr>
        <w:ind w:left="720" w:hanging="720"/>
        <w:rPr>
          <w:rFonts w:asciiTheme="majorHAnsi" w:hAnsiTheme="majorHAnsi" w:cstheme="majorHAnsi"/>
          <w:color w:val="FF0000"/>
        </w:rPr>
      </w:pPr>
      <w:r>
        <w:rPr>
          <w:rFonts w:asciiTheme="majorHAnsi" w:hAnsiTheme="majorHAnsi" w:cstheme="majorHAnsi"/>
        </w:rPr>
        <w:t>6.</w:t>
      </w:r>
      <w:r w:rsidR="006A5CA9">
        <w:rPr>
          <w:rFonts w:asciiTheme="majorHAnsi" w:hAnsiTheme="majorHAnsi" w:cstheme="majorHAnsi"/>
        </w:rPr>
        <w:t>54</w:t>
      </w:r>
      <w:r>
        <w:rPr>
          <w:rFonts w:asciiTheme="majorHAnsi" w:hAnsiTheme="majorHAnsi" w:cstheme="majorHAnsi"/>
        </w:rPr>
        <w:tab/>
      </w:r>
      <w:r w:rsidR="008E26CD" w:rsidRPr="009E56DD">
        <w:rPr>
          <w:rFonts w:asciiTheme="majorHAnsi" w:hAnsiTheme="majorHAnsi" w:cstheme="majorHAnsi"/>
        </w:rPr>
        <w:t>On the 9</w:t>
      </w:r>
      <w:r w:rsidR="008E26CD" w:rsidRPr="009E56DD">
        <w:rPr>
          <w:rFonts w:asciiTheme="majorHAnsi" w:hAnsiTheme="majorHAnsi" w:cstheme="majorHAnsi"/>
          <w:vertAlign w:val="superscript"/>
        </w:rPr>
        <w:t>th</w:t>
      </w:r>
      <w:r w:rsidR="008E26CD" w:rsidRPr="009E56DD">
        <w:rPr>
          <w:rFonts w:asciiTheme="majorHAnsi" w:hAnsiTheme="majorHAnsi" w:cstheme="majorHAnsi"/>
        </w:rPr>
        <w:t xml:space="preserve"> November </w:t>
      </w:r>
      <w:r>
        <w:rPr>
          <w:rFonts w:asciiTheme="majorHAnsi" w:hAnsiTheme="majorHAnsi" w:cstheme="majorHAnsi"/>
        </w:rPr>
        <w:t xml:space="preserve">the </w:t>
      </w:r>
      <w:r w:rsidR="008E26CD" w:rsidRPr="009E56DD">
        <w:rPr>
          <w:rFonts w:asciiTheme="majorHAnsi" w:hAnsiTheme="majorHAnsi" w:cstheme="majorHAnsi"/>
        </w:rPr>
        <w:t xml:space="preserve">day centre team manager requested for the HC1 care worker to shadow again as HCA1 was </w:t>
      </w:r>
      <w:r w:rsidR="00931D9B">
        <w:rPr>
          <w:rFonts w:asciiTheme="majorHAnsi" w:hAnsiTheme="majorHAnsi" w:cstheme="majorHAnsi"/>
        </w:rPr>
        <w:t>would be unavailable</w:t>
      </w:r>
      <w:r w:rsidR="008E26CD" w:rsidRPr="009E56DD">
        <w:rPr>
          <w:rFonts w:asciiTheme="majorHAnsi" w:hAnsiTheme="majorHAnsi" w:cstheme="majorHAnsi"/>
        </w:rPr>
        <w:t xml:space="preserve"> </w:t>
      </w:r>
      <w:r>
        <w:rPr>
          <w:rFonts w:asciiTheme="majorHAnsi" w:hAnsiTheme="majorHAnsi" w:cstheme="majorHAnsi"/>
        </w:rPr>
        <w:t xml:space="preserve">on </w:t>
      </w:r>
      <w:r w:rsidR="008E26CD" w:rsidRPr="009E56DD">
        <w:rPr>
          <w:rFonts w:asciiTheme="majorHAnsi" w:hAnsiTheme="majorHAnsi" w:cstheme="majorHAnsi"/>
        </w:rPr>
        <w:t>the 10/11/16. The day centre IMR notes that on completing the feed the team manager asked HCA1 if the HC1 worker “was ok to support” the feed</w:t>
      </w:r>
      <w:r w:rsidR="00764B83">
        <w:rPr>
          <w:rFonts w:asciiTheme="majorHAnsi" w:hAnsiTheme="majorHAnsi" w:cstheme="majorHAnsi"/>
        </w:rPr>
        <w:t>.</w:t>
      </w:r>
      <w:r w:rsidR="008E26CD" w:rsidRPr="009E56DD">
        <w:rPr>
          <w:rFonts w:asciiTheme="majorHAnsi" w:hAnsiTheme="majorHAnsi" w:cstheme="majorHAnsi"/>
        </w:rPr>
        <w:t xml:space="preserve"> </w:t>
      </w:r>
      <w:r w:rsidR="00764B83">
        <w:rPr>
          <w:rFonts w:asciiTheme="majorHAnsi" w:hAnsiTheme="majorHAnsi" w:cstheme="majorHAnsi"/>
        </w:rPr>
        <w:t>S</w:t>
      </w:r>
      <w:r w:rsidR="008E26CD" w:rsidRPr="009E56DD">
        <w:rPr>
          <w:rFonts w:asciiTheme="majorHAnsi" w:hAnsiTheme="majorHAnsi" w:cstheme="majorHAnsi"/>
        </w:rPr>
        <w:t>he said yes</w:t>
      </w:r>
      <w:r w:rsidR="00764B83">
        <w:rPr>
          <w:rFonts w:asciiTheme="majorHAnsi" w:hAnsiTheme="majorHAnsi" w:cstheme="majorHAnsi"/>
        </w:rPr>
        <w:t>,</w:t>
      </w:r>
      <w:r w:rsidR="008E26CD" w:rsidRPr="009E56DD">
        <w:rPr>
          <w:rFonts w:asciiTheme="majorHAnsi" w:hAnsiTheme="majorHAnsi" w:cstheme="majorHAnsi"/>
        </w:rPr>
        <w:t xml:space="preserve"> he had shadowed and been shown many times.</w:t>
      </w:r>
      <w:r>
        <w:rPr>
          <w:rFonts w:asciiTheme="majorHAnsi" w:hAnsiTheme="majorHAnsi" w:cstheme="majorHAnsi"/>
        </w:rPr>
        <w:t xml:space="preserve"> </w:t>
      </w:r>
    </w:p>
    <w:p w14:paraId="4E08F3BF" w14:textId="119286F6" w:rsidR="0095396D" w:rsidRPr="009E56DD" w:rsidRDefault="0095396D" w:rsidP="0095396D">
      <w:pPr>
        <w:rPr>
          <w:rFonts w:asciiTheme="majorHAnsi" w:hAnsiTheme="majorHAnsi" w:cstheme="majorHAnsi"/>
        </w:rPr>
      </w:pPr>
    </w:p>
    <w:p w14:paraId="02B41CB3" w14:textId="6D096B62" w:rsidR="00474F7A" w:rsidRPr="009E56DD" w:rsidRDefault="00A80865" w:rsidP="00A80865">
      <w:pPr>
        <w:autoSpaceDE w:val="0"/>
        <w:autoSpaceDN w:val="0"/>
        <w:adjustRightInd w:val="0"/>
        <w:ind w:left="720" w:hanging="720"/>
        <w:rPr>
          <w:rFonts w:asciiTheme="majorHAnsi" w:hAnsiTheme="majorHAnsi" w:cstheme="majorHAnsi"/>
          <w:lang w:val="en-US"/>
        </w:rPr>
      </w:pPr>
      <w:r>
        <w:rPr>
          <w:rFonts w:asciiTheme="majorHAnsi" w:hAnsiTheme="majorHAnsi" w:cstheme="majorHAnsi"/>
          <w:lang w:val="en-US"/>
        </w:rPr>
        <w:t>6.</w:t>
      </w:r>
      <w:r w:rsidR="006A5CA9">
        <w:rPr>
          <w:rFonts w:asciiTheme="majorHAnsi" w:hAnsiTheme="majorHAnsi" w:cstheme="majorHAnsi"/>
          <w:lang w:val="en-US"/>
        </w:rPr>
        <w:t>55</w:t>
      </w:r>
      <w:r>
        <w:rPr>
          <w:rFonts w:asciiTheme="majorHAnsi" w:hAnsiTheme="majorHAnsi" w:cstheme="majorHAnsi"/>
          <w:lang w:val="en-US"/>
        </w:rPr>
        <w:tab/>
      </w:r>
      <w:r w:rsidR="0005234E" w:rsidRPr="009E56DD">
        <w:rPr>
          <w:rFonts w:asciiTheme="majorHAnsi" w:hAnsiTheme="majorHAnsi" w:cstheme="majorHAnsi"/>
          <w:lang w:val="en-US"/>
        </w:rPr>
        <w:t xml:space="preserve">HCA2 was booked to shadow HCA1 on 09/11/16 and was to cover </w:t>
      </w:r>
      <w:r>
        <w:rPr>
          <w:rFonts w:asciiTheme="majorHAnsi" w:hAnsiTheme="majorHAnsi" w:cstheme="majorHAnsi"/>
          <w:lang w:val="en-US"/>
        </w:rPr>
        <w:t xml:space="preserve">the </w:t>
      </w:r>
      <w:r w:rsidR="000B7892">
        <w:rPr>
          <w:rFonts w:asciiTheme="majorHAnsi" w:hAnsiTheme="majorHAnsi" w:cstheme="majorHAnsi"/>
          <w:lang w:val="en-US"/>
        </w:rPr>
        <w:t>PEG</w:t>
      </w:r>
      <w:r>
        <w:rPr>
          <w:rFonts w:asciiTheme="majorHAnsi" w:hAnsiTheme="majorHAnsi" w:cstheme="majorHAnsi"/>
          <w:lang w:val="en-US"/>
        </w:rPr>
        <w:t xml:space="preserve"> feed</w:t>
      </w:r>
      <w:r w:rsidR="0005234E" w:rsidRPr="009E56DD">
        <w:rPr>
          <w:rFonts w:asciiTheme="majorHAnsi" w:hAnsiTheme="majorHAnsi" w:cstheme="majorHAnsi"/>
          <w:lang w:val="en-US"/>
        </w:rPr>
        <w:t xml:space="preserve"> until further </w:t>
      </w:r>
      <w:r w:rsidR="00474F7A" w:rsidRPr="009E56DD">
        <w:rPr>
          <w:rFonts w:asciiTheme="majorHAnsi" w:hAnsiTheme="majorHAnsi" w:cstheme="majorHAnsi"/>
          <w:lang w:val="en-US"/>
        </w:rPr>
        <w:t>notice</w:t>
      </w:r>
      <w:r w:rsidR="0005234E" w:rsidRPr="009E56DD">
        <w:rPr>
          <w:rFonts w:asciiTheme="majorHAnsi" w:hAnsiTheme="majorHAnsi" w:cstheme="majorHAnsi"/>
          <w:lang w:val="en-US"/>
        </w:rPr>
        <w:t xml:space="preserve"> from </w:t>
      </w:r>
      <w:r w:rsidR="00474F7A" w:rsidRPr="009E56DD">
        <w:rPr>
          <w:rFonts w:asciiTheme="majorHAnsi" w:hAnsiTheme="majorHAnsi" w:cstheme="majorHAnsi"/>
          <w:lang w:val="en-US"/>
        </w:rPr>
        <w:t>1</w:t>
      </w:r>
      <w:r w:rsidR="0005234E" w:rsidRPr="009E56DD">
        <w:rPr>
          <w:rFonts w:asciiTheme="majorHAnsi" w:hAnsiTheme="majorHAnsi" w:cstheme="majorHAnsi"/>
          <w:lang w:val="en-US"/>
        </w:rPr>
        <w:t xml:space="preserve">0/11/16. Prior to this he shadowed </w:t>
      </w:r>
      <w:r>
        <w:rPr>
          <w:rFonts w:asciiTheme="majorHAnsi" w:hAnsiTheme="majorHAnsi" w:cstheme="majorHAnsi"/>
          <w:lang w:val="en-US"/>
        </w:rPr>
        <w:t>HCA1</w:t>
      </w:r>
      <w:r w:rsidR="0005234E" w:rsidRPr="009E56DD">
        <w:rPr>
          <w:rFonts w:asciiTheme="majorHAnsi" w:hAnsiTheme="majorHAnsi" w:cstheme="majorHAnsi"/>
          <w:lang w:val="en-US"/>
        </w:rPr>
        <w:t xml:space="preserve"> on 17, 18 and 19/10/16. </w:t>
      </w:r>
      <w:r w:rsidR="00474F7A" w:rsidRPr="009E56DD">
        <w:rPr>
          <w:rFonts w:asciiTheme="majorHAnsi" w:hAnsiTheme="majorHAnsi" w:cstheme="majorHAnsi"/>
          <w:lang w:val="en-US"/>
        </w:rPr>
        <w:t>HC1 says a</w:t>
      </w:r>
      <w:r w:rsidR="0005234E" w:rsidRPr="009E56DD">
        <w:rPr>
          <w:rFonts w:asciiTheme="majorHAnsi" w:hAnsiTheme="majorHAnsi" w:cstheme="majorHAnsi"/>
          <w:lang w:val="en-US"/>
        </w:rPr>
        <w:t>ll of these were geared</w:t>
      </w:r>
      <w:r w:rsidR="00474F7A" w:rsidRPr="009E56DD">
        <w:rPr>
          <w:rFonts w:asciiTheme="majorHAnsi" w:hAnsiTheme="majorHAnsi" w:cstheme="majorHAnsi"/>
          <w:lang w:val="en-US"/>
        </w:rPr>
        <w:t xml:space="preserve"> </w:t>
      </w:r>
      <w:r w:rsidR="0005234E" w:rsidRPr="009E56DD">
        <w:rPr>
          <w:rFonts w:asciiTheme="majorHAnsi" w:hAnsiTheme="majorHAnsi" w:cstheme="majorHAnsi"/>
          <w:lang w:val="en-US"/>
        </w:rPr>
        <w:t xml:space="preserve">towards </w:t>
      </w:r>
      <w:r>
        <w:rPr>
          <w:rFonts w:asciiTheme="majorHAnsi" w:hAnsiTheme="majorHAnsi" w:cstheme="majorHAnsi"/>
          <w:lang w:val="en-US"/>
        </w:rPr>
        <w:t>HCA2</w:t>
      </w:r>
      <w:r w:rsidR="0005234E" w:rsidRPr="009E56DD">
        <w:rPr>
          <w:rFonts w:asciiTheme="majorHAnsi" w:hAnsiTheme="majorHAnsi" w:cstheme="majorHAnsi"/>
          <w:lang w:val="en-US"/>
        </w:rPr>
        <w:t xml:space="preserve"> receiving </w:t>
      </w:r>
      <w:r w:rsidR="00474F7A" w:rsidRPr="009E56DD">
        <w:rPr>
          <w:rFonts w:asciiTheme="majorHAnsi" w:hAnsiTheme="majorHAnsi" w:cstheme="majorHAnsi"/>
          <w:lang w:val="en-US"/>
        </w:rPr>
        <w:t xml:space="preserve">an </w:t>
      </w:r>
      <w:r w:rsidR="0005234E" w:rsidRPr="009E56DD">
        <w:rPr>
          <w:rFonts w:asciiTheme="majorHAnsi" w:hAnsiTheme="majorHAnsi" w:cstheme="majorHAnsi"/>
          <w:lang w:val="en-US"/>
        </w:rPr>
        <w:t xml:space="preserve">accurate handover from </w:t>
      </w:r>
      <w:r w:rsidR="00474F7A" w:rsidRPr="009E56DD">
        <w:rPr>
          <w:rFonts w:asciiTheme="majorHAnsi" w:hAnsiTheme="majorHAnsi" w:cstheme="majorHAnsi"/>
          <w:lang w:val="en-US"/>
        </w:rPr>
        <w:t>HCA1</w:t>
      </w:r>
      <w:r w:rsidR="0005234E" w:rsidRPr="009E56DD">
        <w:rPr>
          <w:rFonts w:asciiTheme="majorHAnsi" w:hAnsiTheme="majorHAnsi" w:cstheme="majorHAnsi"/>
          <w:lang w:val="en-US"/>
        </w:rPr>
        <w:t>.</w:t>
      </w:r>
      <w:r w:rsidR="00474F7A" w:rsidRPr="009E56DD">
        <w:rPr>
          <w:rFonts w:asciiTheme="majorHAnsi" w:hAnsiTheme="majorHAnsi" w:cstheme="majorHAnsi"/>
          <w:lang w:val="en-US"/>
        </w:rPr>
        <w:t xml:space="preserve"> </w:t>
      </w:r>
    </w:p>
    <w:p w14:paraId="4F9311C6" w14:textId="77777777" w:rsidR="00474F7A" w:rsidRPr="009E56DD" w:rsidRDefault="00474F7A" w:rsidP="00474F7A">
      <w:pPr>
        <w:autoSpaceDE w:val="0"/>
        <w:autoSpaceDN w:val="0"/>
        <w:adjustRightInd w:val="0"/>
        <w:rPr>
          <w:rFonts w:asciiTheme="majorHAnsi" w:hAnsiTheme="majorHAnsi" w:cstheme="majorHAnsi"/>
          <w:lang w:val="en-US"/>
        </w:rPr>
      </w:pPr>
    </w:p>
    <w:p w14:paraId="4241C332" w14:textId="030CC9EA" w:rsidR="00474F7A" w:rsidRDefault="00A80865" w:rsidP="00A80865">
      <w:pPr>
        <w:autoSpaceDE w:val="0"/>
        <w:autoSpaceDN w:val="0"/>
        <w:adjustRightInd w:val="0"/>
        <w:ind w:left="720" w:hanging="720"/>
        <w:rPr>
          <w:rFonts w:asciiTheme="majorHAnsi" w:hAnsiTheme="majorHAnsi" w:cstheme="majorHAnsi"/>
          <w:lang w:val="en-US"/>
        </w:rPr>
      </w:pPr>
      <w:r>
        <w:rPr>
          <w:rFonts w:asciiTheme="majorHAnsi" w:hAnsiTheme="majorHAnsi" w:cstheme="majorHAnsi"/>
          <w:lang w:val="en-US"/>
        </w:rPr>
        <w:t>6.</w:t>
      </w:r>
      <w:r w:rsidR="006A5CA9">
        <w:rPr>
          <w:rFonts w:asciiTheme="majorHAnsi" w:hAnsiTheme="majorHAnsi" w:cstheme="majorHAnsi"/>
          <w:lang w:val="en-US"/>
        </w:rPr>
        <w:t>56</w:t>
      </w:r>
      <w:r>
        <w:rPr>
          <w:rFonts w:asciiTheme="majorHAnsi" w:hAnsiTheme="majorHAnsi" w:cstheme="majorHAnsi"/>
          <w:lang w:val="en-US"/>
        </w:rPr>
        <w:tab/>
      </w:r>
      <w:r w:rsidR="00474F7A" w:rsidRPr="009E56DD">
        <w:rPr>
          <w:rFonts w:asciiTheme="majorHAnsi" w:hAnsiTheme="majorHAnsi" w:cstheme="majorHAnsi"/>
          <w:lang w:val="en-US"/>
        </w:rPr>
        <w:t xml:space="preserve">HCA2 had received the HC1 two-day induction training and </w:t>
      </w:r>
      <w:r w:rsidR="00C00466">
        <w:rPr>
          <w:rFonts w:asciiTheme="majorHAnsi" w:hAnsiTheme="majorHAnsi" w:cstheme="majorHAnsi"/>
          <w:lang w:val="en-US"/>
        </w:rPr>
        <w:t xml:space="preserve">but hadn’t received PEG training and </w:t>
      </w:r>
      <w:r w:rsidR="00474F7A" w:rsidRPr="009E56DD">
        <w:rPr>
          <w:rFonts w:asciiTheme="majorHAnsi" w:hAnsiTheme="majorHAnsi" w:cstheme="majorHAnsi"/>
          <w:lang w:val="en-US"/>
        </w:rPr>
        <w:t xml:space="preserve">was booked for </w:t>
      </w:r>
      <w:r w:rsidR="00C00466">
        <w:rPr>
          <w:rFonts w:asciiTheme="majorHAnsi" w:hAnsiTheme="majorHAnsi" w:cstheme="majorHAnsi"/>
          <w:lang w:val="en-US"/>
        </w:rPr>
        <w:t>this</w:t>
      </w:r>
      <w:r w:rsidR="00474F7A" w:rsidRPr="009E56DD">
        <w:rPr>
          <w:rFonts w:asciiTheme="majorHAnsi" w:hAnsiTheme="majorHAnsi" w:cstheme="majorHAnsi"/>
          <w:lang w:val="en-US"/>
        </w:rPr>
        <w:t xml:space="preserve"> training after shadowing HCA1. He received his </w:t>
      </w:r>
      <w:r w:rsidR="000B7892">
        <w:rPr>
          <w:rFonts w:asciiTheme="majorHAnsi" w:hAnsiTheme="majorHAnsi" w:cstheme="majorHAnsi"/>
          <w:lang w:val="en-US"/>
        </w:rPr>
        <w:t>PEG</w:t>
      </w:r>
      <w:r w:rsidR="00474F7A" w:rsidRPr="009E56DD">
        <w:rPr>
          <w:rFonts w:asciiTheme="majorHAnsi" w:hAnsiTheme="majorHAnsi" w:cstheme="majorHAnsi"/>
          <w:lang w:val="en-US"/>
        </w:rPr>
        <w:t xml:space="preserve"> training after finishing providing support to </w:t>
      </w:r>
      <w:r w:rsidR="00C74EA0" w:rsidRPr="009E56DD">
        <w:rPr>
          <w:rFonts w:asciiTheme="majorHAnsi" w:hAnsiTheme="majorHAnsi" w:cstheme="majorHAnsi"/>
          <w:lang w:val="en-US"/>
        </w:rPr>
        <w:t>Mr.</w:t>
      </w:r>
      <w:r w:rsidR="00474F7A" w:rsidRPr="009E56DD">
        <w:rPr>
          <w:rFonts w:asciiTheme="majorHAnsi" w:hAnsiTheme="majorHAnsi" w:cstheme="majorHAnsi"/>
          <w:lang w:val="en-US"/>
        </w:rPr>
        <w:t xml:space="preserve"> B</w:t>
      </w:r>
      <w:r>
        <w:rPr>
          <w:rFonts w:asciiTheme="majorHAnsi" w:hAnsiTheme="majorHAnsi" w:cstheme="majorHAnsi"/>
          <w:lang w:val="en-US"/>
        </w:rPr>
        <w:t>.</w:t>
      </w:r>
    </w:p>
    <w:p w14:paraId="6418F505" w14:textId="77777777" w:rsidR="00A80865" w:rsidRPr="009E56DD" w:rsidRDefault="00A80865" w:rsidP="00A80865">
      <w:pPr>
        <w:autoSpaceDE w:val="0"/>
        <w:autoSpaceDN w:val="0"/>
        <w:adjustRightInd w:val="0"/>
        <w:ind w:left="720" w:hanging="720"/>
        <w:rPr>
          <w:rFonts w:asciiTheme="majorHAnsi" w:hAnsiTheme="majorHAnsi" w:cstheme="majorHAnsi"/>
          <w:lang w:val="en-US"/>
        </w:rPr>
      </w:pPr>
    </w:p>
    <w:p w14:paraId="720823A0" w14:textId="77057137" w:rsidR="008E26CD" w:rsidRPr="009E56DD" w:rsidRDefault="00A80865" w:rsidP="00A80865">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57</w:t>
      </w:r>
      <w:r>
        <w:rPr>
          <w:rFonts w:asciiTheme="majorHAnsi" w:hAnsiTheme="majorHAnsi" w:cstheme="majorHAnsi"/>
        </w:rPr>
        <w:tab/>
      </w:r>
      <w:r w:rsidR="008E26CD" w:rsidRPr="009E56DD">
        <w:rPr>
          <w:rFonts w:asciiTheme="majorHAnsi" w:hAnsiTheme="majorHAnsi" w:cstheme="majorHAnsi"/>
        </w:rPr>
        <w:t>On the 24</w:t>
      </w:r>
      <w:r w:rsidR="008E26CD" w:rsidRPr="009E56DD">
        <w:rPr>
          <w:rFonts w:asciiTheme="majorHAnsi" w:hAnsiTheme="majorHAnsi" w:cstheme="majorHAnsi"/>
          <w:vertAlign w:val="superscript"/>
        </w:rPr>
        <w:t>th</w:t>
      </w:r>
      <w:r w:rsidR="008E26CD" w:rsidRPr="009E56DD">
        <w:rPr>
          <w:rFonts w:asciiTheme="majorHAnsi" w:hAnsiTheme="majorHAnsi" w:cstheme="majorHAnsi"/>
        </w:rPr>
        <w:t xml:space="preserve"> November the day centre team manager noticed that Mr B was ga</w:t>
      </w:r>
      <w:r w:rsidR="009C5509">
        <w:rPr>
          <w:rFonts w:asciiTheme="majorHAnsi" w:hAnsiTheme="majorHAnsi" w:cstheme="majorHAnsi"/>
        </w:rPr>
        <w:t>g</w:t>
      </w:r>
      <w:r w:rsidR="008E26CD" w:rsidRPr="009E56DD">
        <w:rPr>
          <w:rFonts w:asciiTheme="majorHAnsi" w:hAnsiTheme="majorHAnsi" w:cstheme="majorHAnsi"/>
        </w:rPr>
        <w:t xml:space="preserve">ging. Speaking to his mother she said they had noticed this over the past two weeks. After this call </w:t>
      </w:r>
      <w:r w:rsidR="00285891">
        <w:rPr>
          <w:rFonts w:asciiTheme="majorHAnsi" w:hAnsiTheme="majorHAnsi" w:cstheme="majorHAnsi"/>
        </w:rPr>
        <w:t>Mr B’s</w:t>
      </w:r>
      <w:r w:rsidR="008E26CD" w:rsidRPr="009E56DD">
        <w:rPr>
          <w:rFonts w:asciiTheme="majorHAnsi" w:hAnsiTheme="majorHAnsi" w:cstheme="majorHAnsi"/>
        </w:rPr>
        <w:t xml:space="preserve"> mother requested </w:t>
      </w:r>
      <w:r w:rsidR="00285891">
        <w:rPr>
          <w:rFonts w:asciiTheme="majorHAnsi" w:hAnsiTheme="majorHAnsi" w:cstheme="majorHAnsi"/>
        </w:rPr>
        <w:t>that</w:t>
      </w:r>
      <w:r w:rsidR="008E26CD" w:rsidRPr="009E56DD">
        <w:rPr>
          <w:rFonts w:asciiTheme="majorHAnsi" w:hAnsiTheme="majorHAnsi" w:cstheme="majorHAnsi"/>
        </w:rPr>
        <w:t xml:space="preserve"> Mr</w:t>
      </w:r>
      <w:r w:rsidR="00285891">
        <w:rPr>
          <w:rFonts w:asciiTheme="majorHAnsi" w:hAnsiTheme="majorHAnsi" w:cstheme="majorHAnsi"/>
        </w:rPr>
        <w:t xml:space="preserve"> </w:t>
      </w:r>
      <w:r w:rsidR="008E26CD" w:rsidRPr="009E56DD">
        <w:rPr>
          <w:rFonts w:asciiTheme="majorHAnsi" w:hAnsiTheme="majorHAnsi" w:cstheme="majorHAnsi"/>
        </w:rPr>
        <w:t xml:space="preserve">B went back home and that she would book a GP appointment for him. This was the last day </w:t>
      </w:r>
      <w:r w:rsidR="004B2639">
        <w:rPr>
          <w:rFonts w:asciiTheme="majorHAnsi" w:hAnsiTheme="majorHAnsi" w:cstheme="majorHAnsi"/>
        </w:rPr>
        <w:t>Mr</w:t>
      </w:r>
      <w:r w:rsidR="008E26CD" w:rsidRPr="009E56DD">
        <w:rPr>
          <w:rFonts w:asciiTheme="majorHAnsi" w:hAnsiTheme="majorHAnsi" w:cstheme="majorHAnsi"/>
        </w:rPr>
        <w:t xml:space="preserve"> B attended the </w:t>
      </w:r>
      <w:r w:rsidR="00285891">
        <w:rPr>
          <w:rFonts w:asciiTheme="majorHAnsi" w:hAnsiTheme="majorHAnsi" w:cstheme="majorHAnsi"/>
        </w:rPr>
        <w:t xml:space="preserve">day </w:t>
      </w:r>
      <w:r w:rsidR="008E26CD" w:rsidRPr="009E56DD">
        <w:rPr>
          <w:rFonts w:asciiTheme="majorHAnsi" w:hAnsiTheme="majorHAnsi" w:cstheme="majorHAnsi"/>
        </w:rPr>
        <w:t xml:space="preserve">service.  </w:t>
      </w:r>
    </w:p>
    <w:p w14:paraId="21FBFCA7" w14:textId="77777777" w:rsidR="008E26CD" w:rsidRPr="009E56DD" w:rsidRDefault="008E26CD" w:rsidP="008E26CD">
      <w:pPr>
        <w:rPr>
          <w:rFonts w:asciiTheme="majorHAnsi" w:hAnsiTheme="majorHAnsi" w:cstheme="majorHAnsi"/>
        </w:rPr>
      </w:pPr>
    </w:p>
    <w:p w14:paraId="3F112FE4" w14:textId="2C73FB0E" w:rsidR="008E26CD" w:rsidRPr="00285891" w:rsidRDefault="00285891" w:rsidP="008F236D">
      <w:pPr>
        <w:ind w:left="720" w:hanging="720"/>
        <w:rPr>
          <w:rFonts w:asciiTheme="majorHAnsi" w:hAnsiTheme="majorHAnsi" w:cstheme="majorHAnsi"/>
          <w:color w:val="FF0000"/>
        </w:rPr>
      </w:pPr>
      <w:r>
        <w:rPr>
          <w:rFonts w:asciiTheme="majorHAnsi" w:hAnsiTheme="majorHAnsi" w:cstheme="majorHAnsi"/>
        </w:rPr>
        <w:t>6.</w:t>
      </w:r>
      <w:r w:rsidR="006A5CA9">
        <w:rPr>
          <w:rFonts w:asciiTheme="majorHAnsi" w:hAnsiTheme="majorHAnsi" w:cstheme="majorHAnsi"/>
        </w:rPr>
        <w:t>58</w:t>
      </w:r>
      <w:r>
        <w:rPr>
          <w:rFonts w:asciiTheme="majorHAnsi" w:hAnsiTheme="majorHAnsi" w:cstheme="majorHAnsi"/>
        </w:rPr>
        <w:tab/>
      </w:r>
      <w:r w:rsidR="008E26CD" w:rsidRPr="009E56DD">
        <w:rPr>
          <w:rFonts w:asciiTheme="majorHAnsi" w:hAnsiTheme="majorHAnsi" w:cstheme="majorHAnsi"/>
        </w:rPr>
        <w:t xml:space="preserve">On the same day </w:t>
      </w:r>
      <w:r w:rsidR="00916758" w:rsidRPr="009E56DD">
        <w:rPr>
          <w:rFonts w:asciiTheme="majorHAnsi" w:hAnsiTheme="majorHAnsi" w:cstheme="majorHAnsi"/>
        </w:rPr>
        <w:t xml:space="preserve">the </w:t>
      </w:r>
      <w:r w:rsidR="008E26CD" w:rsidRPr="009E56DD">
        <w:rPr>
          <w:rFonts w:asciiTheme="majorHAnsi" w:hAnsiTheme="majorHAnsi" w:cstheme="majorHAnsi"/>
        </w:rPr>
        <w:t xml:space="preserve">day centre team manager contacted the </w:t>
      </w:r>
      <w:r>
        <w:rPr>
          <w:rFonts w:asciiTheme="majorHAnsi" w:hAnsiTheme="majorHAnsi" w:cstheme="majorHAnsi"/>
        </w:rPr>
        <w:t>CLDS c</w:t>
      </w:r>
      <w:r w:rsidR="008E26CD" w:rsidRPr="009E56DD">
        <w:rPr>
          <w:rFonts w:asciiTheme="majorHAnsi" w:hAnsiTheme="majorHAnsi" w:cstheme="majorHAnsi"/>
        </w:rPr>
        <w:t xml:space="preserve">ommunity </w:t>
      </w:r>
      <w:r>
        <w:rPr>
          <w:rFonts w:asciiTheme="majorHAnsi" w:hAnsiTheme="majorHAnsi" w:cstheme="majorHAnsi"/>
        </w:rPr>
        <w:t>n</w:t>
      </w:r>
      <w:r w:rsidR="008E26CD" w:rsidRPr="009E56DD">
        <w:rPr>
          <w:rFonts w:asciiTheme="majorHAnsi" w:hAnsiTheme="majorHAnsi" w:cstheme="majorHAnsi"/>
        </w:rPr>
        <w:t>urse and shared her concerns</w:t>
      </w:r>
      <w:r>
        <w:rPr>
          <w:rFonts w:asciiTheme="majorHAnsi" w:hAnsiTheme="majorHAnsi" w:cstheme="majorHAnsi"/>
        </w:rPr>
        <w:t>.</w:t>
      </w:r>
      <w:r w:rsidR="008E26CD" w:rsidRPr="009E56DD">
        <w:rPr>
          <w:rFonts w:asciiTheme="majorHAnsi" w:hAnsiTheme="majorHAnsi" w:cstheme="majorHAnsi"/>
        </w:rPr>
        <w:t xml:space="preserve"> </w:t>
      </w:r>
      <w:r>
        <w:rPr>
          <w:rFonts w:asciiTheme="majorHAnsi" w:hAnsiTheme="majorHAnsi" w:cstheme="majorHAnsi"/>
        </w:rPr>
        <w:t>T</w:t>
      </w:r>
      <w:r w:rsidR="008E26CD" w:rsidRPr="009E56DD">
        <w:rPr>
          <w:rFonts w:asciiTheme="majorHAnsi" w:hAnsiTheme="majorHAnsi" w:cstheme="majorHAnsi"/>
        </w:rPr>
        <w:t xml:space="preserve">he nurse asked the day centre team manager to check the feed machine settings. The day centre team manager checked and noted that these were </w:t>
      </w:r>
      <w:r>
        <w:rPr>
          <w:rFonts w:asciiTheme="majorHAnsi" w:hAnsiTheme="majorHAnsi" w:cstheme="majorHAnsi"/>
        </w:rPr>
        <w:t>set a</w:t>
      </w:r>
      <w:r w:rsidR="009C5509">
        <w:rPr>
          <w:rFonts w:asciiTheme="majorHAnsi" w:hAnsiTheme="majorHAnsi" w:cstheme="majorHAnsi"/>
        </w:rPr>
        <w:t>t</w:t>
      </w:r>
      <w:r>
        <w:rPr>
          <w:rFonts w:asciiTheme="majorHAnsi" w:hAnsiTheme="majorHAnsi" w:cstheme="majorHAnsi"/>
        </w:rPr>
        <w:t xml:space="preserve"> </w:t>
      </w:r>
      <w:r w:rsidR="008E26CD" w:rsidRPr="009E56DD">
        <w:rPr>
          <w:rFonts w:asciiTheme="majorHAnsi" w:hAnsiTheme="majorHAnsi" w:cstheme="majorHAnsi"/>
        </w:rPr>
        <w:t xml:space="preserve">500ml/hr </w:t>
      </w:r>
      <w:r>
        <w:rPr>
          <w:rFonts w:asciiTheme="majorHAnsi" w:hAnsiTheme="majorHAnsi" w:cstheme="majorHAnsi"/>
        </w:rPr>
        <w:t>volume</w:t>
      </w:r>
      <w:r w:rsidR="008E26CD" w:rsidRPr="009E56DD">
        <w:rPr>
          <w:rFonts w:asciiTheme="majorHAnsi" w:hAnsiTheme="majorHAnsi" w:cstheme="majorHAnsi"/>
        </w:rPr>
        <w:t xml:space="preserve"> 400ml</w:t>
      </w:r>
      <w:r>
        <w:rPr>
          <w:rFonts w:asciiTheme="majorHAnsi" w:hAnsiTheme="majorHAnsi" w:cstheme="majorHAnsi"/>
        </w:rPr>
        <w:t>.</w:t>
      </w:r>
      <w:r w:rsidR="008E26CD" w:rsidRPr="009E56DD">
        <w:rPr>
          <w:rFonts w:asciiTheme="majorHAnsi" w:hAnsiTheme="majorHAnsi" w:cstheme="majorHAnsi"/>
        </w:rPr>
        <w:t xml:space="preserve"> </w:t>
      </w:r>
      <w:r>
        <w:rPr>
          <w:rFonts w:asciiTheme="majorHAnsi" w:hAnsiTheme="majorHAnsi" w:cstheme="majorHAnsi"/>
        </w:rPr>
        <w:lastRenderedPageBreak/>
        <w:t>The manager</w:t>
      </w:r>
      <w:r w:rsidR="008E26CD" w:rsidRPr="009E56DD">
        <w:rPr>
          <w:rFonts w:asciiTheme="majorHAnsi" w:hAnsiTheme="majorHAnsi" w:cstheme="majorHAnsi"/>
        </w:rPr>
        <w:t xml:space="preserve"> sent a picture of the settings to the community nurse who checked the feeding </w:t>
      </w:r>
      <w:r w:rsidR="000B0A9F">
        <w:rPr>
          <w:rFonts w:asciiTheme="majorHAnsi" w:hAnsiTheme="majorHAnsi" w:cstheme="majorHAnsi"/>
        </w:rPr>
        <w:t>regimen</w:t>
      </w:r>
      <w:r w:rsidR="008E26CD" w:rsidRPr="009E56DD">
        <w:rPr>
          <w:rFonts w:asciiTheme="majorHAnsi" w:hAnsiTheme="majorHAnsi" w:cstheme="majorHAnsi"/>
        </w:rPr>
        <w:t xml:space="preserve"> with Dietician who clarified </w:t>
      </w:r>
      <w:r>
        <w:rPr>
          <w:rFonts w:asciiTheme="majorHAnsi" w:hAnsiTheme="majorHAnsi" w:cstheme="majorHAnsi"/>
        </w:rPr>
        <w:t>that it</w:t>
      </w:r>
      <w:r w:rsidR="008E26CD" w:rsidRPr="009E56DD">
        <w:rPr>
          <w:rFonts w:asciiTheme="majorHAnsi" w:hAnsiTheme="majorHAnsi" w:cstheme="majorHAnsi"/>
        </w:rPr>
        <w:t xml:space="preserve"> should </w:t>
      </w:r>
      <w:r>
        <w:rPr>
          <w:rFonts w:asciiTheme="majorHAnsi" w:hAnsiTheme="majorHAnsi" w:cstheme="majorHAnsi"/>
        </w:rPr>
        <w:t xml:space="preserve">have </w:t>
      </w:r>
      <w:r w:rsidR="008E26CD" w:rsidRPr="009E56DD">
        <w:rPr>
          <w:rFonts w:asciiTheme="majorHAnsi" w:hAnsiTheme="majorHAnsi" w:cstheme="majorHAnsi"/>
        </w:rPr>
        <w:t>be</w:t>
      </w:r>
      <w:r>
        <w:rPr>
          <w:rFonts w:asciiTheme="majorHAnsi" w:hAnsiTheme="majorHAnsi" w:cstheme="majorHAnsi"/>
        </w:rPr>
        <w:t>en set at</w:t>
      </w:r>
      <w:r w:rsidR="008E26CD" w:rsidRPr="009E56DD">
        <w:rPr>
          <w:rFonts w:asciiTheme="majorHAnsi" w:hAnsiTheme="majorHAnsi" w:cstheme="majorHAnsi"/>
        </w:rPr>
        <w:t xml:space="preserve"> 200ml/200ml and advised day centre team manager to flag as safeguarding concern.</w:t>
      </w:r>
      <w:r w:rsidR="00736A72">
        <w:rPr>
          <w:rFonts w:asciiTheme="majorHAnsi" w:hAnsiTheme="majorHAnsi" w:cstheme="majorHAnsi"/>
        </w:rPr>
        <w:t xml:space="preserve"> It </w:t>
      </w:r>
      <w:r w:rsidR="00923F2F">
        <w:rPr>
          <w:rFonts w:asciiTheme="majorHAnsi" w:hAnsiTheme="majorHAnsi" w:cstheme="majorHAnsi"/>
        </w:rPr>
        <w:t>was</w:t>
      </w:r>
      <w:r w:rsidR="00736A72">
        <w:rPr>
          <w:rFonts w:asciiTheme="majorHAnsi" w:hAnsiTheme="majorHAnsi" w:cstheme="majorHAnsi"/>
        </w:rPr>
        <w:t xml:space="preserve"> </w:t>
      </w:r>
      <w:r w:rsidR="008F236D">
        <w:rPr>
          <w:rFonts w:asciiTheme="majorHAnsi" w:hAnsiTheme="majorHAnsi" w:cstheme="majorHAnsi"/>
        </w:rPr>
        <w:t>not possible</w:t>
      </w:r>
      <w:r w:rsidR="00736A72">
        <w:rPr>
          <w:rFonts w:asciiTheme="majorHAnsi" w:hAnsiTheme="majorHAnsi" w:cstheme="majorHAnsi"/>
        </w:rPr>
        <w:t xml:space="preserve"> from the IMRs and the information available to the author to make a judgement about how long the feed levels had been incorrect or what the feed levels being used elsewhere were. </w:t>
      </w:r>
    </w:p>
    <w:p w14:paraId="1C993A6A" w14:textId="11611BF8" w:rsidR="00912F7F" w:rsidRDefault="00912F7F" w:rsidP="00651993">
      <w:pPr>
        <w:autoSpaceDE w:val="0"/>
        <w:autoSpaceDN w:val="0"/>
        <w:adjustRightInd w:val="0"/>
        <w:rPr>
          <w:rFonts w:asciiTheme="majorHAnsi" w:hAnsiTheme="majorHAnsi" w:cstheme="majorHAnsi"/>
          <w:lang w:val="en-US"/>
        </w:rPr>
      </w:pPr>
    </w:p>
    <w:p w14:paraId="0C2F6798" w14:textId="2FDA0C16" w:rsidR="00912F7F" w:rsidRDefault="00912F7F" w:rsidP="00CF0220">
      <w:pPr>
        <w:autoSpaceDE w:val="0"/>
        <w:autoSpaceDN w:val="0"/>
        <w:adjustRightInd w:val="0"/>
        <w:ind w:left="720" w:hanging="720"/>
        <w:rPr>
          <w:rFonts w:asciiTheme="majorHAnsi" w:hAnsiTheme="majorHAnsi" w:cstheme="majorHAnsi"/>
          <w:lang w:val="en-US"/>
        </w:rPr>
      </w:pPr>
      <w:r>
        <w:rPr>
          <w:rFonts w:asciiTheme="majorHAnsi" w:hAnsiTheme="majorHAnsi" w:cstheme="majorHAnsi"/>
          <w:lang w:val="en-US"/>
        </w:rPr>
        <w:t>6.</w:t>
      </w:r>
      <w:r w:rsidR="006A5CA9">
        <w:rPr>
          <w:rFonts w:asciiTheme="majorHAnsi" w:hAnsiTheme="majorHAnsi" w:cstheme="majorHAnsi"/>
          <w:lang w:val="en-US"/>
        </w:rPr>
        <w:t>59</w:t>
      </w:r>
      <w:r>
        <w:rPr>
          <w:rFonts w:asciiTheme="majorHAnsi" w:hAnsiTheme="majorHAnsi" w:cstheme="majorHAnsi"/>
          <w:lang w:val="en-US"/>
        </w:rPr>
        <w:tab/>
      </w:r>
      <w:r w:rsidR="00C74EA0">
        <w:rPr>
          <w:rFonts w:asciiTheme="majorHAnsi" w:hAnsiTheme="majorHAnsi" w:cstheme="majorHAnsi"/>
          <w:lang w:val="en-US"/>
        </w:rPr>
        <w:t>Mr.</w:t>
      </w:r>
      <w:r>
        <w:rPr>
          <w:rFonts w:asciiTheme="majorHAnsi" w:hAnsiTheme="majorHAnsi" w:cstheme="majorHAnsi"/>
          <w:lang w:val="en-US"/>
        </w:rPr>
        <w:t xml:space="preserve"> B’s mother reported her recollection of events and these were recorded at the Safeguarding Adults (section 42) meeting on the 2</w:t>
      </w:r>
      <w:r w:rsidRPr="00912F7F">
        <w:rPr>
          <w:rFonts w:asciiTheme="majorHAnsi" w:hAnsiTheme="majorHAnsi" w:cstheme="majorHAnsi"/>
          <w:vertAlign w:val="superscript"/>
          <w:lang w:val="en-US"/>
        </w:rPr>
        <w:t>nd</w:t>
      </w:r>
      <w:r>
        <w:rPr>
          <w:rFonts w:asciiTheme="majorHAnsi" w:hAnsiTheme="majorHAnsi" w:cstheme="majorHAnsi"/>
          <w:lang w:val="en-US"/>
        </w:rPr>
        <w:t xml:space="preserve"> December.</w:t>
      </w:r>
    </w:p>
    <w:p w14:paraId="5E6D3FF7" w14:textId="028A3CF7" w:rsidR="00912F7F" w:rsidRPr="00912F7F" w:rsidRDefault="00912F7F" w:rsidP="00912F7F">
      <w:pPr>
        <w:autoSpaceDE w:val="0"/>
        <w:autoSpaceDN w:val="0"/>
        <w:adjustRightInd w:val="0"/>
        <w:ind w:left="720"/>
        <w:rPr>
          <w:rFonts w:asciiTheme="majorHAnsi" w:hAnsiTheme="majorHAnsi" w:cstheme="majorHAnsi"/>
          <w:lang w:val="en-US"/>
        </w:rPr>
      </w:pPr>
      <w:r w:rsidRPr="00912F7F">
        <w:rPr>
          <w:rFonts w:asciiTheme="majorHAnsi" w:hAnsiTheme="majorHAnsi" w:cstheme="majorHAnsi"/>
          <w:lang w:val="en-US"/>
        </w:rPr>
        <w:t xml:space="preserve">She reported that </w:t>
      </w:r>
      <w:r w:rsidR="00C74EA0">
        <w:rPr>
          <w:rFonts w:asciiTheme="majorHAnsi" w:hAnsiTheme="majorHAnsi" w:cstheme="majorHAnsi"/>
          <w:lang w:val="en-US"/>
        </w:rPr>
        <w:t>Mr.</w:t>
      </w:r>
      <w:r>
        <w:rPr>
          <w:rFonts w:asciiTheme="majorHAnsi" w:hAnsiTheme="majorHAnsi" w:cstheme="majorHAnsi"/>
          <w:lang w:val="en-US"/>
        </w:rPr>
        <w:t xml:space="preserve"> B</w:t>
      </w:r>
      <w:r w:rsidRPr="00912F7F">
        <w:rPr>
          <w:rFonts w:asciiTheme="majorHAnsi" w:hAnsiTheme="majorHAnsi" w:cstheme="majorHAnsi"/>
          <w:lang w:val="en-US"/>
        </w:rPr>
        <w:t xml:space="preserve"> had been unwell for 2 weeks prior to his hospital admission (Saturday</w:t>
      </w:r>
      <w:r>
        <w:rPr>
          <w:rFonts w:asciiTheme="majorHAnsi" w:hAnsiTheme="majorHAnsi" w:cstheme="majorHAnsi"/>
          <w:lang w:val="en-US"/>
        </w:rPr>
        <w:t xml:space="preserve"> </w:t>
      </w:r>
      <w:r w:rsidRPr="00912F7F">
        <w:rPr>
          <w:rFonts w:asciiTheme="majorHAnsi" w:hAnsiTheme="majorHAnsi" w:cstheme="majorHAnsi"/>
          <w:lang w:val="en-US"/>
        </w:rPr>
        <w:t>26/11/2016)</w:t>
      </w:r>
      <w:r w:rsidR="009C5509">
        <w:rPr>
          <w:rFonts w:asciiTheme="majorHAnsi" w:hAnsiTheme="majorHAnsi" w:cstheme="majorHAnsi"/>
          <w:lang w:val="en-US"/>
        </w:rPr>
        <w:t>, and t</w:t>
      </w:r>
      <w:r>
        <w:rPr>
          <w:rFonts w:asciiTheme="majorHAnsi" w:hAnsiTheme="majorHAnsi" w:cstheme="majorHAnsi"/>
          <w:lang w:val="en-US"/>
        </w:rPr>
        <w:t>hat</w:t>
      </w:r>
      <w:r w:rsidRPr="00912F7F">
        <w:rPr>
          <w:rFonts w:asciiTheme="majorHAnsi" w:hAnsiTheme="majorHAnsi" w:cstheme="majorHAnsi"/>
          <w:lang w:val="en-US"/>
        </w:rPr>
        <w:t xml:space="preserve"> she </w:t>
      </w:r>
      <w:r>
        <w:rPr>
          <w:rFonts w:asciiTheme="majorHAnsi" w:hAnsiTheme="majorHAnsi" w:cstheme="majorHAnsi"/>
          <w:lang w:val="en-US"/>
        </w:rPr>
        <w:t xml:space="preserve">had </w:t>
      </w:r>
      <w:r w:rsidRPr="00912F7F">
        <w:rPr>
          <w:rFonts w:asciiTheme="majorHAnsi" w:hAnsiTheme="majorHAnsi" w:cstheme="majorHAnsi"/>
          <w:lang w:val="en-US"/>
        </w:rPr>
        <w:t xml:space="preserve">called the GP in the first week and spoke to </w:t>
      </w:r>
      <w:r>
        <w:rPr>
          <w:rFonts w:asciiTheme="majorHAnsi" w:hAnsiTheme="majorHAnsi" w:cstheme="majorHAnsi"/>
          <w:lang w:val="en-US"/>
        </w:rPr>
        <w:t>the GP</w:t>
      </w:r>
      <w:r w:rsidRPr="00912F7F">
        <w:rPr>
          <w:rFonts w:asciiTheme="majorHAnsi" w:hAnsiTheme="majorHAnsi" w:cstheme="majorHAnsi"/>
          <w:lang w:val="en-US"/>
        </w:rPr>
        <w:t xml:space="preserve"> (who</w:t>
      </w:r>
      <w:r>
        <w:rPr>
          <w:rFonts w:asciiTheme="majorHAnsi" w:hAnsiTheme="majorHAnsi" w:cstheme="majorHAnsi"/>
          <w:lang w:val="en-US"/>
        </w:rPr>
        <w:t xml:space="preserve"> knew</w:t>
      </w:r>
      <w:r w:rsidRPr="00912F7F">
        <w:rPr>
          <w:rFonts w:asciiTheme="majorHAnsi" w:hAnsiTheme="majorHAnsi" w:cstheme="majorHAnsi"/>
          <w:lang w:val="en-US"/>
        </w:rPr>
        <w:t xml:space="preserve"> </w:t>
      </w:r>
      <w:r w:rsidR="00C74EA0">
        <w:rPr>
          <w:rFonts w:asciiTheme="majorHAnsi" w:hAnsiTheme="majorHAnsi" w:cstheme="majorHAnsi"/>
          <w:lang w:val="en-US"/>
        </w:rPr>
        <w:t>Mr.</w:t>
      </w:r>
      <w:r>
        <w:rPr>
          <w:rFonts w:asciiTheme="majorHAnsi" w:hAnsiTheme="majorHAnsi" w:cstheme="majorHAnsi"/>
          <w:lang w:val="en-US"/>
        </w:rPr>
        <w:t xml:space="preserve"> B</w:t>
      </w:r>
      <w:r w:rsidRPr="00912F7F">
        <w:rPr>
          <w:rFonts w:asciiTheme="majorHAnsi" w:hAnsiTheme="majorHAnsi" w:cstheme="majorHAnsi"/>
          <w:lang w:val="en-US"/>
        </w:rPr>
        <w:t xml:space="preserve"> well)</w:t>
      </w:r>
      <w:r w:rsidR="009C5509">
        <w:rPr>
          <w:rFonts w:asciiTheme="majorHAnsi" w:hAnsiTheme="majorHAnsi" w:cstheme="majorHAnsi"/>
          <w:lang w:val="en-US"/>
        </w:rPr>
        <w:t>. H</w:t>
      </w:r>
      <w:r w:rsidRPr="00912F7F">
        <w:rPr>
          <w:rFonts w:asciiTheme="majorHAnsi" w:hAnsiTheme="majorHAnsi" w:cstheme="majorHAnsi"/>
          <w:lang w:val="en-US"/>
        </w:rPr>
        <w:t xml:space="preserve">owever, she was told to wait one week. </w:t>
      </w:r>
      <w:r w:rsidR="00C74EA0">
        <w:rPr>
          <w:rFonts w:asciiTheme="majorHAnsi" w:hAnsiTheme="majorHAnsi" w:cstheme="majorHAnsi"/>
          <w:lang w:val="en-US"/>
        </w:rPr>
        <w:t>Mr.</w:t>
      </w:r>
      <w:r>
        <w:rPr>
          <w:rFonts w:asciiTheme="majorHAnsi" w:hAnsiTheme="majorHAnsi" w:cstheme="majorHAnsi"/>
          <w:lang w:val="en-US"/>
        </w:rPr>
        <w:t xml:space="preserve"> B</w:t>
      </w:r>
      <w:r w:rsidRPr="00912F7F">
        <w:rPr>
          <w:rFonts w:asciiTheme="majorHAnsi" w:hAnsiTheme="majorHAnsi" w:cstheme="majorHAnsi"/>
          <w:lang w:val="en-US"/>
        </w:rPr>
        <w:t xml:space="preserve"> was still not </w:t>
      </w:r>
      <w:r w:rsidR="00C74EA0" w:rsidRPr="00912F7F">
        <w:rPr>
          <w:rFonts w:asciiTheme="majorHAnsi" w:hAnsiTheme="majorHAnsi" w:cstheme="majorHAnsi"/>
          <w:lang w:val="en-US"/>
        </w:rPr>
        <w:t>better,</w:t>
      </w:r>
      <w:r w:rsidRPr="00912F7F">
        <w:rPr>
          <w:rFonts w:asciiTheme="majorHAnsi" w:hAnsiTheme="majorHAnsi" w:cstheme="majorHAnsi"/>
          <w:lang w:val="en-US"/>
        </w:rPr>
        <w:t xml:space="preserve"> so she</w:t>
      </w:r>
      <w:r>
        <w:rPr>
          <w:rFonts w:asciiTheme="majorHAnsi" w:hAnsiTheme="majorHAnsi" w:cstheme="majorHAnsi"/>
          <w:lang w:val="en-US"/>
        </w:rPr>
        <w:t xml:space="preserve"> </w:t>
      </w:r>
      <w:r w:rsidRPr="00912F7F">
        <w:rPr>
          <w:rFonts w:asciiTheme="majorHAnsi" w:hAnsiTheme="majorHAnsi" w:cstheme="majorHAnsi"/>
          <w:lang w:val="en-US"/>
        </w:rPr>
        <w:t xml:space="preserve">called the GP again on Thursday 24/11/2016 and was asked to bring </w:t>
      </w:r>
      <w:r w:rsidR="00C74EA0">
        <w:rPr>
          <w:rFonts w:asciiTheme="majorHAnsi" w:hAnsiTheme="majorHAnsi" w:cstheme="majorHAnsi"/>
          <w:lang w:val="en-US"/>
        </w:rPr>
        <w:t>Mr.</w:t>
      </w:r>
      <w:r w:rsidR="00651993">
        <w:rPr>
          <w:rFonts w:asciiTheme="majorHAnsi" w:hAnsiTheme="majorHAnsi" w:cstheme="majorHAnsi"/>
          <w:lang w:val="en-US"/>
        </w:rPr>
        <w:t xml:space="preserve"> B</w:t>
      </w:r>
      <w:r w:rsidRPr="00912F7F">
        <w:rPr>
          <w:rFonts w:asciiTheme="majorHAnsi" w:hAnsiTheme="majorHAnsi" w:cstheme="majorHAnsi"/>
          <w:lang w:val="en-US"/>
        </w:rPr>
        <w:t xml:space="preserve"> to the surgery the same</w:t>
      </w:r>
    </w:p>
    <w:p w14:paraId="32D28A9F" w14:textId="42CCD8E3" w:rsidR="00912F7F" w:rsidRPr="00912F7F" w:rsidRDefault="00912F7F" w:rsidP="00651993">
      <w:pPr>
        <w:autoSpaceDE w:val="0"/>
        <w:autoSpaceDN w:val="0"/>
        <w:adjustRightInd w:val="0"/>
        <w:ind w:left="720"/>
        <w:rPr>
          <w:rFonts w:asciiTheme="majorHAnsi" w:hAnsiTheme="majorHAnsi" w:cstheme="majorHAnsi"/>
          <w:lang w:val="en-US"/>
        </w:rPr>
      </w:pPr>
      <w:r w:rsidRPr="00912F7F">
        <w:rPr>
          <w:rFonts w:asciiTheme="majorHAnsi" w:hAnsiTheme="majorHAnsi" w:cstheme="majorHAnsi"/>
          <w:lang w:val="en-US"/>
        </w:rPr>
        <w:t xml:space="preserve">day. </w:t>
      </w:r>
      <w:r w:rsidR="00C74EA0">
        <w:rPr>
          <w:rFonts w:asciiTheme="majorHAnsi" w:hAnsiTheme="majorHAnsi" w:cstheme="majorHAnsi"/>
          <w:lang w:val="en-US"/>
        </w:rPr>
        <w:t>Mr.</w:t>
      </w:r>
      <w:r w:rsidR="00651993">
        <w:rPr>
          <w:rFonts w:asciiTheme="majorHAnsi" w:hAnsiTheme="majorHAnsi" w:cstheme="majorHAnsi"/>
          <w:lang w:val="en-US"/>
        </w:rPr>
        <w:t xml:space="preserve"> B’s mother</w:t>
      </w:r>
      <w:r w:rsidRPr="00912F7F">
        <w:rPr>
          <w:rFonts w:asciiTheme="majorHAnsi" w:hAnsiTheme="majorHAnsi" w:cstheme="majorHAnsi"/>
          <w:lang w:val="en-US"/>
        </w:rPr>
        <w:t xml:space="preserve"> was unable to do so and therefore took him to the surgery on Friday. The doctor</w:t>
      </w:r>
      <w:r w:rsidR="00651993">
        <w:rPr>
          <w:rFonts w:asciiTheme="majorHAnsi" w:hAnsiTheme="majorHAnsi" w:cstheme="majorHAnsi"/>
          <w:lang w:val="en-US"/>
        </w:rPr>
        <w:t xml:space="preserve"> </w:t>
      </w:r>
      <w:r w:rsidRPr="00912F7F">
        <w:rPr>
          <w:rFonts w:asciiTheme="majorHAnsi" w:hAnsiTheme="majorHAnsi" w:cstheme="majorHAnsi"/>
          <w:lang w:val="en-US"/>
        </w:rPr>
        <w:t xml:space="preserve">prescribed antibiotics. On Saturday (26/11/2016) </w:t>
      </w:r>
      <w:r w:rsidR="00C74EA0">
        <w:rPr>
          <w:rFonts w:asciiTheme="majorHAnsi" w:hAnsiTheme="majorHAnsi" w:cstheme="majorHAnsi"/>
          <w:lang w:val="en-US"/>
        </w:rPr>
        <w:t>Mr.</w:t>
      </w:r>
      <w:r w:rsidR="00651993">
        <w:rPr>
          <w:rFonts w:asciiTheme="majorHAnsi" w:hAnsiTheme="majorHAnsi" w:cstheme="majorHAnsi"/>
          <w:lang w:val="en-US"/>
        </w:rPr>
        <w:t xml:space="preserve"> B</w:t>
      </w:r>
      <w:r w:rsidRPr="00912F7F">
        <w:rPr>
          <w:rFonts w:asciiTheme="majorHAnsi" w:hAnsiTheme="majorHAnsi" w:cstheme="majorHAnsi"/>
          <w:lang w:val="en-US"/>
        </w:rPr>
        <w:t xml:space="preserve"> started </w:t>
      </w:r>
      <w:r w:rsidR="00C00466">
        <w:rPr>
          <w:rFonts w:asciiTheme="majorHAnsi" w:hAnsiTheme="majorHAnsi" w:cstheme="majorHAnsi"/>
          <w:lang w:val="en-US"/>
        </w:rPr>
        <w:t>‘</w:t>
      </w:r>
      <w:r w:rsidRPr="00912F7F">
        <w:rPr>
          <w:rFonts w:asciiTheme="majorHAnsi" w:hAnsiTheme="majorHAnsi" w:cstheme="majorHAnsi"/>
          <w:lang w:val="en-US"/>
        </w:rPr>
        <w:t>foaming at his mouth</w:t>
      </w:r>
      <w:r w:rsidR="00C00466">
        <w:rPr>
          <w:rFonts w:asciiTheme="majorHAnsi" w:hAnsiTheme="majorHAnsi" w:cstheme="majorHAnsi"/>
          <w:lang w:val="en-US"/>
        </w:rPr>
        <w:t>’</w:t>
      </w:r>
      <w:r w:rsidRPr="00912F7F">
        <w:rPr>
          <w:rFonts w:asciiTheme="majorHAnsi" w:hAnsiTheme="majorHAnsi" w:cstheme="majorHAnsi"/>
          <w:lang w:val="en-US"/>
        </w:rPr>
        <w:t xml:space="preserve"> and couldn't</w:t>
      </w:r>
    </w:p>
    <w:p w14:paraId="7312C28A" w14:textId="475D0485" w:rsidR="00912F7F" w:rsidRDefault="00912F7F" w:rsidP="00651993">
      <w:pPr>
        <w:autoSpaceDE w:val="0"/>
        <w:autoSpaceDN w:val="0"/>
        <w:adjustRightInd w:val="0"/>
        <w:ind w:left="720"/>
        <w:rPr>
          <w:rFonts w:asciiTheme="majorHAnsi" w:hAnsiTheme="majorHAnsi" w:cstheme="majorHAnsi"/>
          <w:lang w:val="en-US"/>
        </w:rPr>
      </w:pPr>
      <w:r w:rsidRPr="00912F7F">
        <w:rPr>
          <w:rFonts w:asciiTheme="majorHAnsi" w:hAnsiTheme="majorHAnsi" w:cstheme="majorHAnsi"/>
          <w:lang w:val="en-US"/>
        </w:rPr>
        <w:t xml:space="preserve">breathe. </w:t>
      </w:r>
      <w:r w:rsidR="00651993">
        <w:rPr>
          <w:rFonts w:asciiTheme="majorHAnsi" w:hAnsiTheme="majorHAnsi" w:cstheme="majorHAnsi"/>
          <w:lang w:val="en-US"/>
        </w:rPr>
        <w:t>His mother</w:t>
      </w:r>
      <w:r w:rsidRPr="00912F7F">
        <w:rPr>
          <w:rFonts w:asciiTheme="majorHAnsi" w:hAnsiTheme="majorHAnsi" w:cstheme="majorHAnsi"/>
          <w:lang w:val="en-US"/>
        </w:rPr>
        <w:t xml:space="preserve"> called an ambulance who then admitted him </w:t>
      </w:r>
      <w:r w:rsidR="00C00466">
        <w:rPr>
          <w:rFonts w:asciiTheme="majorHAnsi" w:hAnsiTheme="majorHAnsi" w:cstheme="majorHAnsi"/>
          <w:lang w:val="en-US"/>
        </w:rPr>
        <w:t xml:space="preserve">via A&amp;E </w:t>
      </w:r>
      <w:r w:rsidRPr="00912F7F">
        <w:rPr>
          <w:rFonts w:asciiTheme="majorHAnsi" w:hAnsiTheme="majorHAnsi" w:cstheme="majorHAnsi"/>
          <w:lang w:val="en-US"/>
        </w:rPr>
        <w:t xml:space="preserve">to </w:t>
      </w:r>
      <w:r w:rsidR="009C5509">
        <w:rPr>
          <w:rFonts w:asciiTheme="majorHAnsi" w:hAnsiTheme="majorHAnsi" w:cstheme="majorHAnsi"/>
          <w:lang w:val="en-US"/>
        </w:rPr>
        <w:t xml:space="preserve">the </w:t>
      </w:r>
      <w:r w:rsidRPr="00912F7F">
        <w:rPr>
          <w:rFonts w:asciiTheme="majorHAnsi" w:hAnsiTheme="majorHAnsi" w:cstheme="majorHAnsi"/>
          <w:lang w:val="en-US"/>
        </w:rPr>
        <w:t>Intensive Care Unit.</w:t>
      </w:r>
    </w:p>
    <w:p w14:paraId="5CA8C0D1" w14:textId="50F9ECD0" w:rsidR="00651993" w:rsidRDefault="00651993" w:rsidP="00651993">
      <w:pPr>
        <w:autoSpaceDE w:val="0"/>
        <w:autoSpaceDN w:val="0"/>
        <w:adjustRightInd w:val="0"/>
        <w:ind w:left="720"/>
        <w:rPr>
          <w:rFonts w:asciiTheme="majorHAnsi" w:hAnsiTheme="majorHAnsi" w:cstheme="majorHAnsi"/>
          <w:lang w:val="en-US"/>
        </w:rPr>
      </w:pPr>
    </w:p>
    <w:p w14:paraId="1EFECE11" w14:textId="23D088E5" w:rsidR="00651993" w:rsidRDefault="00651993" w:rsidP="00651993">
      <w:pPr>
        <w:autoSpaceDE w:val="0"/>
        <w:autoSpaceDN w:val="0"/>
        <w:adjustRightInd w:val="0"/>
        <w:ind w:left="720" w:hanging="720"/>
        <w:rPr>
          <w:rFonts w:asciiTheme="majorHAnsi" w:hAnsiTheme="majorHAnsi" w:cstheme="majorHAnsi"/>
          <w:lang w:val="en-US"/>
        </w:rPr>
      </w:pPr>
      <w:r>
        <w:rPr>
          <w:rFonts w:asciiTheme="majorHAnsi" w:hAnsiTheme="majorHAnsi" w:cstheme="majorHAnsi"/>
        </w:rPr>
        <w:t>6.</w:t>
      </w:r>
      <w:r w:rsidR="006A5CA9">
        <w:rPr>
          <w:rFonts w:asciiTheme="majorHAnsi" w:hAnsiTheme="majorHAnsi" w:cstheme="majorHAnsi"/>
        </w:rPr>
        <w:t>60</w:t>
      </w:r>
      <w:r>
        <w:rPr>
          <w:rFonts w:asciiTheme="majorHAnsi" w:hAnsiTheme="majorHAnsi" w:cstheme="majorHAnsi"/>
        </w:rPr>
        <w:tab/>
      </w:r>
      <w:r>
        <w:rPr>
          <w:rFonts w:asciiTheme="majorHAnsi" w:hAnsiTheme="majorHAnsi" w:cstheme="majorHAnsi"/>
          <w:lang w:val="en-US"/>
        </w:rPr>
        <w:t xml:space="preserve">The IMR and information from the GP noted </w:t>
      </w:r>
      <w:r w:rsidR="007A79FA">
        <w:rPr>
          <w:rFonts w:asciiTheme="majorHAnsi" w:hAnsiTheme="majorHAnsi" w:cstheme="majorHAnsi"/>
          <w:lang w:val="en-US"/>
        </w:rPr>
        <w:t xml:space="preserve">that </w:t>
      </w:r>
      <w:r>
        <w:rPr>
          <w:rFonts w:asciiTheme="majorHAnsi" w:hAnsiTheme="majorHAnsi" w:cstheme="majorHAnsi"/>
        </w:rPr>
        <w:t>in November during</w:t>
      </w:r>
      <w:r w:rsidRPr="00CF0220">
        <w:rPr>
          <w:rFonts w:asciiTheme="majorHAnsi" w:hAnsiTheme="majorHAnsi" w:cstheme="majorHAnsi"/>
          <w:lang w:val="en-US"/>
        </w:rPr>
        <w:t xml:space="preserve"> a conversation </w:t>
      </w:r>
      <w:r>
        <w:rPr>
          <w:rFonts w:asciiTheme="majorHAnsi" w:hAnsiTheme="majorHAnsi" w:cstheme="majorHAnsi"/>
          <w:lang w:val="en-US"/>
        </w:rPr>
        <w:t xml:space="preserve">the GP had with </w:t>
      </w:r>
      <w:r w:rsidR="00C74EA0">
        <w:rPr>
          <w:rFonts w:asciiTheme="majorHAnsi" w:hAnsiTheme="majorHAnsi" w:cstheme="majorHAnsi"/>
          <w:lang w:val="en-US"/>
        </w:rPr>
        <w:t>Mr.</w:t>
      </w:r>
      <w:r>
        <w:rPr>
          <w:rFonts w:asciiTheme="majorHAnsi" w:hAnsiTheme="majorHAnsi" w:cstheme="majorHAnsi"/>
          <w:lang w:val="en-US"/>
        </w:rPr>
        <w:t xml:space="preserve"> B’s mother about another family member she also spoke to the GP about </w:t>
      </w:r>
      <w:r w:rsidR="00C74EA0">
        <w:rPr>
          <w:rFonts w:asciiTheme="majorHAnsi" w:hAnsiTheme="majorHAnsi" w:cstheme="majorHAnsi"/>
          <w:lang w:val="en-US"/>
        </w:rPr>
        <w:t>Mr.</w:t>
      </w:r>
      <w:r>
        <w:rPr>
          <w:rFonts w:asciiTheme="majorHAnsi" w:hAnsiTheme="majorHAnsi" w:cstheme="majorHAnsi"/>
          <w:lang w:val="en-US"/>
        </w:rPr>
        <w:t xml:space="preserve"> B </w:t>
      </w:r>
      <w:r w:rsidRPr="00CF0220">
        <w:rPr>
          <w:rFonts w:asciiTheme="majorHAnsi" w:hAnsiTheme="majorHAnsi" w:cstheme="majorHAnsi"/>
          <w:lang w:val="en-US"/>
        </w:rPr>
        <w:t>having a cough and cold</w:t>
      </w:r>
      <w:r>
        <w:rPr>
          <w:rFonts w:asciiTheme="majorHAnsi" w:hAnsiTheme="majorHAnsi" w:cstheme="majorHAnsi"/>
          <w:lang w:val="en-US"/>
        </w:rPr>
        <w:t xml:space="preserve">. The GP </w:t>
      </w:r>
      <w:r w:rsidRPr="00CF0220">
        <w:rPr>
          <w:rFonts w:asciiTheme="majorHAnsi" w:hAnsiTheme="majorHAnsi" w:cstheme="majorHAnsi"/>
          <w:lang w:val="en-US"/>
        </w:rPr>
        <w:t xml:space="preserve">asked if </w:t>
      </w:r>
      <w:r w:rsidR="00C74EA0">
        <w:rPr>
          <w:rFonts w:asciiTheme="majorHAnsi" w:hAnsiTheme="majorHAnsi" w:cstheme="majorHAnsi"/>
          <w:lang w:val="en-US"/>
        </w:rPr>
        <w:t>Mr.</w:t>
      </w:r>
      <w:r>
        <w:rPr>
          <w:rFonts w:asciiTheme="majorHAnsi" w:hAnsiTheme="majorHAnsi" w:cstheme="majorHAnsi"/>
          <w:lang w:val="en-US"/>
        </w:rPr>
        <w:t xml:space="preserve"> B</w:t>
      </w:r>
      <w:r w:rsidRPr="00CF0220">
        <w:rPr>
          <w:rFonts w:asciiTheme="majorHAnsi" w:hAnsiTheme="majorHAnsi" w:cstheme="majorHAnsi"/>
          <w:lang w:val="en-US"/>
        </w:rPr>
        <w:t xml:space="preserve"> needed a flu injection and said</w:t>
      </w:r>
      <w:r>
        <w:rPr>
          <w:rFonts w:asciiTheme="majorHAnsi" w:hAnsiTheme="majorHAnsi" w:cstheme="majorHAnsi"/>
          <w:lang w:val="en-US"/>
        </w:rPr>
        <w:t xml:space="preserve"> she </w:t>
      </w:r>
      <w:r w:rsidRPr="00CF0220">
        <w:rPr>
          <w:rFonts w:asciiTheme="majorHAnsi" w:hAnsiTheme="majorHAnsi" w:cstheme="majorHAnsi"/>
          <w:lang w:val="en-US"/>
        </w:rPr>
        <w:t>would be willing to</w:t>
      </w:r>
      <w:r>
        <w:rPr>
          <w:rFonts w:asciiTheme="majorHAnsi" w:hAnsiTheme="majorHAnsi" w:cstheme="majorHAnsi"/>
          <w:lang w:val="en-US"/>
        </w:rPr>
        <w:t xml:space="preserve"> </w:t>
      </w:r>
      <w:r w:rsidRPr="00CF0220">
        <w:rPr>
          <w:rFonts w:asciiTheme="majorHAnsi" w:hAnsiTheme="majorHAnsi" w:cstheme="majorHAnsi"/>
          <w:lang w:val="en-US"/>
        </w:rPr>
        <w:t xml:space="preserve">come and give it </w:t>
      </w:r>
      <w:r>
        <w:rPr>
          <w:rFonts w:asciiTheme="majorHAnsi" w:hAnsiTheme="majorHAnsi" w:cstheme="majorHAnsi"/>
          <w:lang w:val="en-US"/>
        </w:rPr>
        <w:t xml:space="preserve">to him </w:t>
      </w:r>
      <w:r w:rsidRPr="00CF0220">
        <w:rPr>
          <w:rFonts w:asciiTheme="majorHAnsi" w:hAnsiTheme="majorHAnsi" w:cstheme="majorHAnsi"/>
          <w:lang w:val="en-US"/>
        </w:rPr>
        <w:t xml:space="preserve">or the district nurses </w:t>
      </w:r>
      <w:r w:rsidR="009C5509">
        <w:rPr>
          <w:rFonts w:asciiTheme="majorHAnsi" w:hAnsiTheme="majorHAnsi" w:cstheme="majorHAnsi"/>
          <w:lang w:val="en-US"/>
        </w:rPr>
        <w:t>c</w:t>
      </w:r>
      <w:r w:rsidRPr="00CF0220">
        <w:rPr>
          <w:rFonts w:asciiTheme="majorHAnsi" w:hAnsiTheme="majorHAnsi" w:cstheme="majorHAnsi"/>
          <w:lang w:val="en-US"/>
        </w:rPr>
        <w:t>ould</w:t>
      </w:r>
      <w:r>
        <w:rPr>
          <w:rFonts w:asciiTheme="majorHAnsi" w:hAnsiTheme="majorHAnsi" w:cstheme="majorHAnsi"/>
          <w:lang w:val="en-US"/>
        </w:rPr>
        <w:t xml:space="preserve">. </w:t>
      </w:r>
      <w:r w:rsidRPr="00CF0220">
        <w:rPr>
          <w:rFonts w:asciiTheme="majorHAnsi" w:hAnsiTheme="majorHAnsi" w:cstheme="majorHAnsi"/>
          <w:lang w:val="en-US"/>
        </w:rPr>
        <w:t xml:space="preserve"> </w:t>
      </w:r>
      <w:r>
        <w:rPr>
          <w:rFonts w:asciiTheme="majorHAnsi" w:hAnsiTheme="majorHAnsi" w:cstheme="majorHAnsi"/>
          <w:lang w:val="en-US"/>
        </w:rPr>
        <w:t xml:space="preserve">She told </w:t>
      </w:r>
      <w:r w:rsidR="00C74EA0">
        <w:rPr>
          <w:rFonts w:asciiTheme="majorHAnsi" w:hAnsiTheme="majorHAnsi" w:cstheme="majorHAnsi"/>
          <w:lang w:val="en-US"/>
        </w:rPr>
        <w:t>Mr.</w:t>
      </w:r>
      <w:r>
        <w:rPr>
          <w:rFonts w:asciiTheme="majorHAnsi" w:hAnsiTheme="majorHAnsi" w:cstheme="majorHAnsi"/>
          <w:lang w:val="en-US"/>
        </w:rPr>
        <w:t xml:space="preserve"> B’s mother that he should take</w:t>
      </w:r>
      <w:r w:rsidRPr="00CF0220">
        <w:rPr>
          <w:rFonts w:asciiTheme="majorHAnsi" w:hAnsiTheme="majorHAnsi" w:cstheme="majorHAnsi"/>
          <w:lang w:val="en-US"/>
        </w:rPr>
        <w:t xml:space="preserve"> </w:t>
      </w:r>
      <w:r>
        <w:rPr>
          <w:rFonts w:asciiTheme="majorHAnsi" w:hAnsiTheme="majorHAnsi" w:cstheme="majorHAnsi"/>
          <w:lang w:val="en-US"/>
        </w:rPr>
        <w:t>p</w:t>
      </w:r>
      <w:r w:rsidRPr="00CF0220">
        <w:rPr>
          <w:rFonts w:asciiTheme="majorHAnsi" w:hAnsiTheme="majorHAnsi" w:cstheme="majorHAnsi"/>
          <w:lang w:val="en-US"/>
        </w:rPr>
        <w:t xml:space="preserve">aracetamol and call back if </w:t>
      </w:r>
      <w:r>
        <w:rPr>
          <w:rFonts w:asciiTheme="majorHAnsi" w:hAnsiTheme="majorHAnsi" w:cstheme="majorHAnsi"/>
          <w:lang w:val="en-US"/>
        </w:rPr>
        <w:t xml:space="preserve">he was no </w:t>
      </w:r>
      <w:r w:rsidRPr="00CF0220">
        <w:rPr>
          <w:rFonts w:asciiTheme="majorHAnsi" w:hAnsiTheme="majorHAnsi" w:cstheme="majorHAnsi"/>
          <w:lang w:val="en-US"/>
        </w:rPr>
        <w:t>better</w:t>
      </w:r>
      <w:r>
        <w:rPr>
          <w:rFonts w:asciiTheme="majorHAnsi" w:hAnsiTheme="majorHAnsi" w:cstheme="majorHAnsi"/>
          <w:lang w:val="en-US"/>
        </w:rPr>
        <w:t>. The GP noted that as this was primarily a call about another family member</w:t>
      </w:r>
      <w:r w:rsidR="009C5509">
        <w:rPr>
          <w:rFonts w:asciiTheme="majorHAnsi" w:hAnsiTheme="majorHAnsi" w:cstheme="majorHAnsi"/>
          <w:lang w:val="en-US"/>
        </w:rPr>
        <w:t>,</w:t>
      </w:r>
      <w:r>
        <w:rPr>
          <w:rFonts w:asciiTheme="majorHAnsi" w:hAnsiTheme="majorHAnsi" w:cstheme="majorHAnsi"/>
          <w:lang w:val="en-US"/>
        </w:rPr>
        <w:t xml:space="preserve"> there </w:t>
      </w:r>
      <w:r w:rsidR="009C5509">
        <w:rPr>
          <w:rFonts w:asciiTheme="majorHAnsi" w:hAnsiTheme="majorHAnsi" w:cstheme="majorHAnsi"/>
          <w:lang w:val="en-US"/>
        </w:rPr>
        <w:t>was</w:t>
      </w:r>
      <w:r>
        <w:rPr>
          <w:rFonts w:asciiTheme="majorHAnsi" w:hAnsiTheme="majorHAnsi" w:cstheme="majorHAnsi"/>
          <w:lang w:val="en-US"/>
        </w:rPr>
        <w:t xml:space="preserve"> no record of the advice given regarding </w:t>
      </w:r>
      <w:r w:rsidR="00C74EA0">
        <w:rPr>
          <w:rFonts w:asciiTheme="majorHAnsi" w:hAnsiTheme="majorHAnsi" w:cstheme="majorHAnsi"/>
          <w:lang w:val="en-US"/>
        </w:rPr>
        <w:t>Mr.</w:t>
      </w:r>
      <w:r>
        <w:rPr>
          <w:rFonts w:asciiTheme="majorHAnsi" w:hAnsiTheme="majorHAnsi" w:cstheme="majorHAnsi"/>
          <w:lang w:val="en-US"/>
        </w:rPr>
        <w:t xml:space="preserve"> B.</w:t>
      </w:r>
    </w:p>
    <w:p w14:paraId="14D07220" w14:textId="77777777" w:rsidR="00CF0220" w:rsidRDefault="00CF0220" w:rsidP="00285891">
      <w:pPr>
        <w:autoSpaceDE w:val="0"/>
        <w:autoSpaceDN w:val="0"/>
        <w:adjustRightInd w:val="0"/>
        <w:ind w:left="720" w:hanging="720"/>
        <w:rPr>
          <w:rFonts w:asciiTheme="majorHAnsi" w:hAnsiTheme="majorHAnsi" w:cstheme="majorHAnsi"/>
          <w:lang w:val="en-US"/>
        </w:rPr>
      </w:pPr>
    </w:p>
    <w:p w14:paraId="68D7831F" w14:textId="5F78F41C" w:rsidR="00040CBE" w:rsidRPr="00285891" w:rsidRDefault="00CF0220" w:rsidP="00285891">
      <w:pPr>
        <w:autoSpaceDE w:val="0"/>
        <w:autoSpaceDN w:val="0"/>
        <w:adjustRightInd w:val="0"/>
        <w:ind w:left="720" w:hanging="720"/>
        <w:rPr>
          <w:rFonts w:asciiTheme="majorHAnsi" w:hAnsiTheme="majorHAnsi" w:cstheme="majorHAnsi"/>
          <w:lang w:val="en-US"/>
        </w:rPr>
      </w:pPr>
      <w:r>
        <w:rPr>
          <w:rFonts w:asciiTheme="majorHAnsi" w:hAnsiTheme="majorHAnsi" w:cstheme="majorHAnsi"/>
          <w:lang w:val="en-US"/>
        </w:rPr>
        <w:t>6.</w:t>
      </w:r>
      <w:r w:rsidR="006A5CA9">
        <w:rPr>
          <w:rFonts w:asciiTheme="majorHAnsi" w:hAnsiTheme="majorHAnsi" w:cstheme="majorHAnsi"/>
          <w:lang w:val="en-US"/>
        </w:rPr>
        <w:t>61</w:t>
      </w:r>
      <w:r>
        <w:rPr>
          <w:rFonts w:asciiTheme="majorHAnsi" w:hAnsiTheme="majorHAnsi" w:cstheme="majorHAnsi"/>
          <w:lang w:val="en-US"/>
        </w:rPr>
        <w:tab/>
      </w:r>
      <w:r w:rsidR="00651993">
        <w:rPr>
          <w:rFonts w:asciiTheme="majorHAnsi" w:hAnsiTheme="majorHAnsi" w:cstheme="majorHAnsi"/>
          <w:lang w:val="en-US"/>
        </w:rPr>
        <w:t>The GP’s IMR further noted that o</w:t>
      </w:r>
      <w:r w:rsidR="00040CBE" w:rsidRPr="00CF0220">
        <w:rPr>
          <w:rFonts w:asciiTheme="majorHAnsi" w:hAnsiTheme="majorHAnsi" w:cstheme="majorHAnsi"/>
          <w:lang w:val="en-US"/>
        </w:rPr>
        <w:t xml:space="preserve">n the 24th of November 2016 </w:t>
      </w:r>
      <w:r w:rsidR="0000435E" w:rsidRPr="00CF0220">
        <w:rPr>
          <w:rFonts w:asciiTheme="majorHAnsi" w:hAnsiTheme="majorHAnsi" w:cstheme="majorHAnsi"/>
          <w:lang w:val="en-US"/>
        </w:rPr>
        <w:t>a GP</w:t>
      </w:r>
      <w:r w:rsidR="00040CBE" w:rsidRPr="00CF0220">
        <w:rPr>
          <w:rFonts w:asciiTheme="majorHAnsi" w:hAnsiTheme="majorHAnsi" w:cstheme="majorHAnsi"/>
          <w:lang w:val="en-US"/>
        </w:rPr>
        <w:t xml:space="preserve"> spoke to the family and invited </w:t>
      </w:r>
      <w:r w:rsidR="00C74EA0" w:rsidRPr="00CF0220">
        <w:rPr>
          <w:rFonts w:asciiTheme="majorHAnsi" w:hAnsiTheme="majorHAnsi" w:cstheme="majorHAnsi"/>
          <w:lang w:val="en-US"/>
        </w:rPr>
        <w:t>Mr.</w:t>
      </w:r>
      <w:r w:rsidR="0000435E" w:rsidRPr="00CF0220">
        <w:rPr>
          <w:rFonts w:asciiTheme="majorHAnsi" w:hAnsiTheme="majorHAnsi" w:cstheme="majorHAnsi"/>
          <w:lang w:val="en-US"/>
        </w:rPr>
        <w:t xml:space="preserve"> B</w:t>
      </w:r>
      <w:r w:rsidR="00040CBE" w:rsidRPr="00CF0220">
        <w:rPr>
          <w:rFonts w:asciiTheme="majorHAnsi" w:hAnsiTheme="majorHAnsi" w:cstheme="majorHAnsi"/>
          <w:lang w:val="en-US"/>
        </w:rPr>
        <w:t xml:space="preserve"> </w:t>
      </w:r>
      <w:r w:rsidR="00285891" w:rsidRPr="00CF0220">
        <w:rPr>
          <w:rFonts w:asciiTheme="majorHAnsi" w:hAnsiTheme="majorHAnsi" w:cstheme="majorHAnsi"/>
          <w:lang w:val="en-US"/>
        </w:rPr>
        <w:t>i</w:t>
      </w:r>
      <w:r w:rsidR="00040CBE" w:rsidRPr="00CF0220">
        <w:rPr>
          <w:rFonts w:asciiTheme="majorHAnsi" w:hAnsiTheme="majorHAnsi" w:cstheme="majorHAnsi"/>
          <w:lang w:val="en-US"/>
        </w:rPr>
        <w:t>nto the</w:t>
      </w:r>
      <w:r w:rsidR="00285891">
        <w:rPr>
          <w:rFonts w:asciiTheme="majorHAnsi" w:hAnsiTheme="majorHAnsi" w:cstheme="majorHAnsi"/>
          <w:lang w:val="en-US"/>
        </w:rPr>
        <w:t xml:space="preserve"> </w:t>
      </w:r>
      <w:r w:rsidR="00040CBE" w:rsidRPr="00285891">
        <w:rPr>
          <w:rFonts w:asciiTheme="majorHAnsi" w:hAnsiTheme="majorHAnsi" w:cstheme="majorHAnsi"/>
          <w:lang w:val="en-US"/>
        </w:rPr>
        <w:t>surgery</w:t>
      </w:r>
      <w:r w:rsidR="004B2639">
        <w:rPr>
          <w:rFonts w:asciiTheme="majorHAnsi" w:hAnsiTheme="majorHAnsi" w:cstheme="majorHAnsi"/>
          <w:lang w:val="en-US"/>
        </w:rPr>
        <w:t xml:space="preserve"> which he attend</w:t>
      </w:r>
      <w:r w:rsidR="009C5509">
        <w:rPr>
          <w:rFonts w:asciiTheme="majorHAnsi" w:hAnsiTheme="majorHAnsi" w:cstheme="majorHAnsi"/>
          <w:lang w:val="en-US"/>
        </w:rPr>
        <w:t>ed</w:t>
      </w:r>
      <w:r w:rsidR="00040CBE" w:rsidRPr="00285891">
        <w:rPr>
          <w:rFonts w:asciiTheme="majorHAnsi" w:hAnsiTheme="majorHAnsi" w:cstheme="majorHAnsi"/>
          <w:lang w:val="en-US"/>
        </w:rPr>
        <w:t xml:space="preserve">. He was </w:t>
      </w:r>
      <w:r w:rsidR="00285891">
        <w:rPr>
          <w:rFonts w:asciiTheme="majorHAnsi" w:hAnsiTheme="majorHAnsi" w:cstheme="majorHAnsi"/>
          <w:lang w:val="en-US"/>
        </w:rPr>
        <w:t>‘</w:t>
      </w:r>
      <w:r w:rsidR="00040CBE" w:rsidRPr="00285891">
        <w:rPr>
          <w:rFonts w:asciiTheme="majorHAnsi" w:hAnsiTheme="majorHAnsi" w:cstheme="majorHAnsi"/>
          <w:lang w:val="en-US"/>
        </w:rPr>
        <w:t>not well</w:t>
      </w:r>
      <w:r w:rsidR="00285891">
        <w:rPr>
          <w:rFonts w:asciiTheme="majorHAnsi" w:hAnsiTheme="majorHAnsi" w:cstheme="majorHAnsi"/>
          <w:lang w:val="en-US"/>
        </w:rPr>
        <w:t>’</w:t>
      </w:r>
      <w:r w:rsidR="00040CBE" w:rsidRPr="00285891">
        <w:rPr>
          <w:rFonts w:asciiTheme="majorHAnsi" w:hAnsiTheme="majorHAnsi" w:cstheme="majorHAnsi"/>
          <w:lang w:val="en-US"/>
        </w:rPr>
        <w:t xml:space="preserve"> and </w:t>
      </w:r>
      <w:r w:rsidR="009C5509">
        <w:rPr>
          <w:rFonts w:asciiTheme="majorHAnsi" w:hAnsiTheme="majorHAnsi" w:cstheme="majorHAnsi"/>
          <w:lang w:val="en-US"/>
        </w:rPr>
        <w:t xml:space="preserve">was </w:t>
      </w:r>
      <w:r w:rsidR="00040CBE" w:rsidRPr="00285891">
        <w:rPr>
          <w:rFonts w:asciiTheme="majorHAnsi" w:hAnsiTheme="majorHAnsi" w:cstheme="majorHAnsi"/>
          <w:lang w:val="en-US"/>
        </w:rPr>
        <w:t>given antibiotics and advised to go to hospital</w:t>
      </w:r>
      <w:r w:rsidR="009C5509" w:rsidRPr="009C5509">
        <w:rPr>
          <w:rFonts w:asciiTheme="majorHAnsi" w:hAnsiTheme="majorHAnsi" w:cstheme="majorHAnsi"/>
          <w:lang w:val="en-US"/>
        </w:rPr>
        <w:t xml:space="preserve"> </w:t>
      </w:r>
      <w:r w:rsidR="009C5509" w:rsidRPr="00285891">
        <w:rPr>
          <w:rFonts w:asciiTheme="majorHAnsi" w:hAnsiTheme="majorHAnsi" w:cstheme="majorHAnsi"/>
          <w:lang w:val="en-US"/>
        </w:rPr>
        <w:t>if he got worse</w:t>
      </w:r>
      <w:r w:rsidR="00040CBE" w:rsidRPr="00285891">
        <w:rPr>
          <w:rFonts w:asciiTheme="majorHAnsi" w:hAnsiTheme="majorHAnsi" w:cstheme="majorHAnsi"/>
          <w:lang w:val="en-US"/>
        </w:rPr>
        <w:t xml:space="preserve">. </w:t>
      </w:r>
      <w:r w:rsidR="0000435E" w:rsidRPr="00285891">
        <w:rPr>
          <w:rFonts w:asciiTheme="majorHAnsi" w:hAnsiTheme="majorHAnsi" w:cstheme="majorHAnsi"/>
          <w:lang w:val="en-US"/>
        </w:rPr>
        <w:t xml:space="preserve">The GP reported that </w:t>
      </w:r>
      <w:r w:rsidR="00C74EA0" w:rsidRPr="00285891">
        <w:rPr>
          <w:rFonts w:asciiTheme="majorHAnsi" w:hAnsiTheme="majorHAnsi" w:cstheme="majorHAnsi"/>
          <w:lang w:val="en-US"/>
        </w:rPr>
        <w:t>Mr.</w:t>
      </w:r>
      <w:r w:rsidR="0000435E" w:rsidRPr="00285891">
        <w:rPr>
          <w:rFonts w:asciiTheme="majorHAnsi" w:hAnsiTheme="majorHAnsi" w:cstheme="majorHAnsi"/>
          <w:lang w:val="en-US"/>
        </w:rPr>
        <w:t xml:space="preserve"> B’s mother </w:t>
      </w:r>
      <w:r w:rsidR="00040CBE" w:rsidRPr="00285891">
        <w:rPr>
          <w:rFonts w:asciiTheme="majorHAnsi" w:hAnsiTheme="majorHAnsi" w:cstheme="majorHAnsi"/>
          <w:lang w:val="en-US"/>
        </w:rPr>
        <w:t>persevered with antibiotics for 24 hours and then called the hospital as he was not well and making</w:t>
      </w:r>
      <w:r w:rsidR="0000435E" w:rsidRPr="00285891">
        <w:rPr>
          <w:rFonts w:asciiTheme="majorHAnsi" w:hAnsiTheme="majorHAnsi" w:cstheme="majorHAnsi"/>
          <w:lang w:val="en-US"/>
        </w:rPr>
        <w:t xml:space="preserve"> </w:t>
      </w:r>
      <w:r w:rsidR="00040CBE" w:rsidRPr="00285891">
        <w:rPr>
          <w:rFonts w:asciiTheme="majorHAnsi" w:hAnsiTheme="majorHAnsi" w:cstheme="majorHAnsi"/>
          <w:lang w:val="en-US"/>
        </w:rPr>
        <w:t>gurgling noises</w:t>
      </w:r>
      <w:r w:rsidR="0000435E" w:rsidRPr="00285891">
        <w:rPr>
          <w:rFonts w:asciiTheme="majorHAnsi" w:hAnsiTheme="majorHAnsi" w:cstheme="majorHAnsi"/>
          <w:lang w:val="en-US"/>
        </w:rPr>
        <w:t xml:space="preserve">. </w:t>
      </w:r>
    </w:p>
    <w:p w14:paraId="21D57AD7" w14:textId="2E4EE2AB" w:rsidR="00040CBE" w:rsidRDefault="00040CBE" w:rsidP="00040CBE">
      <w:pPr>
        <w:rPr>
          <w:rFonts w:asciiTheme="majorHAnsi" w:hAnsiTheme="majorHAnsi" w:cstheme="majorHAnsi"/>
        </w:rPr>
      </w:pPr>
    </w:p>
    <w:p w14:paraId="6A226970" w14:textId="469101D4" w:rsidR="00916758" w:rsidRPr="008A607A" w:rsidRDefault="00DD0B3A" w:rsidP="00DD0B3A">
      <w:pPr>
        <w:ind w:left="720" w:hanging="720"/>
        <w:rPr>
          <w:rFonts w:asciiTheme="majorHAnsi" w:hAnsiTheme="majorHAnsi" w:cstheme="majorHAnsi"/>
          <w:color w:val="FF0000"/>
        </w:rPr>
      </w:pPr>
      <w:r w:rsidRPr="006A5CA9">
        <w:rPr>
          <w:rFonts w:asciiTheme="majorHAnsi" w:hAnsiTheme="majorHAnsi" w:cs="Times New Roman"/>
          <w:lang w:val="en-US"/>
        </w:rPr>
        <w:t>6.</w:t>
      </w:r>
      <w:r w:rsidR="006A5CA9" w:rsidRPr="006A5CA9">
        <w:rPr>
          <w:rFonts w:asciiTheme="majorHAnsi" w:hAnsiTheme="majorHAnsi" w:cs="Times New Roman"/>
          <w:lang w:val="en-US"/>
        </w:rPr>
        <w:t>62</w:t>
      </w:r>
      <w:r w:rsidRPr="006A5CA9">
        <w:rPr>
          <w:rFonts w:asciiTheme="majorHAnsi" w:hAnsiTheme="majorHAnsi" w:cs="Times New Roman"/>
          <w:lang w:val="en-US"/>
        </w:rPr>
        <w:tab/>
      </w:r>
      <w:r w:rsidR="00916758" w:rsidRPr="006A5CA9">
        <w:rPr>
          <w:rFonts w:asciiTheme="majorHAnsi" w:hAnsiTheme="majorHAnsi" w:cstheme="majorHAnsi"/>
        </w:rPr>
        <w:t>The CLDS IMR note</w:t>
      </w:r>
      <w:r w:rsidRPr="006A5CA9">
        <w:rPr>
          <w:rFonts w:asciiTheme="majorHAnsi" w:hAnsiTheme="majorHAnsi" w:cstheme="majorHAnsi"/>
        </w:rPr>
        <w:t>d</w:t>
      </w:r>
      <w:r w:rsidR="00916758" w:rsidRPr="006A5CA9">
        <w:rPr>
          <w:rFonts w:asciiTheme="majorHAnsi" w:hAnsiTheme="majorHAnsi" w:cstheme="majorHAnsi"/>
        </w:rPr>
        <w:t xml:space="preserve"> the above on the 25</w:t>
      </w:r>
      <w:r w:rsidR="00916758" w:rsidRPr="006A5CA9">
        <w:rPr>
          <w:rFonts w:asciiTheme="majorHAnsi" w:hAnsiTheme="majorHAnsi" w:cstheme="majorHAnsi"/>
          <w:vertAlign w:val="superscript"/>
        </w:rPr>
        <w:t>th</w:t>
      </w:r>
      <w:r w:rsidR="00916758" w:rsidRPr="006A5CA9">
        <w:rPr>
          <w:rFonts w:asciiTheme="majorHAnsi" w:hAnsiTheme="majorHAnsi" w:cstheme="majorHAnsi"/>
        </w:rPr>
        <w:t xml:space="preserve"> November. The day centre</w:t>
      </w:r>
      <w:r w:rsidR="00916758" w:rsidRPr="00285891">
        <w:rPr>
          <w:rFonts w:asciiTheme="majorHAnsi" w:hAnsiTheme="majorHAnsi" w:cstheme="majorHAnsi"/>
        </w:rPr>
        <w:t xml:space="preserve"> reported to CLDS that </w:t>
      </w:r>
      <w:r w:rsidR="004B2639">
        <w:rPr>
          <w:rFonts w:asciiTheme="majorHAnsi" w:hAnsiTheme="majorHAnsi" w:cstheme="majorHAnsi"/>
        </w:rPr>
        <w:t>Mr</w:t>
      </w:r>
      <w:r w:rsidR="00916758" w:rsidRPr="00285891">
        <w:rPr>
          <w:rFonts w:asciiTheme="majorHAnsi" w:hAnsiTheme="majorHAnsi" w:cstheme="majorHAnsi"/>
        </w:rPr>
        <w:t xml:space="preserve"> B was retching during and after his feed. He had been kept at home by his mother. An incident report was received from the day </w:t>
      </w:r>
      <w:r>
        <w:rPr>
          <w:rFonts w:asciiTheme="majorHAnsi" w:hAnsiTheme="majorHAnsi" w:cstheme="majorHAnsi"/>
        </w:rPr>
        <w:t>c</w:t>
      </w:r>
      <w:r w:rsidR="00916758" w:rsidRPr="00285891">
        <w:rPr>
          <w:rFonts w:asciiTheme="majorHAnsi" w:hAnsiTheme="majorHAnsi" w:cstheme="majorHAnsi"/>
        </w:rPr>
        <w:t>entre. CLDS ma</w:t>
      </w:r>
      <w:r>
        <w:rPr>
          <w:rFonts w:asciiTheme="majorHAnsi" w:hAnsiTheme="majorHAnsi" w:cstheme="majorHAnsi"/>
        </w:rPr>
        <w:t>d</w:t>
      </w:r>
      <w:r w:rsidR="00916758" w:rsidRPr="00285891">
        <w:rPr>
          <w:rFonts w:asciiTheme="majorHAnsi" w:hAnsiTheme="majorHAnsi" w:cstheme="majorHAnsi"/>
        </w:rPr>
        <w:t xml:space="preserve">e enquires in relation </w:t>
      </w:r>
      <w:r w:rsidR="00642C81">
        <w:rPr>
          <w:rFonts w:asciiTheme="majorHAnsi" w:hAnsiTheme="majorHAnsi" w:cstheme="majorHAnsi"/>
        </w:rPr>
        <w:t xml:space="preserve">to </w:t>
      </w:r>
      <w:r w:rsidR="00916758" w:rsidRPr="00285891">
        <w:rPr>
          <w:rFonts w:asciiTheme="majorHAnsi" w:hAnsiTheme="majorHAnsi" w:cstheme="majorHAnsi"/>
        </w:rPr>
        <w:t xml:space="preserve">the feeding </w:t>
      </w:r>
      <w:r w:rsidR="000B0A9F">
        <w:rPr>
          <w:rFonts w:asciiTheme="majorHAnsi" w:hAnsiTheme="majorHAnsi" w:cstheme="majorHAnsi"/>
        </w:rPr>
        <w:t>regimen</w:t>
      </w:r>
      <w:r w:rsidR="00916758" w:rsidRPr="00285891">
        <w:rPr>
          <w:rFonts w:asciiTheme="majorHAnsi" w:hAnsiTheme="majorHAnsi" w:cstheme="majorHAnsi"/>
        </w:rPr>
        <w:t xml:space="preserve"> and g</w:t>
      </w:r>
      <w:r>
        <w:rPr>
          <w:rFonts w:asciiTheme="majorHAnsi" w:hAnsiTheme="majorHAnsi" w:cstheme="majorHAnsi"/>
        </w:rPr>
        <w:t>o</w:t>
      </w:r>
      <w:r w:rsidR="00916758" w:rsidRPr="00285891">
        <w:rPr>
          <w:rFonts w:asciiTheme="majorHAnsi" w:hAnsiTheme="majorHAnsi" w:cstheme="majorHAnsi"/>
        </w:rPr>
        <w:t xml:space="preserve">t information from the Dietitian service. After receiving this </w:t>
      </w:r>
      <w:r w:rsidR="00C74EA0" w:rsidRPr="00285891">
        <w:rPr>
          <w:rFonts w:asciiTheme="majorHAnsi" w:hAnsiTheme="majorHAnsi" w:cstheme="majorHAnsi"/>
        </w:rPr>
        <w:t>information,</w:t>
      </w:r>
      <w:r w:rsidR="00916758" w:rsidRPr="00285891">
        <w:rPr>
          <w:rFonts w:asciiTheme="majorHAnsi" w:hAnsiTheme="majorHAnsi" w:cstheme="majorHAnsi"/>
        </w:rPr>
        <w:t xml:space="preserve"> they conclude</w:t>
      </w:r>
      <w:r w:rsidR="00642C81">
        <w:rPr>
          <w:rFonts w:asciiTheme="majorHAnsi" w:hAnsiTheme="majorHAnsi" w:cstheme="majorHAnsi"/>
        </w:rPr>
        <w:t>d</w:t>
      </w:r>
      <w:r w:rsidR="00916758" w:rsidRPr="00285891">
        <w:rPr>
          <w:rFonts w:asciiTheme="majorHAnsi" w:hAnsiTheme="majorHAnsi" w:cstheme="majorHAnsi"/>
        </w:rPr>
        <w:t xml:space="preserve"> that the feeding </w:t>
      </w:r>
      <w:r w:rsidR="000B0A9F">
        <w:rPr>
          <w:rFonts w:asciiTheme="majorHAnsi" w:hAnsiTheme="majorHAnsi" w:cstheme="majorHAnsi"/>
        </w:rPr>
        <w:t>regimen</w:t>
      </w:r>
      <w:r w:rsidR="00916758" w:rsidRPr="00285891">
        <w:rPr>
          <w:rFonts w:asciiTheme="majorHAnsi" w:hAnsiTheme="majorHAnsi" w:cstheme="majorHAnsi"/>
        </w:rPr>
        <w:t xml:space="preserve"> </w:t>
      </w:r>
      <w:r w:rsidR="008A607A" w:rsidRPr="00285891">
        <w:rPr>
          <w:rFonts w:asciiTheme="majorHAnsi" w:hAnsiTheme="majorHAnsi" w:cstheme="majorHAnsi"/>
        </w:rPr>
        <w:t>administered</w:t>
      </w:r>
      <w:r w:rsidR="00916758" w:rsidRPr="00285891">
        <w:rPr>
          <w:rFonts w:asciiTheme="majorHAnsi" w:hAnsiTheme="majorHAnsi" w:cstheme="majorHAnsi"/>
        </w:rPr>
        <w:t xml:space="preserve"> at the day centre by HC1 </w:t>
      </w:r>
      <w:r w:rsidR="008A607A">
        <w:rPr>
          <w:rFonts w:asciiTheme="majorHAnsi" w:hAnsiTheme="majorHAnsi" w:cstheme="majorHAnsi"/>
        </w:rPr>
        <w:t>was</w:t>
      </w:r>
      <w:r w:rsidR="00916758" w:rsidRPr="00285891">
        <w:rPr>
          <w:rFonts w:asciiTheme="majorHAnsi" w:hAnsiTheme="majorHAnsi" w:cstheme="majorHAnsi"/>
        </w:rPr>
        <w:t xml:space="preserve"> different to that set by the Dietitian service </w:t>
      </w:r>
      <w:r w:rsidR="008A607A">
        <w:rPr>
          <w:rFonts w:asciiTheme="majorHAnsi" w:hAnsiTheme="majorHAnsi" w:cstheme="majorHAnsi"/>
        </w:rPr>
        <w:t>at</w:t>
      </w:r>
      <w:r w:rsidR="00916758" w:rsidRPr="00285891">
        <w:rPr>
          <w:rFonts w:asciiTheme="majorHAnsi" w:hAnsiTheme="majorHAnsi" w:cstheme="majorHAnsi"/>
        </w:rPr>
        <w:t xml:space="preserve"> </w:t>
      </w:r>
      <w:r w:rsidR="008A607A">
        <w:rPr>
          <w:rFonts w:asciiTheme="majorHAnsi" w:hAnsiTheme="majorHAnsi" w:cstheme="majorHAnsi"/>
        </w:rPr>
        <w:t>the</w:t>
      </w:r>
      <w:r w:rsidR="00916758" w:rsidRPr="00285891">
        <w:rPr>
          <w:rFonts w:asciiTheme="majorHAnsi" w:hAnsiTheme="majorHAnsi" w:cstheme="majorHAnsi"/>
        </w:rPr>
        <w:t xml:space="preserve"> last review in September 2016.</w:t>
      </w:r>
      <w:r w:rsidR="008A607A">
        <w:rPr>
          <w:rFonts w:asciiTheme="majorHAnsi" w:hAnsiTheme="majorHAnsi" w:cstheme="majorHAnsi"/>
        </w:rPr>
        <w:t xml:space="preserve"> </w:t>
      </w:r>
    </w:p>
    <w:p w14:paraId="1D6754F6" w14:textId="0F8A6AF9" w:rsidR="00916758" w:rsidRPr="00285891" w:rsidRDefault="00916758" w:rsidP="00040CBE">
      <w:pPr>
        <w:rPr>
          <w:rFonts w:asciiTheme="majorHAnsi" w:hAnsiTheme="majorHAnsi" w:cstheme="majorHAnsi"/>
        </w:rPr>
      </w:pPr>
    </w:p>
    <w:p w14:paraId="412BE194" w14:textId="5BC6DCD2" w:rsidR="00916758" w:rsidRPr="00285891" w:rsidRDefault="008A607A" w:rsidP="008A607A">
      <w:pPr>
        <w:ind w:left="720" w:hanging="720"/>
        <w:rPr>
          <w:rFonts w:asciiTheme="majorHAnsi" w:hAnsiTheme="majorHAnsi" w:cstheme="majorHAnsi"/>
        </w:rPr>
      </w:pPr>
      <w:r>
        <w:rPr>
          <w:rFonts w:asciiTheme="majorHAnsi" w:hAnsiTheme="majorHAnsi" w:cstheme="majorHAnsi"/>
        </w:rPr>
        <w:lastRenderedPageBreak/>
        <w:t>6.</w:t>
      </w:r>
      <w:r w:rsidR="006A5CA9">
        <w:rPr>
          <w:rFonts w:asciiTheme="majorHAnsi" w:hAnsiTheme="majorHAnsi" w:cstheme="majorHAnsi"/>
        </w:rPr>
        <w:t>63</w:t>
      </w:r>
      <w:r>
        <w:rPr>
          <w:rFonts w:asciiTheme="majorHAnsi" w:hAnsiTheme="majorHAnsi" w:cstheme="majorHAnsi"/>
        </w:rPr>
        <w:tab/>
      </w:r>
      <w:r w:rsidR="00916758" w:rsidRPr="00285891">
        <w:rPr>
          <w:rFonts w:asciiTheme="majorHAnsi" w:hAnsiTheme="majorHAnsi" w:cstheme="majorHAnsi"/>
        </w:rPr>
        <w:t xml:space="preserve">The CLDS worker raised </w:t>
      </w:r>
      <w:r w:rsidR="00642C81">
        <w:rPr>
          <w:rFonts w:asciiTheme="majorHAnsi" w:hAnsiTheme="majorHAnsi" w:cstheme="majorHAnsi"/>
        </w:rPr>
        <w:t xml:space="preserve">the </w:t>
      </w:r>
      <w:r w:rsidR="00916758" w:rsidRPr="00285891">
        <w:rPr>
          <w:rFonts w:asciiTheme="majorHAnsi" w:hAnsiTheme="majorHAnsi" w:cstheme="majorHAnsi"/>
        </w:rPr>
        <w:t xml:space="preserve">concerns with HC1 regarding the feed </w:t>
      </w:r>
      <w:r w:rsidR="000B0A9F">
        <w:rPr>
          <w:rFonts w:asciiTheme="majorHAnsi" w:hAnsiTheme="majorHAnsi" w:cstheme="majorHAnsi"/>
        </w:rPr>
        <w:t>regimen</w:t>
      </w:r>
      <w:r w:rsidR="00916758" w:rsidRPr="00285891">
        <w:rPr>
          <w:rFonts w:asciiTheme="majorHAnsi" w:hAnsiTheme="majorHAnsi" w:cstheme="majorHAnsi"/>
        </w:rPr>
        <w:t xml:space="preserve">. They alerted HC1 that </w:t>
      </w:r>
      <w:r w:rsidR="00642C81">
        <w:rPr>
          <w:rFonts w:asciiTheme="majorHAnsi" w:hAnsiTheme="majorHAnsi" w:cstheme="majorHAnsi"/>
        </w:rPr>
        <w:t xml:space="preserve">the </w:t>
      </w:r>
      <w:r w:rsidR="00916758" w:rsidRPr="00285891">
        <w:rPr>
          <w:rFonts w:asciiTheme="majorHAnsi" w:hAnsiTheme="majorHAnsi" w:cstheme="majorHAnsi"/>
        </w:rPr>
        <w:t>feeding pump was not set correctly and that a</w:t>
      </w:r>
    </w:p>
    <w:p w14:paraId="4C368003" w14:textId="25484831" w:rsidR="00916758" w:rsidRPr="00285891" w:rsidRDefault="00916758" w:rsidP="008A607A">
      <w:pPr>
        <w:ind w:left="720"/>
        <w:rPr>
          <w:rFonts w:asciiTheme="majorHAnsi" w:hAnsiTheme="majorHAnsi" w:cstheme="majorHAnsi"/>
        </w:rPr>
      </w:pPr>
      <w:r w:rsidRPr="00285891">
        <w:rPr>
          <w:rFonts w:asciiTheme="majorHAnsi" w:hAnsiTheme="majorHAnsi" w:cstheme="majorHAnsi"/>
        </w:rPr>
        <w:t>as a Safeguarding concern had been raised.</w:t>
      </w:r>
      <w:r w:rsidR="0076228F" w:rsidRPr="00285891">
        <w:rPr>
          <w:rFonts w:asciiTheme="majorHAnsi" w:hAnsiTheme="majorHAnsi" w:cstheme="majorHAnsi"/>
        </w:rPr>
        <w:t xml:space="preserve"> The work</w:t>
      </w:r>
      <w:r w:rsidR="008A607A">
        <w:rPr>
          <w:rFonts w:asciiTheme="majorHAnsi" w:hAnsiTheme="majorHAnsi" w:cstheme="majorHAnsi"/>
        </w:rPr>
        <w:t>er</w:t>
      </w:r>
      <w:r w:rsidR="0076228F" w:rsidRPr="00285891">
        <w:rPr>
          <w:rFonts w:asciiTheme="majorHAnsi" w:hAnsiTheme="majorHAnsi" w:cstheme="majorHAnsi"/>
        </w:rPr>
        <w:t xml:space="preserve"> also ha</w:t>
      </w:r>
      <w:r w:rsidR="00642C81">
        <w:rPr>
          <w:rFonts w:asciiTheme="majorHAnsi" w:hAnsiTheme="majorHAnsi" w:cstheme="majorHAnsi"/>
        </w:rPr>
        <w:t>d</w:t>
      </w:r>
      <w:r w:rsidR="0076228F" w:rsidRPr="00285891">
        <w:rPr>
          <w:rFonts w:asciiTheme="majorHAnsi" w:hAnsiTheme="majorHAnsi" w:cstheme="majorHAnsi"/>
        </w:rPr>
        <w:t xml:space="preserve"> a conversation with </w:t>
      </w:r>
      <w:r w:rsidR="004B2639">
        <w:rPr>
          <w:rFonts w:asciiTheme="majorHAnsi" w:hAnsiTheme="majorHAnsi" w:cstheme="majorHAnsi"/>
        </w:rPr>
        <w:t>Mr</w:t>
      </w:r>
      <w:r w:rsidR="0076228F" w:rsidRPr="00285891">
        <w:rPr>
          <w:rFonts w:asciiTheme="majorHAnsi" w:hAnsiTheme="majorHAnsi" w:cstheme="majorHAnsi"/>
        </w:rPr>
        <w:t xml:space="preserve"> B’s sister who said that </w:t>
      </w:r>
      <w:r w:rsidR="004B2639">
        <w:rPr>
          <w:rFonts w:asciiTheme="majorHAnsi" w:hAnsiTheme="majorHAnsi" w:cstheme="majorHAnsi"/>
        </w:rPr>
        <w:t>Mr</w:t>
      </w:r>
      <w:r w:rsidR="00EC6593">
        <w:rPr>
          <w:rFonts w:asciiTheme="majorHAnsi" w:hAnsiTheme="majorHAnsi" w:cstheme="majorHAnsi"/>
        </w:rPr>
        <w:t xml:space="preserve"> </w:t>
      </w:r>
      <w:r w:rsidR="0076228F" w:rsidRPr="00285891">
        <w:rPr>
          <w:rFonts w:asciiTheme="majorHAnsi" w:hAnsiTheme="majorHAnsi" w:cstheme="majorHAnsi"/>
        </w:rPr>
        <w:t>B appear</w:t>
      </w:r>
      <w:r w:rsidR="008A607A">
        <w:rPr>
          <w:rFonts w:asciiTheme="majorHAnsi" w:hAnsiTheme="majorHAnsi" w:cstheme="majorHAnsi"/>
        </w:rPr>
        <w:t>ed</w:t>
      </w:r>
      <w:r w:rsidR="0076228F" w:rsidRPr="00285891">
        <w:rPr>
          <w:rFonts w:asciiTheme="majorHAnsi" w:hAnsiTheme="majorHAnsi" w:cstheme="majorHAnsi"/>
        </w:rPr>
        <w:t xml:space="preserve"> unwell and that her Mother had spoken to the GP who had prescribed antibiotics for </w:t>
      </w:r>
      <w:r w:rsidR="008A607A">
        <w:rPr>
          <w:rFonts w:asciiTheme="majorHAnsi" w:hAnsiTheme="majorHAnsi" w:cstheme="majorHAnsi"/>
        </w:rPr>
        <w:t xml:space="preserve">a </w:t>
      </w:r>
      <w:r w:rsidR="0076228F" w:rsidRPr="00285891">
        <w:rPr>
          <w:rFonts w:asciiTheme="majorHAnsi" w:hAnsiTheme="majorHAnsi" w:cstheme="majorHAnsi"/>
        </w:rPr>
        <w:t xml:space="preserve">chest infection. It </w:t>
      </w:r>
      <w:r w:rsidR="008A607A">
        <w:rPr>
          <w:rFonts w:asciiTheme="majorHAnsi" w:hAnsiTheme="majorHAnsi" w:cstheme="majorHAnsi"/>
        </w:rPr>
        <w:t>was</w:t>
      </w:r>
      <w:r w:rsidR="0076228F" w:rsidRPr="00285891">
        <w:rPr>
          <w:rFonts w:asciiTheme="majorHAnsi" w:hAnsiTheme="majorHAnsi" w:cstheme="majorHAnsi"/>
        </w:rPr>
        <w:t xml:space="preserve"> further noted that it was reported by </w:t>
      </w:r>
      <w:r w:rsidR="004B2639">
        <w:rPr>
          <w:rFonts w:asciiTheme="majorHAnsi" w:hAnsiTheme="majorHAnsi" w:cstheme="majorHAnsi"/>
        </w:rPr>
        <w:t>Mr</w:t>
      </w:r>
      <w:r w:rsidR="0076228F" w:rsidRPr="00285891">
        <w:rPr>
          <w:rFonts w:asciiTheme="majorHAnsi" w:hAnsiTheme="majorHAnsi" w:cstheme="majorHAnsi"/>
        </w:rPr>
        <w:t xml:space="preserve"> B’s mother that </w:t>
      </w:r>
      <w:r w:rsidR="004B2639">
        <w:rPr>
          <w:rFonts w:asciiTheme="majorHAnsi" w:hAnsiTheme="majorHAnsi" w:cstheme="majorHAnsi"/>
        </w:rPr>
        <w:t>Mr</w:t>
      </w:r>
      <w:r w:rsidR="0076228F" w:rsidRPr="00285891">
        <w:rPr>
          <w:rFonts w:asciiTheme="majorHAnsi" w:hAnsiTheme="majorHAnsi" w:cstheme="majorHAnsi"/>
        </w:rPr>
        <w:t xml:space="preserve"> B had been unwell for the past 2 weeks; and that this seemed to coincide with </w:t>
      </w:r>
      <w:r w:rsidR="00642C81">
        <w:rPr>
          <w:rFonts w:asciiTheme="majorHAnsi" w:hAnsiTheme="majorHAnsi" w:cstheme="majorHAnsi"/>
        </w:rPr>
        <w:t xml:space="preserve">the arrival of </w:t>
      </w:r>
      <w:r w:rsidR="0076228F" w:rsidRPr="00285891">
        <w:rPr>
          <w:rFonts w:asciiTheme="majorHAnsi" w:hAnsiTheme="majorHAnsi" w:cstheme="majorHAnsi"/>
        </w:rPr>
        <w:t>a new worker.</w:t>
      </w:r>
    </w:p>
    <w:p w14:paraId="6337AE31" w14:textId="77777777" w:rsidR="00916758" w:rsidRPr="00285891" w:rsidRDefault="00916758" w:rsidP="00040CBE">
      <w:pPr>
        <w:rPr>
          <w:rFonts w:asciiTheme="majorHAnsi" w:hAnsiTheme="majorHAnsi" w:cstheme="majorHAnsi"/>
        </w:rPr>
      </w:pPr>
    </w:p>
    <w:p w14:paraId="115B7BDA" w14:textId="4F5C677F" w:rsidR="008A607A" w:rsidRDefault="008A607A" w:rsidP="008A607A">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64</w:t>
      </w:r>
      <w:r>
        <w:rPr>
          <w:rFonts w:asciiTheme="majorHAnsi" w:hAnsiTheme="majorHAnsi" w:cstheme="majorHAnsi"/>
        </w:rPr>
        <w:tab/>
      </w:r>
      <w:r w:rsidR="009846F7" w:rsidRPr="00285891">
        <w:rPr>
          <w:rFonts w:asciiTheme="majorHAnsi" w:hAnsiTheme="majorHAnsi" w:cstheme="majorHAnsi"/>
        </w:rPr>
        <w:t xml:space="preserve">On 27 November </w:t>
      </w:r>
      <w:r w:rsidR="007A758D" w:rsidRPr="00285891">
        <w:rPr>
          <w:rFonts w:asciiTheme="majorHAnsi" w:hAnsiTheme="majorHAnsi" w:cstheme="majorHAnsi"/>
        </w:rPr>
        <w:t>a 999 call was received by the London ambulance service</w:t>
      </w:r>
      <w:r>
        <w:rPr>
          <w:rFonts w:asciiTheme="majorHAnsi" w:hAnsiTheme="majorHAnsi" w:cstheme="majorHAnsi"/>
        </w:rPr>
        <w:t xml:space="preserve"> (LAS)</w:t>
      </w:r>
      <w:r w:rsidR="007A758D" w:rsidRPr="00285891">
        <w:rPr>
          <w:rFonts w:asciiTheme="majorHAnsi" w:hAnsiTheme="majorHAnsi" w:cstheme="majorHAnsi"/>
        </w:rPr>
        <w:t>. They were informed that</w:t>
      </w:r>
      <w:r w:rsidR="009846F7" w:rsidRPr="00285891">
        <w:rPr>
          <w:rFonts w:asciiTheme="majorHAnsi" w:hAnsiTheme="majorHAnsi" w:cstheme="majorHAnsi"/>
        </w:rPr>
        <w:t xml:space="preserve"> a </w:t>
      </w:r>
      <w:r w:rsidR="00C74EA0" w:rsidRPr="00285891">
        <w:rPr>
          <w:rFonts w:asciiTheme="majorHAnsi" w:hAnsiTheme="majorHAnsi" w:cstheme="majorHAnsi"/>
        </w:rPr>
        <w:t>21-year-old</w:t>
      </w:r>
      <w:r w:rsidR="009846F7" w:rsidRPr="00285891">
        <w:rPr>
          <w:rFonts w:asciiTheme="majorHAnsi" w:hAnsiTheme="majorHAnsi" w:cstheme="majorHAnsi"/>
        </w:rPr>
        <w:t xml:space="preserve"> male </w:t>
      </w:r>
      <w:r w:rsidR="007A758D" w:rsidRPr="00285891">
        <w:rPr>
          <w:rFonts w:asciiTheme="majorHAnsi" w:hAnsiTheme="majorHAnsi" w:cstheme="majorHAnsi"/>
        </w:rPr>
        <w:t>(</w:t>
      </w:r>
      <w:r w:rsidR="004B2639">
        <w:rPr>
          <w:rFonts w:asciiTheme="majorHAnsi" w:hAnsiTheme="majorHAnsi" w:cstheme="majorHAnsi"/>
        </w:rPr>
        <w:t>Mr</w:t>
      </w:r>
      <w:r w:rsidR="009846F7" w:rsidRPr="00285891">
        <w:rPr>
          <w:rFonts w:asciiTheme="majorHAnsi" w:hAnsiTheme="majorHAnsi" w:cstheme="majorHAnsi"/>
        </w:rPr>
        <w:t xml:space="preserve"> B</w:t>
      </w:r>
      <w:r w:rsidR="007A758D" w:rsidRPr="00285891">
        <w:rPr>
          <w:rFonts w:asciiTheme="majorHAnsi" w:hAnsiTheme="majorHAnsi" w:cstheme="majorHAnsi"/>
        </w:rPr>
        <w:t>)</w:t>
      </w:r>
      <w:r w:rsidR="009846F7" w:rsidRPr="00285891">
        <w:rPr>
          <w:rFonts w:asciiTheme="majorHAnsi" w:hAnsiTheme="majorHAnsi" w:cstheme="majorHAnsi"/>
        </w:rPr>
        <w:t xml:space="preserve"> had been unwell for two weeks</w:t>
      </w:r>
      <w:r w:rsidR="007A758D" w:rsidRPr="00285891">
        <w:rPr>
          <w:rFonts w:asciiTheme="majorHAnsi" w:hAnsiTheme="majorHAnsi" w:cstheme="majorHAnsi"/>
        </w:rPr>
        <w:t>;</w:t>
      </w:r>
      <w:r w:rsidR="009846F7" w:rsidRPr="00285891">
        <w:rPr>
          <w:rFonts w:asciiTheme="majorHAnsi" w:hAnsiTheme="majorHAnsi" w:cstheme="majorHAnsi"/>
        </w:rPr>
        <w:t xml:space="preserve"> was on antibiotics and was experiencing difficulty breathing</w:t>
      </w:r>
      <w:r w:rsidR="007A758D" w:rsidRPr="00285891">
        <w:rPr>
          <w:rFonts w:asciiTheme="majorHAnsi" w:hAnsiTheme="majorHAnsi" w:cstheme="majorHAnsi"/>
        </w:rPr>
        <w:t>;</w:t>
      </w:r>
      <w:r w:rsidR="009846F7" w:rsidRPr="00285891">
        <w:rPr>
          <w:rFonts w:asciiTheme="majorHAnsi" w:hAnsiTheme="majorHAnsi" w:cstheme="majorHAnsi"/>
        </w:rPr>
        <w:t xml:space="preserve"> had phlegm coming out of his mouth</w:t>
      </w:r>
      <w:r w:rsidR="007A758D" w:rsidRPr="00285891">
        <w:rPr>
          <w:rFonts w:asciiTheme="majorHAnsi" w:hAnsiTheme="majorHAnsi" w:cstheme="majorHAnsi"/>
        </w:rPr>
        <w:t>; and was gasp</w:t>
      </w:r>
      <w:r w:rsidR="009846F7" w:rsidRPr="00285891">
        <w:rPr>
          <w:rFonts w:asciiTheme="majorHAnsi" w:hAnsiTheme="majorHAnsi" w:cstheme="majorHAnsi"/>
        </w:rPr>
        <w:t>ing.</w:t>
      </w:r>
      <w:r>
        <w:rPr>
          <w:rFonts w:asciiTheme="majorHAnsi" w:hAnsiTheme="majorHAnsi" w:cstheme="majorHAnsi"/>
        </w:rPr>
        <w:t xml:space="preserve"> </w:t>
      </w:r>
      <w:r w:rsidR="009846F7" w:rsidRPr="00285891">
        <w:rPr>
          <w:rFonts w:asciiTheme="majorHAnsi" w:hAnsiTheme="majorHAnsi" w:cstheme="majorHAnsi"/>
        </w:rPr>
        <w:t>A motorcycle response unit and ambulance were dispatched.</w:t>
      </w:r>
    </w:p>
    <w:p w14:paraId="29DBA742" w14:textId="77777777" w:rsidR="008A607A" w:rsidRDefault="008A607A" w:rsidP="008A607A">
      <w:pPr>
        <w:ind w:left="720" w:hanging="720"/>
        <w:rPr>
          <w:rFonts w:asciiTheme="majorHAnsi" w:hAnsiTheme="majorHAnsi" w:cstheme="majorHAnsi"/>
        </w:rPr>
      </w:pPr>
    </w:p>
    <w:p w14:paraId="189D3F44" w14:textId="122F3FB6" w:rsidR="008A607A" w:rsidRDefault="008A607A" w:rsidP="008A607A">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65</w:t>
      </w:r>
      <w:r>
        <w:rPr>
          <w:rFonts w:asciiTheme="majorHAnsi" w:hAnsiTheme="majorHAnsi" w:cstheme="majorHAnsi"/>
        </w:rPr>
        <w:tab/>
      </w:r>
      <w:r w:rsidR="007A758D" w:rsidRPr="00285891">
        <w:rPr>
          <w:rFonts w:asciiTheme="majorHAnsi" w:hAnsiTheme="majorHAnsi" w:cstheme="majorHAnsi"/>
        </w:rPr>
        <w:t>On arrival of the ambulance</w:t>
      </w:r>
      <w:r w:rsidR="00642C81">
        <w:rPr>
          <w:rFonts w:asciiTheme="majorHAnsi" w:hAnsiTheme="majorHAnsi" w:cstheme="majorHAnsi"/>
        </w:rPr>
        <w:t>,</w:t>
      </w:r>
      <w:r w:rsidR="007A758D" w:rsidRPr="00285891">
        <w:rPr>
          <w:rFonts w:asciiTheme="majorHAnsi" w:hAnsiTheme="majorHAnsi" w:cstheme="majorHAnsi"/>
        </w:rPr>
        <w:t xml:space="preserve"> sta</w:t>
      </w:r>
      <w:r w:rsidR="009846F7" w:rsidRPr="00285891">
        <w:rPr>
          <w:rFonts w:asciiTheme="majorHAnsi" w:hAnsiTheme="majorHAnsi" w:cstheme="majorHAnsi"/>
        </w:rPr>
        <w:t xml:space="preserve">ff found </w:t>
      </w:r>
      <w:r w:rsidR="004B2639">
        <w:rPr>
          <w:rFonts w:asciiTheme="majorHAnsi" w:hAnsiTheme="majorHAnsi" w:cstheme="majorHAnsi"/>
        </w:rPr>
        <w:t>Mr</w:t>
      </w:r>
      <w:r w:rsidR="009846F7" w:rsidRPr="00285891">
        <w:rPr>
          <w:rFonts w:asciiTheme="majorHAnsi" w:hAnsiTheme="majorHAnsi" w:cstheme="majorHAnsi"/>
        </w:rPr>
        <w:t xml:space="preserve"> </w:t>
      </w:r>
      <w:r w:rsidR="007A758D" w:rsidRPr="00285891">
        <w:rPr>
          <w:rFonts w:asciiTheme="majorHAnsi" w:hAnsiTheme="majorHAnsi" w:cstheme="majorHAnsi"/>
        </w:rPr>
        <w:t>B</w:t>
      </w:r>
      <w:r w:rsidR="009846F7" w:rsidRPr="00285891">
        <w:rPr>
          <w:rFonts w:asciiTheme="majorHAnsi" w:hAnsiTheme="majorHAnsi" w:cstheme="majorHAnsi"/>
        </w:rPr>
        <w:t xml:space="preserve"> lying in bed </w:t>
      </w:r>
      <w:r w:rsidR="007A758D" w:rsidRPr="00285891">
        <w:rPr>
          <w:rFonts w:asciiTheme="majorHAnsi" w:hAnsiTheme="majorHAnsi" w:cstheme="majorHAnsi"/>
        </w:rPr>
        <w:t xml:space="preserve">and were told that he had had </w:t>
      </w:r>
      <w:r w:rsidR="009846F7" w:rsidRPr="00285891">
        <w:rPr>
          <w:rFonts w:asciiTheme="majorHAnsi" w:hAnsiTheme="majorHAnsi" w:cstheme="majorHAnsi"/>
        </w:rPr>
        <w:t xml:space="preserve">cough and cold symptoms </w:t>
      </w:r>
      <w:r w:rsidR="007A758D" w:rsidRPr="00285891">
        <w:rPr>
          <w:rFonts w:asciiTheme="majorHAnsi" w:hAnsiTheme="majorHAnsi" w:cstheme="majorHAnsi"/>
        </w:rPr>
        <w:t xml:space="preserve">for 10 days </w:t>
      </w:r>
      <w:r w:rsidR="009846F7" w:rsidRPr="00285891">
        <w:rPr>
          <w:rFonts w:asciiTheme="majorHAnsi" w:hAnsiTheme="majorHAnsi" w:cstheme="majorHAnsi"/>
        </w:rPr>
        <w:t>and his doctor had prescribed antibiotics. The ambulance service were further told that he had rapidly deteriorated within the last nine hours.</w:t>
      </w:r>
      <w:r>
        <w:rPr>
          <w:rFonts w:asciiTheme="majorHAnsi" w:hAnsiTheme="majorHAnsi" w:cstheme="majorHAnsi"/>
        </w:rPr>
        <w:t xml:space="preserve"> </w:t>
      </w:r>
      <w:r w:rsidR="009846F7" w:rsidRPr="005E4B03">
        <w:rPr>
          <w:rFonts w:asciiTheme="majorHAnsi" w:hAnsiTheme="majorHAnsi" w:cstheme="majorHAnsi"/>
        </w:rPr>
        <w:t xml:space="preserve">On examination </w:t>
      </w:r>
      <w:r w:rsidR="004B2639">
        <w:rPr>
          <w:rFonts w:asciiTheme="majorHAnsi" w:hAnsiTheme="majorHAnsi" w:cstheme="majorHAnsi"/>
        </w:rPr>
        <w:t>Mr</w:t>
      </w:r>
      <w:r w:rsidR="009846F7" w:rsidRPr="005E4B03">
        <w:rPr>
          <w:rFonts w:asciiTheme="majorHAnsi" w:hAnsiTheme="majorHAnsi" w:cstheme="majorHAnsi"/>
        </w:rPr>
        <w:t xml:space="preserve"> B was coughing </w:t>
      </w:r>
      <w:r>
        <w:rPr>
          <w:rFonts w:asciiTheme="majorHAnsi" w:hAnsiTheme="majorHAnsi" w:cstheme="majorHAnsi"/>
        </w:rPr>
        <w:t xml:space="preserve">and </w:t>
      </w:r>
      <w:r w:rsidR="009846F7" w:rsidRPr="005E4B03">
        <w:rPr>
          <w:rFonts w:asciiTheme="majorHAnsi" w:hAnsiTheme="majorHAnsi" w:cstheme="majorHAnsi"/>
        </w:rPr>
        <w:t xml:space="preserve">had </w:t>
      </w:r>
      <w:r w:rsidR="007A758D" w:rsidRPr="005E4B03">
        <w:rPr>
          <w:rFonts w:asciiTheme="majorHAnsi" w:hAnsiTheme="majorHAnsi" w:cstheme="majorHAnsi"/>
        </w:rPr>
        <w:t>phlegm</w:t>
      </w:r>
      <w:r w:rsidR="009846F7" w:rsidRPr="005E4B03">
        <w:rPr>
          <w:rFonts w:asciiTheme="majorHAnsi" w:hAnsiTheme="majorHAnsi" w:cstheme="majorHAnsi"/>
        </w:rPr>
        <w:t xml:space="preserve"> </w:t>
      </w:r>
      <w:r w:rsidR="007A758D" w:rsidRPr="005E4B03">
        <w:rPr>
          <w:rFonts w:asciiTheme="majorHAnsi" w:hAnsiTheme="majorHAnsi" w:cstheme="majorHAnsi"/>
        </w:rPr>
        <w:t>in</w:t>
      </w:r>
      <w:r w:rsidR="009846F7" w:rsidRPr="005E4B03">
        <w:rPr>
          <w:rFonts w:asciiTheme="majorHAnsi" w:hAnsiTheme="majorHAnsi" w:cstheme="majorHAnsi"/>
        </w:rPr>
        <w:t xml:space="preserve"> his mouth and was unable to </w:t>
      </w:r>
      <w:r w:rsidR="00C74EA0" w:rsidRPr="005E4B03">
        <w:rPr>
          <w:rFonts w:asciiTheme="majorHAnsi" w:hAnsiTheme="majorHAnsi" w:cstheme="majorHAnsi"/>
        </w:rPr>
        <w:t>self-clear</w:t>
      </w:r>
      <w:r w:rsidR="009846F7" w:rsidRPr="005E4B03">
        <w:rPr>
          <w:rFonts w:asciiTheme="majorHAnsi" w:hAnsiTheme="majorHAnsi" w:cstheme="majorHAnsi"/>
        </w:rPr>
        <w:t xml:space="preserve"> his airway. Oxygen was administered near </w:t>
      </w:r>
      <w:r w:rsidR="00642C81">
        <w:rPr>
          <w:rFonts w:asciiTheme="majorHAnsi" w:hAnsiTheme="majorHAnsi" w:cstheme="majorHAnsi"/>
        </w:rPr>
        <w:t xml:space="preserve">his </w:t>
      </w:r>
      <w:r w:rsidR="009846F7" w:rsidRPr="005E4B03">
        <w:rPr>
          <w:rFonts w:asciiTheme="majorHAnsi" w:hAnsiTheme="majorHAnsi" w:cstheme="majorHAnsi"/>
        </w:rPr>
        <w:t xml:space="preserve">face as </w:t>
      </w:r>
      <w:r w:rsidR="007A758D" w:rsidRPr="005E4B03">
        <w:rPr>
          <w:rFonts w:asciiTheme="majorHAnsi" w:hAnsiTheme="majorHAnsi" w:cstheme="majorHAnsi"/>
        </w:rPr>
        <w:t>he</w:t>
      </w:r>
      <w:r w:rsidR="009846F7" w:rsidRPr="005E4B03">
        <w:rPr>
          <w:rFonts w:asciiTheme="majorHAnsi" w:hAnsiTheme="majorHAnsi" w:cstheme="majorHAnsi"/>
        </w:rPr>
        <w:t xml:space="preserve"> became distressed with any contact.</w:t>
      </w:r>
    </w:p>
    <w:p w14:paraId="47779BE1" w14:textId="77777777" w:rsidR="008A607A" w:rsidRDefault="008A607A" w:rsidP="008A607A">
      <w:pPr>
        <w:ind w:left="720" w:hanging="720"/>
        <w:rPr>
          <w:rFonts w:asciiTheme="majorHAnsi" w:hAnsiTheme="majorHAnsi" w:cstheme="majorHAnsi"/>
        </w:rPr>
      </w:pPr>
    </w:p>
    <w:p w14:paraId="7D241959" w14:textId="695FE949" w:rsidR="009846F7" w:rsidRPr="005E4B03" w:rsidRDefault="008A607A" w:rsidP="008A607A">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66</w:t>
      </w:r>
      <w:r>
        <w:rPr>
          <w:rFonts w:asciiTheme="majorHAnsi" w:hAnsiTheme="majorHAnsi" w:cstheme="majorHAnsi"/>
        </w:rPr>
        <w:tab/>
      </w:r>
      <w:r w:rsidR="007A758D" w:rsidRPr="005E4B03">
        <w:rPr>
          <w:rFonts w:asciiTheme="majorHAnsi" w:hAnsiTheme="majorHAnsi" w:cstheme="majorHAnsi"/>
        </w:rPr>
        <w:t xml:space="preserve">Following the ambulance staff examination, </w:t>
      </w:r>
      <w:r w:rsidR="004B2639">
        <w:rPr>
          <w:rFonts w:asciiTheme="majorHAnsi" w:hAnsiTheme="majorHAnsi" w:cstheme="majorHAnsi"/>
        </w:rPr>
        <w:t>Mr</w:t>
      </w:r>
      <w:r w:rsidR="007A758D" w:rsidRPr="005E4B03">
        <w:rPr>
          <w:rFonts w:asciiTheme="majorHAnsi" w:hAnsiTheme="majorHAnsi" w:cstheme="majorHAnsi"/>
        </w:rPr>
        <w:t xml:space="preserve"> B was taken to the Royal London hospital with a priority alert to enable a doctor and medical team to be prepared for his arrival. The ambulance arrived at the hospital at 1:10 AM.</w:t>
      </w:r>
    </w:p>
    <w:p w14:paraId="4A98C6A9" w14:textId="620A207A" w:rsidR="000D5BA4" w:rsidRPr="005E4B03" w:rsidRDefault="000D5BA4" w:rsidP="00464604">
      <w:pPr>
        <w:rPr>
          <w:rFonts w:asciiTheme="majorHAnsi" w:hAnsiTheme="majorHAnsi" w:cstheme="majorHAnsi"/>
        </w:rPr>
      </w:pPr>
    </w:p>
    <w:p w14:paraId="6D927F8D" w14:textId="10F5DD75" w:rsidR="000D5BA4" w:rsidRPr="005E4B03" w:rsidRDefault="008A607A" w:rsidP="000D5BA4">
      <w:pPr>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67</w:t>
      </w:r>
      <w:r>
        <w:rPr>
          <w:rFonts w:asciiTheme="majorHAnsi" w:hAnsiTheme="majorHAnsi" w:cstheme="majorHAnsi"/>
        </w:rPr>
        <w:tab/>
      </w:r>
      <w:r w:rsidR="000D5BA4" w:rsidRPr="005E4B03">
        <w:rPr>
          <w:rFonts w:asciiTheme="majorHAnsi" w:hAnsiTheme="majorHAnsi" w:cstheme="majorHAnsi"/>
        </w:rPr>
        <w:t xml:space="preserve">On arrival an assessment was </w:t>
      </w:r>
      <w:r w:rsidR="00C74EA0" w:rsidRPr="005E4B03">
        <w:rPr>
          <w:rFonts w:asciiTheme="majorHAnsi" w:hAnsiTheme="majorHAnsi" w:cstheme="majorHAnsi"/>
        </w:rPr>
        <w:t>completed,</w:t>
      </w:r>
      <w:r w:rsidR="000D5BA4" w:rsidRPr="005E4B03">
        <w:rPr>
          <w:rFonts w:asciiTheme="majorHAnsi" w:hAnsiTheme="majorHAnsi" w:cstheme="majorHAnsi"/>
        </w:rPr>
        <w:t xml:space="preserve"> and the impression noted was:</w:t>
      </w:r>
    </w:p>
    <w:p w14:paraId="28343691" w14:textId="77777777" w:rsidR="000D5BA4" w:rsidRPr="005E4B03" w:rsidRDefault="000D5BA4" w:rsidP="000D5BA4">
      <w:pPr>
        <w:pStyle w:val="ListParagraph"/>
        <w:numPr>
          <w:ilvl w:val="0"/>
          <w:numId w:val="19"/>
        </w:numPr>
        <w:rPr>
          <w:rFonts w:asciiTheme="majorHAnsi" w:hAnsiTheme="majorHAnsi" w:cstheme="majorHAnsi"/>
        </w:rPr>
      </w:pPr>
      <w:r w:rsidRPr="005E4B03">
        <w:rPr>
          <w:rFonts w:asciiTheme="majorHAnsi" w:hAnsiTheme="majorHAnsi" w:cstheme="majorHAnsi"/>
        </w:rPr>
        <w:t>Respiratory Failure</w:t>
      </w:r>
    </w:p>
    <w:p w14:paraId="761E1357" w14:textId="77777777" w:rsidR="000D5BA4" w:rsidRPr="005E4B03" w:rsidRDefault="000D5BA4" w:rsidP="000D5BA4">
      <w:pPr>
        <w:pStyle w:val="ListParagraph"/>
        <w:numPr>
          <w:ilvl w:val="0"/>
          <w:numId w:val="19"/>
        </w:numPr>
        <w:rPr>
          <w:rFonts w:asciiTheme="majorHAnsi" w:hAnsiTheme="majorHAnsi" w:cstheme="majorHAnsi"/>
        </w:rPr>
      </w:pPr>
      <w:r w:rsidRPr="005E4B03">
        <w:rPr>
          <w:rFonts w:asciiTheme="majorHAnsi" w:hAnsiTheme="majorHAnsi" w:cstheme="majorHAnsi"/>
        </w:rPr>
        <w:t>Pulmonary Oedmea</w:t>
      </w:r>
    </w:p>
    <w:p w14:paraId="7AD8F96C" w14:textId="77777777" w:rsidR="000D5BA4" w:rsidRPr="005E4B03" w:rsidRDefault="000D5BA4" w:rsidP="000D5BA4">
      <w:pPr>
        <w:pStyle w:val="ListParagraph"/>
        <w:numPr>
          <w:ilvl w:val="0"/>
          <w:numId w:val="19"/>
        </w:numPr>
        <w:rPr>
          <w:rFonts w:asciiTheme="majorHAnsi" w:hAnsiTheme="majorHAnsi" w:cstheme="majorHAnsi"/>
        </w:rPr>
      </w:pPr>
      <w:r w:rsidRPr="005E4B03">
        <w:rPr>
          <w:rFonts w:asciiTheme="majorHAnsi" w:hAnsiTheme="majorHAnsi" w:cstheme="majorHAnsi"/>
        </w:rPr>
        <w:t>Community acquired pneumonia</w:t>
      </w:r>
    </w:p>
    <w:p w14:paraId="330AC3A5" w14:textId="08BE1979" w:rsidR="000D5BA4" w:rsidRPr="005E4B03" w:rsidRDefault="000D5BA4" w:rsidP="008A607A">
      <w:pPr>
        <w:ind w:left="720"/>
        <w:rPr>
          <w:rFonts w:asciiTheme="majorHAnsi" w:hAnsiTheme="majorHAnsi" w:cstheme="majorHAnsi"/>
        </w:rPr>
      </w:pPr>
      <w:r w:rsidRPr="005E4B03">
        <w:rPr>
          <w:rFonts w:asciiTheme="majorHAnsi" w:hAnsiTheme="majorHAnsi" w:cstheme="majorHAnsi"/>
        </w:rPr>
        <w:t xml:space="preserve">The plan was for treatment of symptoms with </w:t>
      </w:r>
      <w:r w:rsidR="008A607A" w:rsidRPr="005E4B03">
        <w:rPr>
          <w:rFonts w:asciiTheme="majorHAnsi" w:hAnsiTheme="majorHAnsi" w:cstheme="majorHAnsi"/>
        </w:rPr>
        <w:t>antibiotics</w:t>
      </w:r>
      <w:r w:rsidRPr="005E4B03">
        <w:rPr>
          <w:rFonts w:asciiTheme="majorHAnsi" w:hAnsiTheme="majorHAnsi" w:cstheme="majorHAnsi"/>
        </w:rPr>
        <w:t xml:space="preserve"> and review by Intensive Care Team.</w:t>
      </w:r>
    </w:p>
    <w:p w14:paraId="3F0062B0" w14:textId="520B9DF6" w:rsidR="000D5BA4" w:rsidRPr="005E4B03" w:rsidRDefault="000D5BA4" w:rsidP="000D5BA4">
      <w:pPr>
        <w:rPr>
          <w:rFonts w:asciiTheme="majorHAnsi" w:hAnsiTheme="majorHAnsi" w:cstheme="majorHAnsi"/>
        </w:rPr>
      </w:pPr>
    </w:p>
    <w:p w14:paraId="7E75CCE7" w14:textId="7992A211" w:rsidR="000D5BA4" w:rsidRPr="005E4B03" w:rsidRDefault="002A2D4B" w:rsidP="002A2D4B">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68</w:t>
      </w:r>
      <w:r>
        <w:rPr>
          <w:rFonts w:asciiTheme="majorHAnsi" w:hAnsiTheme="majorHAnsi" w:cstheme="majorHAnsi"/>
        </w:rPr>
        <w:tab/>
      </w:r>
      <w:r w:rsidR="000D5BA4" w:rsidRPr="005E4B03">
        <w:rPr>
          <w:rFonts w:asciiTheme="majorHAnsi" w:hAnsiTheme="majorHAnsi" w:cstheme="majorHAnsi"/>
        </w:rPr>
        <w:t xml:space="preserve">The Intensive Care Team noted their Impression: Chest Infection. Mr B’s condition was discussed with ITU Consultant and for intubation and admission to ITU for further medical management.  Mr B was reviewed by </w:t>
      </w:r>
      <w:r>
        <w:rPr>
          <w:rFonts w:asciiTheme="majorHAnsi" w:hAnsiTheme="majorHAnsi" w:cstheme="majorHAnsi"/>
        </w:rPr>
        <w:t xml:space="preserve">the </w:t>
      </w:r>
      <w:r w:rsidR="000D5BA4" w:rsidRPr="005E4B03">
        <w:rPr>
          <w:rFonts w:asciiTheme="majorHAnsi" w:hAnsiTheme="majorHAnsi" w:cstheme="majorHAnsi"/>
        </w:rPr>
        <w:t xml:space="preserve">ED Consultant and referred to ITU. A urinary catheter was </w:t>
      </w:r>
      <w:r w:rsidR="00C74EA0" w:rsidRPr="005E4B03">
        <w:rPr>
          <w:rFonts w:asciiTheme="majorHAnsi" w:hAnsiTheme="majorHAnsi" w:cstheme="majorHAnsi"/>
        </w:rPr>
        <w:t>inserted,</w:t>
      </w:r>
      <w:r w:rsidR="000D5BA4" w:rsidRPr="005E4B03">
        <w:rPr>
          <w:rFonts w:asciiTheme="majorHAnsi" w:hAnsiTheme="majorHAnsi" w:cstheme="majorHAnsi"/>
        </w:rPr>
        <w:t xml:space="preserve"> and Mr B was reviewed day and night by ITU team throughout </w:t>
      </w:r>
      <w:r w:rsidR="00642C81">
        <w:rPr>
          <w:rFonts w:asciiTheme="majorHAnsi" w:hAnsiTheme="majorHAnsi" w:cstheme="majorHAnsi"/>
        </w:rPr>
        <w:t xml:space="preserve">his </w:t>
      </w:r>
      <w:r w:rsidR="000D5BA4" w:rsidRPr="005E4B03">
        <w:rPr>
          <w:rFonts w:asciiTheme="majorHAnsi" w:hAnsiTheme="majorHAnsi" w:cstheme="majorHAnsi"/>
        </w:rPr>
        <w:t>stay.</w:t>
      </w:r>
    </w:p>
    <w:p w14:paraId="35F4B20F" w14:textId="075FC17E" w:rsidR="000D5BA4" w:rsidRPr="005E4B03" w:rsidRDefault="000D5BA4" w:rsidP="000D5BA4">
      <w:pPr>
        <w:rPr>
          <w:rFonts w:asciiTheme="majorHAnsi" w:hAnsiTheme="majorHAnsi" w:cstheme="majorHAnsi"/>
        </w:rPr>
      </w:pPr>
    </w:p>
    <w:p w14:paraId="31F0EBCB" w14:textId="1AC74AA2" w:rsidR="000D5BA4" w:rsidRPr="005E4B03" w:rsidRDefault="004B2639" w:rsidP="004B2639">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69</w:t>
      </w:r>
      <w:r>
        <w:rPr>
          <w:rFonts w:asciiTheme="majorHAnsi" w:hAnsiTheme="majorHAnsi" w:cstheme="majorHAnsi"/>
        </w:rPr>
        <w:tab/>
      </w:r>
      <w:r w:rsidR="000D5BA4" w:rsidRPr="005E4B03">
        <w:rPr>
          <w:rFonts w:asciiTheme="majorHAnsi" w:hAnsiTheme="majorHAnsi" w:cstheme="majorHAnsi"/>
        </w:rPr>
        <w:t xml:space="preserve">Assessment </w:t>
      </w:r>
      <w:r w:rsidR="00642C81">
        <w:rPr>
          <w:rFonts w:asciiTheme="majorHAnsi" w:hAnsiTheme="majorHAnsi" w:cstheme="majorHAnsi"/>
        </w:rPr>
        <w:t xml:space="preserve">was </w:t>
      </w:r>
      <w:r w:rsidRPr="005E4B03">
        <w:rPr>
          <w:rFonts w:asciiTheme="majorHAnsi" w:hAnsiTheme="majorHAnsi" w:cstheme="majorHAnsi"/>
        </w:rPr>
        <w:t>continued</w:t>
      </w:r>
      <w:r w:rsidR="000D5BA4" w:rsidRPr="005E4B03">
        <w:rPr>
          <w:rFonts w:asciiTheme="majorHAnsi" w:hAnsiTheme="majorHAnsi" w:cstheme="majorHAnsi"/>
        </w:rPr>
        <w:t xml:space="preserve"> by various professionals including physiotherapist</w:t>
      </w:r>
      <w:r>
        <w:rPr>
          <w:rFonts w:asciiTheme="majorHAnsi" w:hAnsiTheme="majorHAnsi" w:cstheme="majorHAnsi"/>
        </w:rPr>
        <w:t>s</w:t>
      </w:r>
      <w:r w:rsidR="000D5BA4" w:rsidRPr="005E4B03">
        <w:rPr>
          <w:rFonts w:asciiTheme="majorHAnsi" w:hAnsiTheme="majorHAnsi" w:cstheme="majorHAnsi"/>
        </w:rPr>
        <w:t>. The hospital passport was present in Mr</w:t>
      </w:r>
      <w:r>
        <w:rPr>
          <w:rFonts w:asciiTheme="majorHAnsi" w:hAnsiTheme="majorHAnsi" w:cstheme="majorHAnsi"/>
        </w:rPr>
        <w:t xml:space="preserve"> </w:t>
      </w:r>
      <w:r w:rsidR="000D5BA4" w:rsidRPr="005E4B03">
        <w:rPr>
          <w:rFonts w:asciiTheme="majorHAnsi" w:hAnsiTheme="majorHAnsi" w:cstheme="majorHAnsi"/>
        </w:rPr>
        <w:t>B’s notes and was reviewed.</w:t>
      </w:r>
      <w:r>
        <w:rPr>
          <w:rFonts w:asciiTheme="majorHAnsi" w:hAnsiTheme="majorHAnsi" w:cstheme="majorHAnsi"/>
        </w:rPr>
        <w:t xml:space="preserve"> </w:t>
      </w:r>
      <w:r w:rsidR="000D5BA4" w:rsidRPr="005E4B03">
        <w:rPr>
          <w:rFonts w:asciiTheme="majorHAnsi" w:hAnsiTheme="majorHAnsi" w:cstheme="majorHAnsi"/>
        </w:rPr>
        <w:t xml:space="preserve">Suctioning of excess secretions was completed and the establishment of a stretching routine for </w:t>
      </w:r>
      <w:r w:rsidR="00642C81">
        <w:rPr>
          <w:rFonts w:asciiTheme="majorHAnsi" w:hAnsiTheme="majorHAnsi" w:cstheme="majorHAnsi"/>
        </w:rPr>
        <w:t xml:space="preserve">the </w:t>
      </w:r>
      <w:r w:rsidR="000D5BA4" w:rsidRPr="005E4B03">
        <w:rPr>
          <w:rFonts w:asciiTheme="majorHAnsi" w:hAnsiTheme="majorHAnsi" w:cstheme="majorHAnsi"/>
        </w:rPr>
        <w:t>family to</w:t>
      </w:r>
      <w:r w:rsidR="00642C81">
        <w:rPr>
          <w:rFonts w:asciiTheme="majorHAnsi" w:hAnsiTheme="majorHAnsi" w:cstheme="majorHAnsi"/>
        </w:rPr>
        <w:t xml:space="preserve"> help Mr B with was</w:t>
      </w:r>
      <w:r w:rsidR="000D5BA4" w:rsidRPr="005E4B03">
        <w:rPr>
          <w:rFonts w:asciiTheme="majorHAnsi" w:hAnsiTheme="majorHAnsi" w:cstheme="majorHAnsi"/>
        </w:rPr>
        <w:t xml:space="preserve"> completed.</w:t>
      </w:r>
    </w:p>
    <w:p w14:paraId="32BD9443" w14:textId="2DEDA808" w:rsidR="000D5BA4" w:rsidRPr="005E4B03" w:rsidRDefault="000D5BA4" w:rsidP="000D5BA4">
      <w:pPr>
        <w:rPr>
          <w:rFonts w:asciiTheme="majorHAnsi" w:hAnsiTheme="majorHAnsi" w:cstheme="majorHAnsi"/>
        </w:rPr>
      </w:pPr>
    </w:p>
    <w:p w14:paraId="2CA6550E" w14:textId="78A3089A" w:rsidR="00B81FF8" w:rsidRPr="005E4B03" w:rsidRDefault="004B2639" w:rsidP="004B2639">
      <w:pPr>
        <w:ind w:left="720" w:hanging="720"/>
        <w:rPr>
          <w:rFonts w:asciiTheme="majorHAnsi" w:hAnsiTheme="majorHAnsi" w:cstheme="majorHAnsi"/>
        </w:rPr>
      </w:pPr>
      <w:r>
        <w:rPr>
          <w:rFonts w:asciiTheme="majorHAnsi" w:hAnsiTheme="majorHAnsi" w:cstheme="majorHAnsi"/>
        </w:rPr>
        <w:lastRenderedPageBreak/>
        <w:t>6.</w:t>
      </w:r>
      <w:r w:rsidR="006A5CA9">
        <w:rPr>
          <w:rFonts w:asciiTheme="majorHAnsi" w:hAnsiTheme="majorHAnsi" w:cstheme="majorHAnsi"/>
        </w:rPr>
        <w:t>70</w:t>
      </w:r>
      <w:r>
        <w:rPr>
          <w:rFonts w:asciiTheme="majorHAnsi" w:hAnsiTheme="majorHAnsi" w:cstheme="majorHAnsi"/>
        </w:rPr>
        <w:tab/>
      </w:r>
      <w:r w:rsidR="00B84EF7" w:rsidRPr="005E4B03">
        <w:rPr>
          <w:rFonts w:asciiTheme="majorHAnsi" w:hAnsiTheme="majorHAnsi" w:cstheme="majorHAnsi"/>
        </w:rPr>
        <w:t>On the 28</w:t>
      </w:r>
      <w:r w:rsidR="00B84EF7" w:rsidRPr="005E4B03">
        <w:rPr>
          <w:rFonts w:asciiTheme="majorHAnsi" w:hAnsiTheme="majorHAnsi" w:cstheme="majorHAnsi"/>
          <w:vertAlign w:val="superscript"/>
        </w:rPr>
        <w:t>th</w:t>
      </w:r>
      <w:r w:rsidR="00B84EF7" w:rsidRPr="005E4B03">
        <w:rPr>
          <w:rFonts w:asciiTheme="majorHAnsi" w:hAnsiTheme="majorHAnsi" w:cstheme="majorHAnsi"/>
        </w:rPr>
        <w:t xml:space="preserve"> </w:t>
      </w:r>
      <w:r w:rsidR="00B81FF8" w:rsidRPr="005E4B03">
        <w:rPr>
          <w:rFonts w:asciiTheme="majorHAnsi" w:hAnsiTheme="majorHAnsi" w:cstheme="majorHAnsi"/>
        </w:rPr>
        <w:t>November</w:t>
      </w:r>
      <w:r w:rsidR="00B84EF7" w:rsidRPr="005E4B03">
        <w:rPr>
          <w:rFonts w:asciiTheme="majorHAnsi" w:hAnsiTheme="majorHAnsi" w:cstheme="majorHAnsi"/>
        </w:rPr>
        <w:t xml:space="preserve"> further suctioning for excess secretions was undertaken and it was noted that no further physiotherapy was indicated at that time.</w:t>
      </w:r>
      <w:r>
        <w:rPr>
          <w:rFonts w:asciiTheme="majorHAnsi" w:hAnsiTheme="majorHAnsi" w:cstheme="majorHAnsi"/>
        </w:rPr>
        <w:t xml:space="preserve"> O</w:t>
      </w:r>
      <w:r w:rsidR="00B81FF8" w:rsidRPr="005E4B03">
        <w:rPr>
          <w:rFonts w:asciiTheme="majorHAnsi" w:hAnsiTheme="majorHAnsi" w:cstheme="majorHAnsi"/>
        </w:rPr>
        <w:t xml:space="preserve">n the same day Mr B was referred for </w:t>
      </w:r>
      <w:r w:rsidR="000B7892">
        <w:rPr>
          <w:rFonts w:asciiTheme="majorHAnsi" w:hAnsiTheme="majorHAnsi" w:cstheme="majorHAnsi"/>
        </w:rPr>
        <w:t>PEG</w:t>
      </w:r>
      <w:r w:rsidR="00B81FF8" w:rsidRPr="005E4B03">
        <w:rPr>
          <w:rFonts w:asciiTheme="majorHAnsi" w:hAnsiTheme="majorHAnsi" w:cstheme="majorHAnsi"/>
        </w:rPr>
        <w:t xml:space="preserve"> feed. An assessment was </w:t>
      </w:r>
      <w:r w:rsidR="00C74EA0" w:rsidRPr="005E4B03">
        <w:rPr>
          <w:rFonts w:asciiTheme="majorHAnsi" w:hAnsiTheme="majorHAnsi" w:cstheme="majorHAnsi"/>
        </w:rPr>
        <w:t>completed,</w:t>
      </w:r>
      <w:r w:rsidR="00B81FF8" w:rsidRPr="005E4B03">
        <w:rPr>
          <w:rFonts w:asciiTheme="majorHAnsi" w:hAnsiTheme="majorHAnsi" w:cstheme="majorHAnsi"/>
        </w:rPr>
        <w:t xml:space="preserve"> and </w:t>
      </w:r>
      <w:r>
        <w:rPr>
          <w:rFonts w:asciiTheme="majorHAnsi" w:hAnsiTheme="majorHAnsi" w:cstheme="majorHAnsi"/>
        </w:rPr>
        <w:t xml:space="preserve">a </w:t>
      </w:r>
      <w:r w:rsidR="00B81FF8" w:rsidRPr="005E4B03">
        <w:rPr>
          <w:rFonts w:asciiTheme="majorHAnsi" w:hAnsiTheme="majorHAnsi" w:cstheme="majorHAnsi"/>
        </w:rPr>
        <w:t xml:space="preserve">feed </w:t>
      </w:r>
      <w:r w:rsidR="000B0A9F">
        <w:rPr>
          <w:rFonts w:asciiTheme="majorHAnsi" w:hAnsiTheme="majorHAnsi" w:cstheme="majorHAnsi"/>
        </w:rPr>
        <w:t>regimen</w:t>
      </w:r>
      <w:r w:rsidR="00B81FF8" w:rsidRPr="005E4B03">
        <w:rPr>
          <w:rFonts w:asciiTheme="majorHAnsi" w:hAnsiTheme="majorHAnsi" w:cstheme="majorHAnsi"/>
        </w:rPr>
        <w:t xml:space="preserve"> prescribed.  Contact with community dietician service was to be made and the feed was to be reviewed in four days, with the ward being advised to call the dietitian if any concerns.</w:t>
      </w:r>
    </w:p>
    <w:p w14:paraId="265AF79C" w14:textId="6C42EA36" w:rsidR="00B84EF7" w:rsidRPr="005E4B03" w:rsidRDefault="00B84EF7" w:rsidP="00B84EF7">
      <w:pPr>
        <w:rPr>
          <w:rFonts w:asciiTheme="majorHAnsi" w:hAnsiTheme="majorHAnsi" w:cstheme="majorHAnsi"/>
        </w:rPr>
      </w:pPr>
    </w:p>
    <w:p w14:paraId="1153FEA5" w14:textId="52AE08DF" w:rsidR="000D5BA4" w:rsidRPr="005E4B03" w:rsidRDefault="004B2639" w:rsidP="004B2639">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71</w:t>
      </w:r>
      <w:r>
        <w:rPr>
          <w:rFonts w:asciiTheme="majorHAnsi" w:hAnsiTheme="majorHAnsi" w:cstheme="majorHAnsi"/>
        </w:rPr>
        <w:tab/>
      </w:r>
      <w:r w:rsidR="00B81FF8" w:rsidRPr="005E4B03">
        <w:rPr>
          <w:rFonts w:asciiTheme="majorHAnsi" w:hAnsiTheme="majorHAnsi" w:cstheme="majorHAnsi"/>
        </w:rPr>
        <w:t>Mr B was further reviewed by a Respiratory Specialist and it was noted to continue with ITU plan and consider long term non-invasive ventilation in future.</w:t>
      </w:r>
    </w:p>
    <w:p w14:paraId="22B7C574" w14:textId="618B0F26" w:rsidR="000D5BA4" w:rsidRPr="005E4B03" w:rsidRDefault="000D5BA4" w:rsidP="000D5BA4">
      <w:pPr>
        <w:rPr>
          <w:rFonts w:asciiTheme="majorHAnsi" w:hAnsiTheme="majorHAnsi" w:cstheme="majorHAnsi"/>
        </w:rPr>
      </w:pPr>
    </w:p>
    <w:p w14:paraId="5B7F0704" w14:textId="10914C0C" w:rsidR="0076228F" w:rsidRPr="005E4B03" w:rsidRDefault="004B2639" w:rsidP="004B2639">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72</w:t>
      </w:r>
      <w:r>
        <w:rPr>
          <w:rFonts w:asciiTheme="majorHAnsi" w:hAnsiTheme="majorHAnsi" w:cstheme="majorHAnsi"/>
        </w:rPr>
        <w:tab/>
      </w:r>
      <w:r w:rsidR="0076228F" w:rsidRPr="005E4B03">
        <w:rPr>
          <w:rFonts w:asciiTheme="majorHAnsi" w:hAnsiTheme="majorHAnsi" w:cstheme="majorHAnsi"/>
        </w:rPr>
        <w:t>On the 28</w:t>
      </w:r>
      <w:r w:rsidR="0076228F" w:rsidRPr="005E4B03">
        <w:rPr>
          <w:rFonts w:asciiTheme="majorHAnsi" w:hAnsiTheme="majorHAnsi" w:cstheme="majorHAnsi"/>
          <w:vertAlign w:val="superscript"/>
        </w:rPr>
        <w:t>th</w:t>
      </w:r>
      <w:r w:rsidR="0076228F" w:rsidRPr="005E4B03">
        <w:rPr>
          <w:rFonts w:asciiTheme="majorHAnsi" w:hAnsiTheme="majorHAnsi" w:cstheme="majorHAnsi"/>
        </w:rPr>
        <w:t xml:space="preserve"> November the Safeguarding process commenced. </w:t>
      </w:r>
      <w:r>
        <w:rPr>
          <w:rFonts w:asciiTheme="majorHAnsi" w:hAnsiTheme="majorHAnsi" w:cstheme="majorHAnsi"/>
        </w:rPr>
        <w:t>Mr</w:t>
      </w:r>
      <w:r w:rsidR="0076228F" w:rsidRPr="005E4B03">
        <w:rPr>
          <w:rFonts w:asciiTheme="majorHAnsi" w:hAnsiTheme="majorHAnsi" w:cstheme="majorHAnsi"/>
        </w:rPr>
        <w:t xml:space="preserve"> B’s mother was informed of the safeguarding concerns in relation to </w:t>
      </w:r>
      <w:r w:rsidR="000B7892">
        <w:rPr>
          <w:rFonts w:asciiTheme="majorHAnsi" w:hAnsiTheme="majorHAnsi" w:cstheme="majorHAnsi"/>
        </w:rPr>
        <w:t>PEG</w:t>
      </w:r>
      <w:r w:rsidR="0076228F" w:rsidRPr="005E4B03">
        <w:rPr>
          <w:rFonts w:asciiTheme="majorHAnsi" w:hAnsiTheme="majorHAnsi" w:cstheme="majorHAnsi"/>
        </w:rPr>
        <w:t xml:space="preserve"> feed rate.</w:t>
      </w:r>
      <w:r w:rsidR="001E0B57" w:rsidRPr="005E4B03">
        <w:rPr>
          <w:rFonts w:asciiTheme="majorHAnsi" w:hAnsiTheme="majorHAnsi" w:cstheme="majorHAnsi"/>
        </w:rPr>
        <w:t xml:space="preserve"> Mr B’s mother told the CLDS worker </w:t>
      </w:r>
      <w:r w:rsidR="0076228F" w:rsidRPr="005E4B03">
        <w:rPr>
          <w:rFonts w:asciiTheme="majorHAnsi" w:hAnsiTheme="majorHAnsi" w:cstheme="majorHAnsi"/>
        </w:rPr>
        <w:t xml:space="preserve">that </w:t>
      </w:r>
      <w:r>
        <w:rPr>
          <w:rFonts w:asciiTheme="majorHAnsi" w:hAnsiTheme="majorHAnsi" w:cstheme="majorHAnsi"/>
        </w:rPr>
        <w:t>Mr</w:t>
      </w:r>
      <w:r w:rsidR="001E0B57" w:rsidRPr="005E4B03">
        <w:rPr>
          <w:rFonts w:asciiTheme="majorHAnsi" w:hAnsiTheme="majorHAnsi" w:cstheme="majorHAnsi"/>
        </w:rPr>
        <w:t xml:space="preserve"> B</w:t>
      </w:r>
      <w:r w:rsidR="0076228F" w:rsidRPr="005E4B03">
        <w:rPr>
          <w:rFonts w:asciiTheme="majorHAnsi" w:hAnsiTheme="majorHAnsi" w:cstheme="majorHAnsi"/>
        </w:rPr>
        <w:t xml:space="preserve"> had been unwell for 2 weeks prior to hospital admission. She had </w:t>
      </w:r>
      <w:r>
        <w:rPr>
          <w:rFonts w:asciiTheme="majorHAnsi" w:hAnsiTheme="majorHAnsi" w:cstheme="majorHAnsi"/>
        </w:rPr>
        <w:t>contacted</w:t>
      </w:r>
      <w:r w:rsidR="0076228F" w:rsidRPr="005E4B03">
        <w:rPr>
          <w:rFonts w:asciiTheme="majorHAnsi" w:hAnsiTheme="majorHAnsi" w:cstheme="majorHAnsi"/>
        </w:rPr>
        <w:t xml:space="preserve"> the GP who had said to wait </w:t>
      </w:r>
      <w:r>
        <w:rPr>
          <w:rFonts w:asciiTheme="majorHAnsi" w:hAnsiTheme="majorHAnsi" w:cstheme="majorHAnsi"/>
        </w:rPr>
        <w:t>one</w:t>
      </w:r>
      <w:r w:rsidR="0076228F" w:rsidRPr="005E4B03">
        <w:rPr>
          <w:rFonts w:asciiTheme="majorHAnsi" w:hAnsiTheme="majorHAnsi" w:cstheme="majorHAnsi"/>
        </w:rPr>
        <w:t xml:space="preserve"> week. </w:t>
      </w:r>
      <w:r>
        <w:rPr>
          <w:rFonts w:asciiTheme="majorHAnsi" w:hAnsiTheme="majorHAnsi" w:cstheme="majorHAnsi"/>
        </w:rPr>
        <w:t xml:space="preserve"> </w:t>
      </w:r>
      <w:r w:rsidR="0076228F" w:rsidRPr="005E4B03">
        <w:rPr>
          <w:rFonts w:asciiTheme="majorHAnsi" w:hAnsiTheme="majorHAnsi" w:cstheme="majorHAnsi"/>
        </w:rPr>
        <w:t xml:space="preserve">Antibiotics </w:t>
      </w:r>
      <w:r>
        <w:rPr>
          <w:rFonts w:asciiTheme="majorHAnsi" w:hAnsiTheme="majorHAnsi" w:cstheme="majorHAnsi"/>
        </w:rPr>
        <w:t xml:space="preserve">were </w:t>
      </w:r>
      <w:r w:rsidR="0076228F" w:rsidRPr="005E4B03">
        <w:rPr>
          <w:rFonts w:asciiTheme="majorHAnsi" w:hAnsiTheme="majorHAnsi" w:cstheme="majorHAnsi"/>
        </w:rPr>
        <w:t xml:space="preserve">prescribed </w:t>
      </w:r>
      <w:r>
        <w:rPr>
          <w:rFonts w:asciiTheme="majorHAnsi" w:hAnsiTheme="majorHAnsi" w:cstheme="majorHAnsi"/>
        </w:rPr>
        <w:t xml:space="preserve">on the </w:t>
      </w:r>
      <w:r w:rsidR="0076228F" w:rsidRPr="005E4B03">
        <w:rPr>
          <w:rFonts w:asciiTheme="majorHAnsi" w:hAnsiTheme="majorHAnsi" w:cstheme="majorHAnsi"/>
        </w:rPr>
        <w:t>25/11/2016 when she took him to GP surgery</w:t>
      </w:r>
      <w:r w:rsidR="001E0B57" w:rsidRPr="005E4B03">
        <w:rPr>
          <w:rFonts w:asciiTheme="majorHAnsi" w:hAnsiTheme="majorHAnsi" w:cstheme="majorHAnsi"/>
        </w:rPr>
        <w:t>.</w:t>
      </w:r>
    </w:p>
    <w:p w14:paraId="405CF3A0" w14:textId="48FB1232" w:rsidR="001E0B57" w:rsidRPr="005E4B03" w:rsidRDefault="001E0B57" w:rsidP="0076228F">
      <w:pPr>
        <w:rPr>
          <w:rFonts w:asciiTheme="majorHAnsi" w:hAnsiTheme="majorHAnsi" w:cstheme="majorHAnsi"/>
        </w:rPr>
      </w:pPr>
    </w:p>
    <w:p w14:paraId="62F5F688" w14:textId="0FEF0444" w:rsidR="001E0B57" w:rsidRPr="005E4B03" w:rsidRDefault="004B2639" w:rsidP="004B2639">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73</w:t>
      </w:r>
      <w:r>
        <w:rPr>
          <w:rFonts w:asciiTheme="majorHAnsi" w:hAnsiTheme="majorHAnsi" w:cstheme="majorHAnsi"/>
        </w:rPr>
        <w:tab/>
      </w:r>
      <w:r w:rsidR="001E0B57" w:rsidRPr="005E4B03">
        <w:rPr>
          <w:rFonts w:asciiTheme="majorHAnsi" w:hAnsiTheme="majorHAnsi" w:cstheme="majorHAnsi"/>
        </w:rPr>
        <w:t xml:space="preserve">A Capacity assessment </w:t>
      </w:r>
      <w:r>
        <w:rPr>
          <w:rFonts w:asciiTheme="majorHAnsi" w:hAnsiTheme="majorHAnsi" w:cstheme="majorHAnsi"/>
        </w:rPr>
        <w:t>was</w:t>
      </w:r>
      <w:r w:rsidR="001E0B57" w:rsidRPr="005E4B03">
        <w:rPr>
          <w:rFonts w:asciiTheme="majorHAnsi" w:hAnsiTheme="majorHAnsi" w:cstheme="majorHAnsi"/>
        </w:rPr>
        <w:t xml:space="preserve"> </w:t>
      </w:r>
      <w:r w:rsidR="00852191" w:rsidRPr="005E4B03">
        <w:rPr>
          <w:rFonts w:asciiTheme="majorHAnsi" w:hAnsiTheme="majorHAnsi" w:cstheme="majorHAnsi"/>
        </w:rPr>
        <w:t>recorded</w:t>
      </w:r>
      <w:r w:rsidR="001E0B57" w:rsidRPr="005E4B03">
        <w:rPr>
          <w:rFonts w:asciiTheme="majorHAnsi" w:hAnsiTheme="majorHAnsi" w:cstheme="majorHAnsi"/>
        </w:rPr>
        <w:t xml:space="preserve"> as having been undertaken by </w:t>
      </w:r>
      <w:r>
        <w:rPr>
          <w:rFonts w:asciiTheme="majorHAnsi" w:hAnsiTheme="majorHAnsi" w:cstheme="majorHAnsi"/>
        </w:rPr>
        <w:t xml:space="preserve">a </w:t>
      </w:r>
      <w:r w:rsidR="001E0B57" w:rsidRPr="005E4B03">
        <w:rPr>
          <w:rFonts w:asciiTheme="majorHAnsi" w:hAnsiTheme="majorHAnsi" w:cstheme="majorHAnsi"/>
        </w:rPr>
        <w:t xml:space="preserve">social worker as part of </w:t>
      </w:r>
      <w:r w:rsidR="00642C81">
        <w:rPr>
          <w:rFonts w:asciiTheme="majorHAnsi" w:hAnsiTheme="majorHAnsi" w:cstheme="majorHAnsi"/>
        </w:rPr>
        <w:t xml:space="preserve">the </w:t>
      </w:r>
      <w:r w:rsidR="001E0B57" w:rsidRPr="005E4B03">
        <w:rPr>
          <w:rFonts w:asciiTheme="majorHAnsi" w:hAnsiTheme="majorHAnsi" w:cstheme="majorHAnsi"/>
        </w:rPr>
        <w:t xml:space="preserve">Safeguarding process. </w:t>
      </w:r>
      <w:r>
        <w:rPr>
          <w:rFonts w:asciiTheme="majorHAnsi" w:hAnsiTheme="majorHAnsi" w:cstheme="majorHAnsi"/>
        </w:rPr>
        <w:t>Mr</w:t>
      </w:r>
      <w:r w:rsidR="001E0B57" w:rsidRPr="005E4B03">
        <w:rPr>
          <w:rFonts w:asciiTheme="majorHAnsi" w:hAnsiTheme="majorHAnsi" w:cstheme="majorHAnsi"/>
        </w:rPr>
        <w:t xml:space="preserve"> B had been sedated since 27/11/2016 and was unable to consent to</w:t>
      </w:r>
      <w:r>
        <w:rPr>
          <w:rFonts w:asciiTheme="majorHAnsi" w:hAnsiTheme="majorHAnsi" w:cstheme="majorHAnsi"/>
        </w:rPr>
        <w:t xml:space="preserve"> the</w:t>
      </w:r>
      <w:r w:rsidR="001E0B57" w:rsidRPr="005E4B03">
        <w:rPr>
          <w:rFonts w:asciiTheme="majorHAnsi" w:hAnsiTheme="majorHAnsi" w:cstheme="majorHAnsi"/>
        </w:rPr>
        <w:t xml:space="preserve"> investigation.</w:t>
      </w:r>
    </w:p>
    <w:p w14:paraId="2EF31A21" w14:textId="77777777" w:rsidR="0076228F" w:rsidRPr="005E4B03" w:rsidRDefault="0076228F" w:rsidP="000D5BA4">
      <w:pPr>
        <w:rPr>
          <w:rFonts w:asciiTheme="majorHAnsi" w:hAnsiTheme="majorHAnsi" w:cstheme="majorHAnsi"/>
        </w:rPr>
      </w:pPr>
    </w:p>
    <w:p w14:paraId="6CED6444" w14:textId="4BC6BACC" w:rsidR="009846F7" w:rsidRPr="005E4B03" w:rsidRDefault="004B2639" w:rsidP="004B2639">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74</w:t>
      </w:r>
      <w:r>
        <w:rPr>
          <w:rFonts w:asciiTheme="majorHAnsi" w:hAnsiTheme="majorHAnsi" w:cstheme="majorHAnsi"/>
        </w:rPr>
        <w:tab/>
      </w:r>
      <w:r w:rsidR="00B81FF8" w:rsidRPr="005E4B03">
        <w:rPr>
          <w:rFonts w:asciiTheme="majorHAnsi" w:hAnsiTheme="majorHAnsi" w:cstheme="majorHAnsi"/>
        </w:rPr>
        <w:t xml:space="preserve">On the 29 </w:t>
      </w:r>
      <w:r w:rsidRPr="005E4B03">
        <w:rPr>
          <w:rFonts w:asciiTheme="majorHAnsi" w:hAnsiTheme="majorHAnsi" w:cstheme="majorHAnsi"/>
        </w:rPr>
        <w:t>November</w:t>
      </w:r>
      <w:r>
        <w:rPr>
          <w:rFonts w:asciiTheme="majorHAnsi" w:hAnsiTheme="majorHAnsi" w:cstheme="majorHAnsi"/>
        </w:rPr>
        <w:t xml:space="preserve"> the</w:t>
      </w:r>
      <w:r w:rsidR="00B81FF8" w:rsidRPr="005E4B03">
        <w:rPr>
          <w:rFonts w:asciiTheme="majorHAnsi" w:hAnsiTheme="majorHAnsi" w:cstheme="majorHAnsi"/>
        </w:rPr>
        <w:t xml:space="preserve"> </w:t>
      </w:r>
      <w:r w:rsidRPr="005E4B03">
        <w:rPr>
          <w:rFonts w:asciiTheme="majorHAnsi" w:hAnsiTheme="majorHAnsi" w:cstheme="majorHAnsi"/>
        </w:rPr>
        <w:t>hospital</w:t>
      </w:r>
      <w:r w:rsidR="00B81FF8" w:rsidRPr="005E4B03">
        <w:rPr>
          <w:rFonts w:asciiTheme="majorHAnsi" w:hAnsiTheme="majorHAnsi" w:cstheme="majorHAnsi"/>
        </w:rPr>
        <w:t xml:space="preserve"> team noted </w:t>
      </w:r>
      <w:r>
        <w:rPr>
          <w:rFonts w:asciiTheme="majorHAnsi" w:hAnsiTheme="majorHAnsi" w:cstheme="majorHAnsi"/>
        </w:rPr>
        <w:t xml:space="preserve">that </w:t>
      </w:r>
      <w:r w:rsidR="00642C81">
        <w:rPr>
          <w:rFonts w:asciiTheme="majorHAnsi" w:hAnsiTheme="majorHAnsi" w:cstheme="majorHAnsi"/>
        </w:rPr>
        <w:t xml:space="preserve">a </w:t>
      </w:r>
      <w:r w:rsidR="00B81FF8" w:rsidRPr="005E4B03">
        <w:rPr>
          <w:rFonts w:asciiTheme="majorHAnsi" w:hAnsiTheme="majorHAnsi" w:cstheme="majorHAnsi"/>
        </w:rPr>
        <w:t>datix</w:t>
      </w:r>
      <w:r>
        <w:rPr>
          <w:rFonts w:asciiTheme="majorHAnsi" w:hAnsiTheme="majorHAnsi" w:cstheme="majorHAnsi"/>
        </w:rPr>
        <w:t xml:space="preserve"> report was</w:t>
      </w:r>
      <w:r w:rsidR="00B81FF8" w:rsidRPr="005E4B03">
        <w:rPr>
          <w:rFonts w:asciiTheme="majorHAnsi" w:hAnsiTheme="majorHAnsi" w:cstheme="majorHAnsi"/>
        </w:rPr>
        <w:t xml:space="preserve"> raised by </w:t>
      </w:r>
      <w:r>
        <w:rPr>
          <w:rFonts w:asciiTheme="majorHAnsi" w:hAnsiTheme="majorHAnsi" w:cstheme="majorHAnsi"/>
        </w:rPr>
        <w:t xml:space="preserve">CLDS </w:t>
      </w:r>
      <w:r w:rsidR="00B81FF8" w:rsidRPr="005E4B03">
        <w:rPr>
          <w:rFonts w:asciiTheme="majorHAnsi" w:hAnsiTheme="majorHAnsi" w:cstheme="majorHAnsi"/>
        </w:rPr>
        <w:t xml:space="preserve">to report </w:t>
      </w:r>
      <w:r>
        <w:rPr>
          <w:rFonts w:asciiTheme="majorHAnsi" w:hAnsiTheme="majorHAnsi" w:cstheme="majorHAnsi"/>
        </w:rPr>
        <w:t xml:space="preserve">a </w:t>
      </w:r>
      <w:r w:rsidR="00B81FF8" w:rsidRPr="005E4B03">
        <w:rPr>
          <w:rFonts w:asciiTheme="majorHAnsi" w:hAnsiTheme="majorHAnsi" w:cstheme="majorHAnsi"/>
        </w:rPr>
        <w:t xml:space="preserve">potential over feeding concern for </w:t>
      </w:r>
      <w:r>
        <w:rPr>
          <w:rFonts w:asciiTheme="majorHAnsi" w:hAnsiTheme="majorHAnsi" w:cstheme="majorHAnsi"/>
        </w:rPr>
        <w:t>Mr B</w:t>
      </w:r>
      <w:r w:rsidR="00B81FF8" w:rsidRPr="005E4B03">
        <w:rPr>
          <w:rFonts w:asciiTheme="majorHAnsi" w:hAnsiTheme="majorHAnsi" w:cstheme="majorHAnsi"/>
        </w:rPr>
        <w:t xml:space="preserve"> at </w:t>
      </w:r>
      <w:r>
        <w:rPr>
          <w:rFonts w:asciiTheme="majorHAnsi" w:hAnsiTheme="majorHAnsi" w:cstheme="majorHAnsi"/>
        </w:rPr>
        <w:t xml:space="preserve">the </w:t>
      </w:r>
      <w:r w:rsidR="00B81FF8" w:rsidRPr="005E4B03">
        <w:rPr>
          <w:rFonts w:asciiTheme="majorHAnsi" w:hAnsiTheme="majorHAnsi" w:cstheme="majorHAnsi"/>
        </w:rPr>
        <w:t>day centre</w:t>
      </w:r>
      <w:r>
        <w:rPr>
          <w:rFonts w:asciiTheme="majorHAnsi" w:hAnsiTheme="majorHAnsi" w:cstheme="majorHAnsi"/>
        </w:rPr>
        <w:t>.</w:t>
      </w:r>
      <w:r w:rsidR="00B81FF8" w:rsidRPr="005E4B03">
        <w:rPr>
          <w:rFonts w:asciiTheme="majorHAnsi" w:hAnsiTheme="majorHAnsi" w:cstheme="majorHAnsi"/>
        </w:rPr>
        <w:t xml:space="preserve"> </w:t>
      </w:r>
      <w:r>
        <w:rPr>
          <w:rFonts w:asciiTheme="majorHAnsi" w:hAnsiTheme="majorHAnsi" w:cstheme="majorHAnsi"/>
        </w:rPr>
        <w:t xml:space="preserve">The hospital team made a </w:t>
      </w:r>
      <w:r w:rsidR="00B81FF8" w:rsidRPr="005E4B03">
        <w:rPr>
          <w:rFonts w:asciiTheme="majorHAnsi" w:hAnsiTheme="majorHAnsi" w:cstheme="majorHAnsi"/>
        </w:rPr>
        <w:t>safeguarding referral.</w:t>
      </w:r>
    </w:p>
    <w:p w14:paraId="77C4048A" w14:textId="77777777" w:rsidR="00B81FF8" w:rsidRPr="005E4B03" w:rsidRDefault="00B81FF8" w:rsidP="00B81FF8">
      <w:pPr>
        <w:rPr>
          <w:rFonts w:asciiTheme="majorHAnsi" w:hAnsiTheme="majorHAnsi" w:cstheme="majorHAnsi"/>
        </w:rPr>
      </w:pPr>
    </w:p>
    <w:p w14:paraId="0F0462D7" w14:textId="21C3086B" w:rsidR="00B81FF8" w:rsidRDefault="004B2639" w:rsidP="00FC726E">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75</w:t>
      </w:r>
      <w:r>
        <w:rPr>
          <w:rFonts w:asciiTheme="majorHAnsi" w:hAnsiTheme="majorHAnsi" w:cstheme="majorHAnsi"/>
        </w:rPr>
        <w:tab/>
      </w:r>
      <w:r w:rsidR="00B81FF8" w:rsidRPr="005E4B03">
        <w:rPr>
          <w:rFonts w:asciiTheme="majorHAnsi" w:hAnsiTheme="majorHAnsi" w:cstheme="majorHAnsi"/>
        </w:rPr>
        <w:t>On 30</w:t>
      </w:r>
      <w:r w:rsidR="00B81FF8" w:rsidRPr="005E4B03">
        <w:rPr>
          <w:rFonts w:asciiTheme="majorHAnsi" w:hAnsiTheme="majorHAnsi" w:cstheme="majorHAnsi"/>
          <w:vertAlign w:val="superscript"/>
        </w:rPr>
        <w:t>th</w:t>
      </w:r>
      <w:r w:rsidR="00B81FF8" w:rsidRPr="005E4B03">
        <w:rPr>
          <w:rFonts w:asciiTheme="majorHAnsi" w:hAnsiTheme="majorHAnsi" w:cstheme="majorHAnsi"/>
        </w:rPr>
        <w:t xml:space="preserve"> November a nursing entry on the medical notes summarise</w:t>
      </w:r>
      <w:r>
        <w:rPr>
          <w:rFonts w:asciiTheme="majorHAnsi" w:hAnsiTheme="majorHAnsi" w:cstheme="majorHAnsi"/>
        </w:rPr>
        <w:t>d</w:t>
      </w:r>
      <w:r w:rsidR="00B81FF8" w:rsidRPr="005E4B03">
        <w:rPr>
          <w:rFonts w:asciiTheme="majorHAnsi" w:hAnsiTheme="majorHAnsi" w:cstheme="majorHAnsi"/>
        </w:rPr>
        <w:t xml:space="preserve"> a conversation with </w:t>
      </w:r>
      <w:r>
        <w:rPr>
          <w:rFonts w:asciiTheme="majorHAnsi" w:hAnsiTheme="majorHAnsi" w:cstheme="majorHAnsi"/>
        </w:rPr>
        <w:t>CLDS team</w:t>
      </w:r>
      <w:r w:rsidR="00B81FF8" w:rsidRPr="005E4B03">
        <w:rPr>
          <w:rFonts w:asciiTheme="majorHAnsi" w:hAnsiTheme="majorHAnsi" w:cstheme="majorHAnsi"/>
        </w:rPr>
        <w:t xml:space="preserve"> that </w:t>
      </w:r>
      <w:r>
        <w:rPr>
          <w:rFonts w:asciiTheme="majorHAnsi" w:hAnsiTheme="majorHAnsi" w:cstheme="majorHAnsi"/>
        </w:rPr>
        <w:t>was</w:t>
      </w:r>
      <w:r w:rsidR="00B81FF8" w:rsidRPr="005E4B03">
        <w:rPr>
          <w:rFonts w:asciiTheme="majorHAnsi" w:hAnsiTheme="majorHAnsi" w:cstheme="majorHAnsi"/>
        </w:rPr>
        <w:t xml:space="preserve"> investigating if </w:t>
      </w:r>
      <w:r w:rsidR="00C00466">
        <w:rPr>
          <w:rFonts w:asciiTheme="majorHAnsi" w:hAnsiTheme="majorHAnsi" w:cstheme="majorHAnsi"/>
        </w:rPr>
        <w:t xml:space="preserve">the </w:t>
      </w:r>
      <w:r w:rsidR="00B81FF8" w:rsidRPr="005E4B03">
        <w:rPr>
          <w:rFonts w:asciiTheme="majorHAnsi" w:hAnsiTheme="majorHAnsi" w:cstheme="majorHAnsi"/>
        </w:rPr>
        <w:t xml:space="preserve">patient </w:t>
      </w:r>
      <w:r w:rsidR="00C00466">
        <w:rPr>
          <w:rFonts w:asciiTheme="majorHAnsi" w:hAnsiTheme="majorHAnsi" w:cstheme="majorHAnsi"/>
        </w:rPr>
        <w:t xml:space="preserve">(Mr B) </w:t>
      </w:r>
      <w:r w:rsidR="00B81FF8" w:rsidRPr="005E4B03">
        <w:rPr>
          <w:rFonts w:asciiTheme="majorHAnsi" w:hAnsiTheme="majorHAnsi" w:cstheme="majorHAnsi"/>
        </w:rPr>
        <w:t>ha</w:t>
      </w:r>
      <w:r w:rsidR="00C00466">
        <w:rPr>
          <w:rFonts w:asciiTheme="majorHAnsi" w:hAnsiTheme="majorHAnsi" w:cstheme="majorHAnsi"/>
        </w:rPr>
        <w:t>d</w:t>
      </w:r>
      <w:r w:rsidR="00B81FF8" w:rsidRPr="005E4B03">
        <w:rPr>
          <w:rFonts w:asciiTheme="majorHAnsi" w:hAnsiTheme="majorHAnsi" w:cstheme="majorHAnsi"/>
        </w:rPr>
        <w:t xml:space="preserve"> been over fed </w:t>
      </w:r>
      <w:r>
        <w:rPr>
          <w:rFonts w:asciiTheme="majorHAnsi" w:hAnsiTheme="majorHAnsi" w:cstheme="majorHAnsi"/>
        </w:rPr>
        <w:t>at the</w:t>
      </w:r>
      <w:r w:rsidR="00B81FF8" w:rsidRPr="005E4B03">
        <w:rPr>
          <w:rFonts w:asciiTheme="majorHAnsi" w:hAnsiTheme="majorHAnsi" w:cstheme="majorHAnsi"/>
        </w:rPr>
        <w:t xml:space="preserve"> day centre which </w:t>
      </w:r>
      <w:r>
        <w:rPr>
          <w:rFonts w:asciiTheme="majorHAnsi" w:hAnsiTheme="majorHAnsi" w:cstheme="majorHAnsi"/>
        </w:rPr>
        <w:t xml:space="preserve">then </w:t>
      </w:r>
      <w:r w:rsidR="00B81FF8" w:rsidRPr="005E4B03">
        <w:rPr>
          <w:rFonts w:asciiTheme="majorHAnsi" w:hAnsiTheme="majorHAnsi" w:cstheme="majorHAnsi"/>
        </w:rPr>
        <w:t>caused retching and discomfort. The CLD</w:t>
      </w:r>
      <w:r>
        <w:rPr>
          <w:rFonts w:asciiTheme="majorHAnsi" w:hAnsiTheme="majorHAnsi" w:cstheme="majorHAnsi"/>
        </w:rPr>
        <w:t>S</w:t>
      </w:r>
      <w:r w:rsidR="00B81FF8" w:rsidRPr="005E4B03">
        <w:rPr>
          <w:rFonts w:asciiTheme="majorHAnsi" w:hAnsiTheme="majorHAnsi" w:cstheme="majorHAnsi"/>
        </w:rPr>
        <w:t xml:space="preserve"> wanted to know if this contributed to his admission. The hospital nurse informed the worker that she could not confirm if this was the case.</w:t>
      </w:r>
    </w:p>
    <w:p w14:paraId="35A14893" w14:textId="77777777" w:rsidR="006A5CA9" w:rsidRPr="005E4B03" w:rsidRDefault="006A5CA9" w:rsidP="00FC726E">
      <w:pPr>
        <w:ind w:left="720" w:hanging="720"/>
        <w:rPr>
          <w:rFonts w:asciiTheme="majorHAnsi" w:hAnsiTheme="majorHAnsi" w:cstheme="majorHAnsi"/>
        </w:rPr>
      </w:pPr>
    </w:p>
    <w:p w14:paraId="406783D1" w14:textId="070BC291" w:rsidR="00F16991" w:rsidRPr="005E4B03" w:rsidRDefault="004B2639" w:rsidP="004B2639">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76</w:t>
      </w:r>
      <w:r>
        <w:rPr>
          <w:rFonts w:asciiTheme="majorHAnsi" w:hAnsiTheme="majorHAnsi" w:cstheme="majorHAnsi"/>
        </w:rPr>
        <w:tab/>
      </w:r>
      <w:r w:rsidR="00B81FF8" w:rsidRPr="005E4B03">
        <w:rPr>
          <w:rFonts w:asciiTheme="majorHAnsi" w:hAnsiTheme="majorHAnsi" w:cstheme="majorHAnsi"/>
        </w:rPr>
        <w:t>On the 1</w:t>
      </w:r>
      <w:r w:rsidR="00B81FF8" w:rsidRPr="005E4B03">
        <w:rPr>
          <w:rFonts w:asciiTheme="majorHAnsi" w:hAnsiTheme="majorHAnsi" w:cstheme="majorHAnsi"/>
          <w:vertAlign w:val="superscript"/>
        </w:rPr>
        <w:t>st</w:t>
      </w:r>
      <w:r w:rsidR="00B81FF8" w:rsidRPr="005E4B03">
        <w:rPr>
          <w:rFonts w:asciiTheme="majorHAnsi" w:hAnsiTheme="majorHAnsi" w:cstheme="majorHAnsi"/>
        </w:rPr>
        <w:t xml:space="preserve"> December </w:t>
      </w:r>
      <w:r w:rsidR="00F16991" w:rsidRPr="005E4B03">
        <w:rPr>
          <w:rFonts w:asciiTheme="majorHAnsi" w:hAnsiTheme="majorHAnsi" w:cstheme="majorHAnsi"/>
        </w:rPr>
        <w:t>further reviews took place including respiratory; physiotherapy; neurological; and by the dietitian. A</w:t>
      </w:r>
      <w:r w:rsidR="00B81FF8" w:rsidRPr="005E4B03">
        <w:rPr>
          <w:rFonts w:asciiTheme="majorHAnsi" w:hAnsiTheme="majorHAnsi" w:cstheme="majorHAnsi"/>
        </w:rPr>
        <w:t xml:space="preserve"> review of Electroencephalogram (EEG – recording of brain activity)</w:t>
      </w:r>
      <w:r w:rsidR="00F16991" w:rsidRPr="005E4B03">
        <w:rPr>
          <w:rFonts w:asciiTheme="majorHAnsi" w:hAnsiTheme="majorHAnsi" w:cstheme="majorHAnsi"/>
        </w:rPr>
        <w:t xml:space="preserve"> was also undertaken and the results showed non-convulsive status epilepticus. Anti-epilepsy treatment was increased and discussion with neurological speciality took place. </w:t>
      </w:r>
    </w:p>
    <w:p w14:paraId="41445A02" w14:textId="77777777" w:rsidR="00F16991" w:rsidRPr="005E4B03" w:rsidRDefault="00F16991" w:rsidP="00F16991">
      <w:pPr>
        <w:rPr>
          <w:rFonts w:asciiTheme="majorHAnsi" w:hAnsiTheme="majorHAnsi" w:cstheme="majorHAnsi"/>
        </w:rPr>
      </w:pPr>
    </w:p>
    <w:p w14:paraId="2636B5DE" w14:textId="51DADAB5" w:rsidR="004D508E" w:rsidRDefault="004B2639" w:rsidP="007A79FA">
      <w:pPr>
        <w:ind w:left="720" w:hanging="720"/>
        <w:rPr>
          <w:rFonts w:asciiTheme="majorHAnsi" w:hAnsiTheme="majorHAnsi" w:cstheme="majorHAnsi"/>
          <w:lang w:val="en-US"/>
        </w:rPr>
      </w:pPr>
      <w:r>
        <w:rPr>
          <w:rFonts w:asciiTheme="majorHAnsi" w:hAnsiTheme="majorHAnsi" w:cstheme="majorHAnsi"/>
          <w:lang w:val="en-US"/>
        </w:rPr>
        <w:t>6.</w:t>
      </w:r>
      <w:r w:rsidR="006A5CA9">
        <w:rPr>
          <w:rFonts w:asciiTheme="majorHAnsi" w:hAnsiTheme="majorHAnsi" w:cstheme="majorHAnsi"/>
          <w:lang w:val="en-US"/>
        </w:rPr>
        <w:t>77</w:t>
      </w:r>
      <w:r>
        <w:rPr>
          <w:rFonts w:asciiTheme="majorHAnsi" w:hAnsiTheme="majorHAnsi" w:cstheme="majorHAnsi"/>
          <w:lang w:val="en-US"/>
        </w:rPr>
        <w:tab/>
      </w:r>
      <w:r w:rsidR="004D508E" w:rsidRPr="005E4B03">
        <w:rPr>
          <w:rFonts w:asciiTheme="majorHAnsi" w:hAnsiTheme="majorHAnsi" w:cstheme="majorHAnsi"/>
          <w:lang w:val="en-US"/>
        </w:rPr>
        <w:t>On the 2</w:t>
      </w:r>
      <w:r w:rsidR="004D508E" w:rsidRPr="005E4B03">
        <w:rPr>
          <w:rFonts w:asciiTheme="majorHAnsi" w:hAnsiTheme="majorHAnsi" w:cstheme="majorHAnsi"/>
          <w:vertAlign w:val="superscript"/>
          <w:lang w:val="en-US"/>
        </w:rPr>
        <w:t>nd</w:t>
      </w:r>
      <w:r w:rsidR="004D508E" w:rsidRPr="005E4B03">
        <w:rPr>
          <w:rFonts w:asciiTheme="majorHAnsi" w:hAnsiTheme="majorHAnsi" w:cstheme="majorHAnsi"/>
          <w:lang w:val="en-US"/>
        </w:rPr>
        <w:t xml:space="preserve"> December </w:t>
      </w:r>
      <w:r w:rsidR="00642C81">
        <w:rPr>
          <w:rFonts w:asciiTheme="majorHAnsi" w:hAnsiTheme="majorHAnsi" w:cstheme="majorHAnsi"/>
          <w:lang w:val="en-US"/>
        </w:rPr>
        <w:t xml:space="preserve">a </w:t>
      </w:r>
      <w:r w:rsidR="004D508E" w:rsidRPr="005E4B03">
        <w:rPr>
          <w:rFonts w:asciiTheme="majorHAnsi" w:hAnsiTheme="majorHAnsi" w:cstheme="majorHAnsi"/>
          <w:lang w:val="en-US"/>
        </w:rPr>
        <w:t xml:space="preserve">Safeguarding (section 42) planning meeting took place with the Safeguarding Adults </w:t>
      </w:r>
      <w:r w:rsidR="0013799E" w:rsidRPr="005E4B03">
        <w:rPr>
          <w:rFonts w:asciiTheme="majorHAnsi" w:hAnsiTheme="majorHAnsi" w:cstheme="majorHAnsi"/>
          <w:lang w:val="en-US"/>
        </w:rPr>
        <w:t>Manager, Community</w:t>
      </w:r>
      <w:r w:rsidR="004D508E" w:rsidRPr="005E4B03">
        <w:rPr>
          <w:rFonts w:asciiTheme="majorHAnsi" w:hAnsiTheme="majorHAnsi" w:cstheme="majorHAnsi"/>
          <w:lang w:val="en-US"/>
        </w:rPr>
        <w:t xml:space="preserve"> Learning Disability Nurse</w:t>
      </w:r>
      <w:r w:rsidR="00642C81">
        <w:rPr>
          <w:rFonts w:asciiTheme="majorHAnsi" w:hAnsiTheme="majorHAnsi" w:cstheme="majorHAnsi"/>
          <w:lang w:val="en-US"/>
        </w:rPr>
        <w:t xml:space="preserve"> </w:t>
      </w:r>
      <w:r>
        <w:rPr>
          <w:rFonts w:asciiTheme="majorHAnsi" w:hAnsiTheme="majorHAnsi" w:cstheme="majorHAnsi"/>
          <w:lang w:val="en-US"/>
        </w:rPr>
        <w:t>a</w:t>
      </w:r>
      <w:r w:rsidR="004D508E" w:rsidRPr="005E4B03">
        <w:rPr>
          <w:rFonts w:asciiTheme="majorHAnsi" w:hAnsiTheme="majorHAnsi" w:cstheme="majorHAnsi"/>
          <w:lang w:val="en-US"/>
        </w:rPr>
        <w:t>nd Social Worker present.</w:t>
      </w:r>
    </w:p>
    <w:p w14:paraId="72430238" w14:textId="0FB91D47" w:rsidR="00912F7F" w:rsidRDefault="00912F7F" w:rsidP="004B2639">
      <w:pPr>
        <w:ind w:firstLine="720"/>
        <w:rPr>
          <w:rFonts w:asciiTheme="majorHAnsi" w:hAnsiTheme="majorHAnsi" w:cstheme="majorHAnsi"/>
          <w:lang w:val="en-US"/>
        </w:rPr>
      </w:pPr>
    </w:p>
    <w:p w14:paraId="4F52D82B" w14:textId="54A95669" w:rsidR="00912F7F" w:rsidRPr="00912F7F" w:rsidRDefault="00651993" w:rsidP="00912F7F">
      <w:pPr>
        <w:ind w:firstLine="720"/>
        <w:rPr>
          <w:rFonts w:asciiTheme="majorHAnsi" w:hAnsiTheme="majorHAnsi" w:cstheme="majorHAnsi"/>
          <w:lang w:val="en-US"/>
        </w:rPr>
      </w:pPr>
      <w:r>
        <w:rPr>
          <w:rFonts w:asciiTheme="majorHAnsi" w:hAnsiTheme="majorHAnsi" w:cstheme="majorHAnsi"/>
          <w:lang w:val="en-US"/>
        </w:rPr>
        <w:t xml:space="preserve">The outcomes that </w:t>
      </w:r>
      <w:r w:rsidR="00C74EA0">
        <w:rPr>
          <w:rFonts w:asciiTheme="majorHAnsi" w:hAnsiTheme="majorHAnsi" w:cstheme="majorHAnsi"/>
          <w:lang w:val="en-US"/>
        </w:rPr>
        <w:t>Mr.</w:t>
      </w:r>
      <w:r>
        <w:rPr>
          <w:rFonts w:asciiTheme="majorHAnsi" w:hAnsiTheme="majorHAnsi" w:cstheme="majorHAnsi"/>
          <w:lang w:val="en-US"/>
        </w:rPr>
        <w:t xml:space="preserve"> B’s mother</w:t>
      </w:r>
      <w:r w:rsidR="00912F7F" w:rsidRPr="00912F7F">
        <w:rPr>
          <w:rFonts w:asciiTheme="majorHAnsi" w:hAnsiTheme="majorHAnsi" w:cstheme="majorHAnsi"/>
          <w:lang w:val="en-US"/>
        </w:rPr>
        <w:t xml:space="preserve"> would like</w:t>
      </w:r>
      <w:r>
        <w:rPr>
          <w:rFonts w:asciiTheme="majorHAnsi" w:hAnsiTheme="majorHAnsi" w:cstheme="majorHAnsi"/>
          <w:lang w:val="en-US"/>
        </w:rPr>
        <w:t xml:space="preserve"> were</w:t>
      </w:r>
      <w:r w:rsidR="005169DB">
        <w:rPr>
          <w:rFonts w:asciiTheme="majorHAnsi" w:hAnsiTheme="majorHAnsi" w:cstheme="majorHAnsi"/>
          <w:lang w:val="en-US"/>
        </w:rPr>
        <w:t xml:space="preserve"> recorded as</w:t>
      </w:r>
      <w:r w:rsidR="00912F7F" w:rsidRPr="00912F7F">
        <w:rPr>
          <w:rFonts w:asciiTheme="majorHAnsi" w:hAnsiTheme="majorHAnsi" w:cstheme="majorHAnsi"/>
          <w:lang w:val="en-US"/>
        </w:rPr>
        <w:t>:</w:t>
      </w:r>
    </w:p>
    <w:p w14:paraId="383BC8DB" w14:textId="6738B613" w:rsidR="00912F7F" w:rsidRPr="00651993" w:rsidRDefault="00C74EA0" w:rsidP="00651993">
      <w:pPr>
        <w:pStyle w:val="ListParagraph"/>
        <w:numPr>
          <w:ilvl w:val="1"/>
          <w:numId w:val="36"/>
        </w:numPr>
        <w:rPr>
          <w:rFonts w:asciiTheme="majorHAnsi" w:hAnsiTheme="majorHAnsi" w:cstheme="majorHAnsi"/>
          <w:lang w:val="en-US"/>
        </w:rPr>
      </w:pPr>
      <w:r w:rsidRPr="00651993">
        <w:rPr>
          <w:rFonts w:asciiTheme="majorHAnsi" w:hAnsiTheme="majorHAnsi" w:cstheme="majorHAnsi"/>
          <w:lang w:val="en-US"/>
        </w:rPr>
        <w:t>Mr.</w:t>
      </w:r>
      <w:r w:rsidR="00651993" w:rsidRPr="00651993">
        <w:rPr>
          <w:rFonts w:asciiTheme="majorHAnsi" w:hAnsiTheme="majorHAnsi" w:cstheme="majorHAnsi"/>
          <w:lang w:val="en-US"/>
        </w:rPr>
        <w:t xml:space="preserve"> B</w:t>
      </w:r>
      <w:r w:rsidR="00912F7F" w:rsidRPr="00651993">
        <w:rPr>
          <w:rFonts w:asciiTheme="majorHAnsi" w:hAnsiTheme="majorHAnsi" w:cstheme="majorHAnsi"/>
          <w:lang w:val="en-US"/>
        </w:rPr>
        <w:t xml:space="preserve"> to get better and come home.</w:t>
      </w:r>
    </w:p>
    <w:p w14:paraId="68954E3A" w14:textId="777151EA" w:rsidR="00912F7F" w:rsidRPr="00651993" w:rsidRDefault="00912F7F" w:rsidP="00651993">
      <w:pPr>
        <w:pStyle w:val="ListParagraph"/>
        <w:numPr>
          <w:ilvl w:val="1"/>
          <w:numId w:val="36"/>
        </w:numPr>
        <w:rPr>
          <w:rFonts w:asciiTheme="majorHAnsi" w:hAnsiTheme="majorHAnsi" w:cstheme="majorHAnsi"/>
          <w:lang w:val="en-US"/>
        </w:rPr>
      </w:pPr>
      <w:r w:rsidRPr="00651993">
        <w:rPr>
          <w:rFonts w:asciiTheme="majorHAnsi" w:hAnsiTheme="majorHAnsi" w:cstheme="majorHAnsi"/>
          <w:lang w:val="en-US"/>
        </w:rPr>
        <w:t>GP communication with family to improve</w:t>
      </w:r>
    </w:p>
    <w:p w14:paraId="4BA4D4E1" w14:textId="7C661F99" w:rsidR="00912F7F" w:rsidRPr="00651993" w:rsidRDefault="00912F7F" w:rsidP="00651993">
      <w:pPr>
        <w:pStyle w:val="ListParagraph"/>
        <w:numPr>
          <w:ilvl w:val="1"/>
          <w:numId w:val="36"/>
        </w:numPr>
        <w:rPr>
          <w:rFonts w:asciiTheme="majorHAnsi" w:hAnsiTheme="majorHAnsi" w:cstheme="majorHAnsi"/>
          <w:lang w:val="en-US"/>
        </w:rPr>
      </w:pPr>
      <w:r w:rsidRPr="00651993">
        <w:rPr>
          <w:rFonts w:asciiTheme="majorHAnsi" w:hAnsiTheme="majorHAnsi" w:cstheme="majorHAnsi"/>
          <w:lang w:val="en-US"/>
        </w:rPr>
        <w:lastRenderedPageBreak/>
        <w:t>There are some issues with the care agency providing personal care at home and she would like</w:t>
      </w:r>
      <w:r w:rsidR="00651993" w:rsidRPr="00651993">
        <w:rPr>
          <w:rFonts w:asciiTheme="majorHAnsi" w:hAnsiTheme="majorHAnsi" w:cstheme="majorHAnsi"/>
          <w:lang w:val="en-US"/>
        </w:rPr>
        <w:t xml:space="preserve"> </w:t>
      </w:r>
      <w:r w:rsidRPr="00651993">
        <w:rPr>
          <w:rFonts w:asciiTheme="majorHAnsi" w:hAnsiTheme="majorHAnsi" w:cstheme="majorHAnsi"/>
          <w:lang w:val="en-US"/>
        </w:rPr>
        <w:t xml:space="preserve">these addressed. </w:t>
      </w:r>
      <w:r w:rsidR="00651993" w:rsidRPr="00651993">
        <w:rPr>
          <w:rFonts w:asciiTheme="majorHAnsi" w:hAnsiTheme="majorHAnsi" w:cstheme="majorHAnsi"/>
          <w:lang w:val="en-US"/>
        </w:rPr>
        <w:t>She</w:t>
      </w:r>
      <w:r w:rsidRPr="00651993">
        <w:rPr>
          <w:rFonts w:asciiTheme="majorHAnsi" w:hAnsiTheme="majorHAnsi" w:cstheme="majorHAnsi"/>
          <w:lang w:val="en-US"/>
        </w:rPr>
        <w:t xml:space="preserve"> reported that carers don’t listen when family inform them how to</w:t>
      </w:r>
      <w:r w:rsidR="00651993" w:rsidRPr="00651993">
        <w:rPr>
          <w:rFonts w:asciiTheme="majorHAnsi" w:hAnsiTheme="majorHAnsi" w:cstheme="majorHAnsi"/>
          <w:lang w:val="en-US"/>
        </w:rPr>
        <w:t xml:space="preserve"> </w:t>
      </w:r>
      <w:r w:rsidRPr="00651993">
        <w:rPr>
          <w:rFonts w:asciiTheme="majorHAnsi" w:hAnsiTheme="majorHAnsi" w:cstheme="majorHAnsi"/>
          <w:lang w:val="en-US"/>
        </w:rPr>
        <w:t xml:space="preserve">support </w:t>
      </w:r>
      <w:r w:rsidR="00C74EA0" w:rsidRPr="00651993">
        <w:rPr>
          <w:rFonts w:asciiTheme="majorHAnsi" w:hAnsiTheme="majorHAnsi" w:cstheme="majorHAnsi"/>
          <w:lang w:val="en-US"/>
        </w:rPr>
        <w:t>Mr.</w:t>
      </w:r>
      <w:r w:rsidR="00651993" w:rsidRPr="00651993">
        <w:rPr>
          <w:rFonts w:asciiTheme="majorHAnsi" w:hAnsiTheme="majorHAnsi" w:cstheme="majorHAnsi"/>
          <w:lang w:val="en-US"/>
        </w:rPr>
        <w:t xml:space="preserve"> B</w:t>
      </w:r>
      <w:r w:rsidRPr="00651993">
        <w:rPr>
          <w:rFonts w:asciiTheme="majorHAnsi" w:hAnsiTheme="majorHAnsi" w:cstheme="majorHAnsi"/>
          <w:lang w:val="en-US"/>
        </w:rPr>
        <w:t>.</w:t>
      </w:r>
    </w:p>
    <w:p w14:paraId="1800E88A" w14:textId="77777777" w:rsidR="004D508E" w:rsidRPr="005E4B03" w:rsidRDefault="004D508E" w:rsidP="004D508E">
      <w:pPr>
        <w:rPr>
          <w:rFonts w:asciiTheme="majorHAnsi" w:hAnsiTheme="majorHAnsi" w:cstheme="majorHAnsi"/>
        </w:rPr>
      </w:pPr>
    </w:p>
    <w:p w14:paraId="55217E4B" w14:textId="134A0855" w:rsidR="00F74FEF" w:rsidRPr="005E4B03" w:rsidRDefault="004B2639" w:rsidP="004B2639">
      <w:pPr>
        <w:ind w:left="720" w:hanging="720"/>
        <w:rPr>
          <w:rFonts w:asciiTheme="majorHAnsi" w:hAnsiTheme="majorHAnsi" w:cstheme="majorHAnsi"/>
          <w:lang w:val="en-US"/>
        </w:rPr>
      </w:pPr>
      <w:r>
        <w:rPr>
          <w:rFonts w:asciiTheme="majorHAnsi" w:hAnsiTheme="majorHAnsi" w:cstheme="majorHAnsi"/>
          <w:lang w:val="en-US"/>
        </w:rPr>
        <w:t>6.</w:t>
      </w:r>
      <w:r w:rsidR="006A5CA9">
        <w:rPr>
          <w:rFonts w:asciiTheme="majorHAnsi" w:hAnsiTheme="majorHAnsi" w:cstheme="majorHAnsi"/>
          <w:lang w:val="en-US"/>
        </w:rPr>
        <w:t>78</w:t>
      </w:r>
      <w:r>
        <w:rPr>
          <w:rFonts w:asciiTheme="majorHAnsi" w:hAnsiTheme="majorHAnsi" w:cstheme="majorHAnsi"/>
          <w:lang w:val="en-US"/>
        </w:rPr>
        <w:tab/>
      </w:r>
      <w:r w:rsidR="007B441D" w:rsidRPr="005E4B03">
        <w:rPr>
          <w:rFonts w:asciiTheme="majorHAnsi" w:hAnsiTheme="majorHAnsi" w:cstheme="majorHAnsi"/>
          <w:lang w:val="en-US"/>
        </w:rPr>
        <w:t>An assessment took place in relation to depr</w:t>
      </w:r>
      <w:r w:rsidR="00F74FEF" w:rsidRPr="005E4B03">
        <w:rPr>
          <w:rFonts w:asciiTheme="majorHAnsi" w:hAnsiTheme="majorHAnsi" w:cstheme="majorHAnsi"/>
          <w:lang w:val="en-US"/>
        </w:rPr>
        <w:t>ivation of liberty (DoLs) on 2</w:t>
      </w:r>
      <w:r w:rsidR="00F74FEF" w:rsidRPr="005E4B03">
        <w:rPr>
          <w:rFonts w:asciiTheme="majorHAnsi" w:hAnsiTheme="majorHAnsi" w:cstheme="majorHAnsi"/>
          <w:vertAlign w:val="superscript"/>
          <w:lang w:val="en-US"/>
        </w:rPr>
        <w:t>nd</w:t>
      </w:r>
      <w:r w:rsidR="00F74FEF" w:rsidRPr="005E4B03">
        <w:rPr>
          <w:rFonts w:asciiTheme="majorHAnsi" w:hAnsiTheme="majorHAnsi" w:cstheme="majorHAnsi"/>
          <w:lang w:val="en-US"/>
        </w:rPr>
        <w:t xml:space="preserve"> December by a doctor and the TH DoLs team in the presence of </w:t>
      </w:r>
      <w:r w:rsidR="00C74EA0">
        <w:rPr>
          <w:rFonts w:asciiTheme="majorHAnsi" w:hAnsiTheme="majorHAnsi" w:cstheme="majorHAnsi"/>
          <w:lang w:val="en-US"/>
        </w:rPr>
        <w:t>Mr.</w:t>
      </w:r>
      <w:r w:rsidR="00F74FEF" w:rsidRPr="005E4B03">
        <w:rPr>
          <w:rFonts w:asciiTheme="majorHAnsi" w:hAnsiTheme="majorHAnsi" w:cstheme="majorHAnsi"/>
          <w:lang w:val="en-US"/>
        </w:rPr>
        <w:t xml:space="preserve"> B’s mother. Recommendation was made to make an application. </w:t>
      </w:r>
    </w:p>
    <w:p w14:paraId="196FA7F6" w14:textId="7F73B896" w:rsidR="00F74FEF" w:rsidRPr="005E4B03" w:rsidRDefault="00F74FEF" w:rsidP="00A52126">
      <w:pPr>
        <w:rPr>
          <w:rFonts w:asciiTheme="majorHAnsi" w:hAnsiTheme="majorHAnsi" w:cstheme="majorHAnsi"/>
          <w:lang w:val="en-US"/>
        </w:rPr>
      </w:pPr>
    </w:p>
    <w:p w14:paraId="157D51F3" w14:textId="5D8FC53C" w:rsidR="00F74FEF" w:rsidRPr="005E4B03" w:rsidRDefault="004B2639" w:rsidP="004B2639">
      <w:pPr>
        <w:ind w:left="720" w:hanging="720"/>
        <w:rPr>
          <w:rFonts w:asciiTheme="majorHAnsi" w:hAnsiTheme="majorHAnsi" w:cstheme="majorHAnsi"/>
        </w:rPr>
      </w:pPr>
      <w:r>
        <w:rPr>
          <w:rFonts w:asciiTheme="majorHAnsi" w:hAnsiTheme="majorHAnsi" w:cstheme="majorHAnsi"/>
          <w:lang w:val="en-US"/>
        </w:rPr>
        <w:t>6.</w:t>
      </w:r>
      <w:r w:rsidR="006A5CA9">
        <w:rPr>
          <w:rFonts w:asciiTheme="majorHAnsi" w:hAnsiTheme="majorHAnsi" w:cstheme="majorHAnsi"/>
          <w:lang w:val="en-US"/>
        </w:rPr>
        <w:t>79</w:t>
      </w:r>
      <w:r>
        <w:rPr>
          <w:rFonts w:asciiTheme="majorHAnsi" w:hAnsiTheme="majorHAnsi" w:cstheme="majorHAnsi"/>
          <w:lang w:val="en-US"/>
        </w:rPr>
        <w:tab/>
      </w:r>
      <w:r w:rsidR="00F74FEF" w:rsidRPr="005E4B03">
        <w:rPr>
          <w:rFonts w:asciiTheme="majorHAnsi" w:hAnsiTheme="majorHAnsi" w:cstheme="majorHAnsi"/>
          <w:lang w:val="en-US"/>
        </w:rPr>
        <w:t>On the 6</w:t>
      </w:r>
      <w:r w:rsidR="00F74FEF" w:rsidRPr="005E4B03">
        <w:rPr>
          <w:rFonts w:asciiTheme="majorHAnsi" w:hAnsiTheme="majorHAnsi" w:cstheme="majorHAnsi"/>
          <w:vertAlign w:val="superscript"/>
          <w:lang w:val="en-US"/>
        </w:rPr>
        <w:t>th</w:t>
      </w:r>
      <w:r w:rsidR="00F74FEF" w:rsidRPr="005E4B03">
        <w:rPr>
          <w:rFonts w:asciiTheme="majorHAnsi" w:hAnsiTheme="majorHAnsi" w:cstheme="majorHAnsi"/>
          <w:lang w:val="en-US"/>
        </w:rPr>
        <w:t xml:space="preserve"> December the hospital records note</w:t>
      </w:r>
      <w:r>
        <w:rPr>
          <w:rFonts w:asciiTheme="majorHAnsi" w:hAnsiTheme="majorHAnsi" w:cstheme="majorHAnsi"/>
          <w:lang w:val="en-US"/>
        </w:rPr>
        <w:t>d that</w:t>
      </w:r>
      <w:r w:rsidR="00F74FEF" w:rsidRPr="005E4B03">
        <w:rPr>
          <w:rFonts w:asciiTheme="majorHAnsi" w:hAnsiTheme="majorHAnsi" w:cstheme="majorHAnsi"/>
          <w:lang w:val="en-US"/>
        </w:rPr>
        <w:t xml:space="preserve"> </w:t>
      </w:r>
      <w:r w:rsidR="00642C81">
        <w:rPr>
          <w:rFonts w:asciiTheme="majorHAnsi" w:hAnsiTheme="majorHAnsi" w:cstheme="majorHAnsi"/>
          <w:lang w:val="en-US"/>
        </w:rPr>
        <w:t xml:space="preserve">a </w:t>
      </w:r>
      <w:r w:rsidR="00F74FEF" w:rsidRPr="005E4B03">
        <w:rPr>
          <w:rFonts w:asciiTheme="majorHAnsi" w:hAnsiTheme="majorHAnsi" w:cstheme="majorHAnsi"/>
        </w:rPr>
        <w:t xml:space="preserve">Safeguarding referral </w:t>
      </w:r>
      <w:r>
        <w:rPr>
          <w:rFonts w:asciiTheme="majorHAnsi" w:hAnsiTheme="majorHAnsi" w:cstheme="majorHAnsi"/>
        </w:rPr>
        <w:t xml:space="preserve">had been </w:t>
      </w:r>
      <w:r w:rsidR="00F74FEF" w:rsidRPr="005E4B03">
        <w:rPr>
          <w:rFonts w:asciiTheme="majorHAnsi" w:hAnsiTheme="majorHAnsi" w:cstheme="majorHAnsi"/>
        </w:rPr>
        <w:t>received</w:t>
      </w:r>
      <w:r w:rsidR="00642C81">
        <w:rPr>
          <w:rFonts w:asciiTheme="majorHAnsi" w:hAnsiTheme="majorHAnsi" w:cstheme="majorHAnsi"/>
        </w:rPr>
        <w:t>,</w:t>
      </w:r>
      <w:r w:rsidR="00F74FEF" w:rsidRPr="005E4B03">
        <w:rPr>
          <w:rFonts w:asciiTheme="majorHAnsi" w:hAnsiTheme="majorHAnsi" w:cstheme="majorHAnsi"/>
        </w:rPr>
        <w:t xml:space="preserve"> and raised to </w:t>
      </w:r>
      <w:r w:rsidR="00B042E0">
        <w:rPr>
          <w:rFonts w:asciiTheme="majorHAnsi" w:hAnsiTheme="majorHAnsi" w:cstheme="majorHAnsi"/>
        </w:rPr>
        <w:t xml:space="preserve">the </w:t>
      </w:r>
      <w:r w:rsidR="00F74FEF" w:rsidRPr="005E4B03">
        <w:rPr>
          <w:rFonts w:asciiTheme="majorHAnsi" w:hAnsiTheme="majorHAnsi" w:cstheme="majorHAnsi"/>
        </w:rPr>
        <w:t>local authority for review</w:t>
      </w:r>
      <w:r w:rsidR="00642C81">
        <w:rPr>
          <w:rFonts w:asciiTheme="majorHAnsi" w:hAnsiTheme="majorHAnsi" w:cstheme="majorHAnsi"/>
        </w:rPr>
        <w:t xml:space="preserve">, </w:t>
      </w:r>
      <w:r w:rsidR="00F74FEF" w:rsidRPr="005E4B03">
        <w:rPr>
          <w:rFonts w:asciiTheme="majorHAnsi" w:hAnsiTheme="majorHAnsi" w:cstheme="majorHAnsi"/>
        </w:rPr>
        <w:t>request</w:t>
      </w:r>
      <w:r>
        <w:rPr>
          <w:rFonts w:asciiTheme="majorHAnsi" w:hAnsiTheme="majorHAnsi" w:cstheme="majorHAnsi"/>
        </w:rPr>
        <w:t>ing a</w:t>
      </w:r>
      <w:r w:rsidR="00F74FEF" w:rsidRPr="005E4B03">
        <w:rPr>
          <w:rFonts w:asciiTheme="majorHAnsi" w:hAnsiTheme="majorHAnsi" w:cstheme="majorHAnsi"/>
        </w:rPr>
        <w:t xml:space="preserve"> section 42 enquiry</w:t>
      </w:r>
      <w:r>
        <w:rPr>
          <w:rFonts w:asciiTheme="majorHAnsi" w:hAnsiTheme="majorHAnsi" w:cstheme="majorHAnsi"/>
        </w:rPr>
        <w:t>.</w:t>
      </w:r>
    </w:p>
    <w:p w14:paraId="405D6227" w14:textId="6ADA8E9F" w:rsidR="00F74FEF" w:rsidRPr="005E4B03" w:rsidRDefault="00F74FEF" w:rsidP="00A52126">
      <w:pPr>
        <w:rPr>
          <w:rFonts w:asciiTheme="majorHAnsi" w:hAnsiTheme="majorHAnsi" w:cstheme="majorHAnsi"/>
          <w:lang w:val="en-US"/>
        </w:rPr>
      </w:pPr>
    </w:p>
    <w:p w14:paraId="5D9E6D1C" w14:textId="2EAAD351" w:rsidR="00F74FEF" w:rsidRPr="005E4B03" w:rsidRDefault="004B2639" w:rsidP="004B2639">
      <w:pPr>
        <w:ind w:left="720" w:hanging="720"/>
        <w:rPr>
          <w:rFonts w:asciiTheme="majorHAnsi" w:hAnsiTheme="majorHAnsi" w:cstheme="majorHAnsi"/>
        </w:rPr>
      </w:pPr>
      <w:r>
        <w:rPr>
          <w:rFonts w:asciiTheme="majorHAnsi" w:hAnsiTheme="majorHAnsi" w:cstheme="majorHAnsi"/>
          <w:lang w:val="en-US"/>
        </w:rPr>
        <w:t>6.</w:t>
      </w:r>
      <w:r w:rsidR="006A5CA9">
        <w:rPr>
          <w:rFonts w:asciiTheme="majorHAnsi" w:hAnsiTheme="majorHAnsi" w:cstheme="majorHAnsi"/>
          <w:lang w:val="en-US"/>
        </w:rPr>
        <w:t>80</w:t>
      </w:r>
      <w:r>
        <w:rPr>
          <w:rFonts w:asciiTheme="majorHAnsi" w:hAnsiTheme="majorHAnsi" w:cstheme="majorHAnsi"/>
          <w:lang w:val="en-US"/>
        </w:rPr>
        <w:tab/>
      </w:r>
      <w:r w:rsidR="00F74FEF" w:rsidRPr="005E4B03">
        <w:rPr>
          <w:rFonts w:asciiTheme="majorHAnsi" w:hAnsiTheme="majorHAnsi" w:cstheme="majorHAnsi"/>
          <w:lang w:val="en-US"/>
        </w:rPr>
        <w:t xml:space="preserve">On the </w:t>
      </w:r>
      <w:r w:rsidR="003B3C12" w:rsidRPr="005E4B03">
        <w:rPr>
          <w:rFonts w:asciiTheme="majorHAnsi" w:hAnsiTheme="majorHAnsi" w:cstheme="majorHAnsi"/>
          <w:lang w:val="en-US"/>
        </w:rPr>
        <w:t>8</w:t>
      </w:r>
      <w:r w:rsidR="00F74FEF" w:rsidRPr="005E4B03">
        <w:rPr>
          <w:rFonts w:asciiTheme="majorHAnsi" w:hAnsiTheme="majorHAnsi" w:cstheme="majorHAnsi"/>
          <w:vertAlign w:val="superscript"/>
          <w:lang w:val="en-US"/>
        </w:rPr>
        <w:t>th</w:t>
      </w:r>
      <w:r w:rsidR="00F74FEF" w:rsidRPr="005E4B03">
        <w:rPr>
          <w:rFonts w:asciiTheme="majorHAnsi" w:hAnsiTheme="majorHAnsi" w:cstheme="majorHAnsi"/>
          <w:lang w:val="en-US"/>
        </w:rPr>
        <w:t xml:space="preserve"> December the hospital records note</w:t>
      </w:r>
      <w:r w:rsidR="00B042E0">
        <w:rPr>
          <w:rFonts w:asciiTheme="majorHAnsi" w:hAnsiTheme="majorHAnsi" w:cstheme="majorHAnsi"/>
          <w:lang w:val="en-US"/>
        </w:rPr>
        <w:t>d</w:t>
      </w:r>
      <w:r w:rsidR="00F74FEF" w:rsidRPr="005E4B03">
        <w:rPr>
          <w:rFonts w:asciiTheme="majorHAnsi" w:hAnsiTheme="majorHAnsi" w:cstheme="majorHAnsi"/>
          <w:lang w:val="en-US"/>
        </w:rPr>
        <w:t xml:space="preserve"> </w:t>
      </w:r>
      <w:r w:rsidR="00F74FEF" w:rsidRPr="005E4B03">
        <w:rPr>
          <w:rFonts w:asciiTheme="majorHAnsi" w:hAnsiTheme="majorHAnsi" w:cstheme="majorHAnsi"/>
        </w:rPr>
        <w:t xml:space="preserve">that </w:t>
      </w:r>
      <w:r>
        <w:rPr>
          <w:rFonts w:asciiTheme="majorHAnsi" w:hAnsiTheme="majorHAnsi" w:cstheme="majorHAnsi"/>
        </w:rPr>
        <w:t>Mr</w:t>
      </w:r>
      <w:r w:rsidR="00F74FEF" w:rsidRPr="005E4B03">
        <w:rPr>
          <w:rFonts w:asciiTheme="majorHAnsi" w:hAnsiTheme="majorHAnsi" w:cstheme="majorHAnsi"/>
        </w:rPr>
        <w:t xml:space="preserve"> B had pulled out his intubation tube and was currently </w:t>
      </w:r>
      <w:r>
        <w:rPr>
          <w:rFonts w:asciiTheme="majorHAnsi" w:hAnsiTheme="majorHAnsi" w:cstheme="majorHAnsi"/>
        </w:rPr>
        <w:t>‘</w:t>
      </w:r>
      <w:r w:rsidR="00F74FEF" w:rsidRPr="005E4B03">
        <w:rPr>
          <w:rFonts w:asciiTheme="majorHAnsi" w:hAnsiTheme="majorHAnsi" w:cstheme="majorHAnsi"/>
        </w:rPr>
        <w:t>managing ok</w:t>
      </w:r>
      <w:r>
        <w:rPr>
          <w:rFonts w:asciiTheme="majorHAnsi" w:hAnsiTheme="majorHAnsi" w:cstheme="majorHAnsi"/>
        </w:rPr>
        <w:t>’</w:t>
      </w:r>
      <w:r w:rsidR="00F74FEF" w:rsidRPr="005E4B03">
        <w:rPr>
          <w:rFonts w:asciiTheme="majorHAnsi" w:hAnsiTheme="majorHAnsi" w:cstheme="majorHAnsi"/>
        </w:rPr>
        <w:t xml:space="preserve"> – oxygen support </w:t>
      </w:r>
      <w:r>
        <w:rPr>
          <w:rFonts w:asciiTheme="majorHAnsi" w:hAnsiTheme="majorHAnsi" w:cstheme="majorHAnsi"/>
        </w:rPr>
        <w:t xml:space="preserve">was </w:t>
      </w:r>
      <w:r w:rsidR="00F74FEF" w:rsidRPr="005E4B03">
        <w:rPr>
          <w:rFonts w:asciiTheme="majorHAnsi" w:hAnsiTheme="majorHAnsi" w:cstheme="majorHAnsi"/>
        </w:rPr>
        <w:t>given via mask at 35%</w:t>
      </w:r>
      <w:r w:rsidR="003B3C12" w:rsidRPr="005E4B03">
        <w:rPr>
          <w:rFonts w:asciiTheme="majorHAnsi" w:hAnsiTheme="majorHAnsi" w:cstheme="majorHAnsi"/>
        </w:rPr>
        <w:t xml:space="preserve">. </w:t>
      </w:r>
      <w:r w:rsidR="00F74FEF" w:rsidRPr="005E4B03">
        <w:rPr>
          <w:rFonts w:asciiTheme="majorHAnsi" w:hAnsiTheme="majorHAnsi" w:cstheme="majorHAnsi"/>
        </w:rPr>
        <w:t xml:space="preserve">Lots of secretions </w:t>
      </w:r>
      <w:r>
        <w:rPr>
          <w:rFonts w:asciiTheme="majorHAnsi" w:hAnsiTheme="majorHAnsi" w:cstheme="majorHAnsi"/>
        </w:rPr>
        <w:t xml:space="preserve">were </w:t>
      </w:r>
      <w:r w:rsidR="00F74FEF" w:rsidRPr="005E4B03">
        <w:rPr>
          <w:rFonts w:asciiTheme="majorHAnsi" w:hAnsiTheme="majorHAnsi" w:cstheme="majorHAnsi"/>
        </w:rPr>
        <w:t>noted</w:t>
      </w:r>
      <w:r w:rsidR="003B3C12" w:rsidRPr="005E4B03">
        <w:rPr>
          <w:rFonts w:asciiTheme="majorHAnsi" w:hAnsiTheme="majorHAnsi" w:cstheme="majorHAnsi"/>
        </w:rPr>
        <w:t xml:space="preserve">. The </w:t>
      </w:r>
      <w:r w:rsidR="00AA01E3">
        <w:rPr>
          <w:rFonts w:asciiTheme="majorHAnsi" w:hAnsiTheme="majorHAnsi" w:cstheme="majorHAnsi"/>
        </w:rPr>
        <w:t>physiotherapist</w:t>
      </w:r>
      <w:r w:rsidR="003B3C12" w:rsidRPr="005E4B03">
        <w:rPr>
          <w:rFonts w:asciiTheme="majorHAnsi" w:hAnsiTheme="majorHAnsi" w:cstheme="majorHAnsi"/>
        </w:rPr>
        <w:t xml:space="preserve"> noted that </w:t>
      </w:r>
      <w:r>
        <w:rPr>
          <w:rFonts w:asciiTheme="majorHAnsi" w:hAnsiTheme="majorHAnsi" w:cstheme="majorHAnsi"/>
        </w:rPr>
        <w:t>Mr B</w:t>
      </w:r>
      <w:r w:rsidR="003B3C12" w:rsidRPr="005E4B03">
        <w:rPr>
          <w:rFonts w:asciiTheme="majorHAnsi" w:hAnsiTheme="majorHAnsi" w:cstheme="majorHAnsi"/>
        </w:rPr>
        <w:t xml:space="preserve"> was currently self-ventilating and able to clear own secretions with a strong cough and that he looks comfortable with no signs of distress.</w:t>
      </w:r>
    </w:p>
    <w:p w14:paraId="28D82495" w14:textId="07002580" w:rsidR="003B3C12" w:rsidRPr="005E4B03" w:rsidRDefault="003B3C12" w:rsidP="003B3C12">
      <w:pPr>
        <w:rPr>
          <w:rFonts w:asciiTheme="majorHAnsi" w:hAnsiTheme="majorHAnsi" w:cstheme="majorHAnsi"/>
        </w:rPr>
      </w:pPr>
    </w:p>
    <w:p w14:paraId="094E2C23" w14:textId="59B96F75" w:rsidR="004B2639" w:rsidRDefault="004B2639" w:rsidP="004B2639">
      <w:pPr>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81</w:t>
      </w:r>
      <w:r>
        <w:rPr>
          <w:rFonts w:asciiTheme="majorHAnsi" w:hAnsiTheme="majorHAnsi" w:cstheme="majorHAnsi"/>
        </w:rPr>
        <w:tab/>
      </w:r>
      <w:r w:rsidR="003B3C12" w:rsidRPr="005E4B03">
        <w:rPr>
          <w:rFonts w:asciiTheme="majorHAnsi" w:hAnsiTheme="majorHAnsi" w:cstheme="majorHAnsi"/>
        </w:rPr>
        <w:t>However on the 9</w:t>
      </w:r>
      <w:r w:rsidR="003B3C12" w:rsidRPr="005E4B03">
        <w:rPr>
          <w:rFonts w:asciiTheme="majorHAnsi" w:hAnsiTheme="majorHAnsi" w:cstheme="majorHAnsi"/>
          <w:vertAlign w:val="superscript"/>
        </w:rPr>
        <w:t>th</w:t>
      </w:r>
      <w:r w:rsidR="003B3C12" w:rsidRPr="005E4B03">
        <w:rPr>
          <w:rFonts w:asciiTheme="majorHAnsi" w:hAnsiTheme="majorHAnsi" w:cstheme="majorHAnsi"/>
        </w:rPr>
        <w:t xml:space="preserve"> December the medical record note</w:t>
      </w:r>
      <w:r>
        <w:rPr>
          <w:rFonts w:asciiTheme="majorHAnsi" w:hAnsiTheme="majorHAnsi" w:cstheme="majorHAnsi"/>
        </w:rPr>
        <w:t>d:</w:t>
      </w:r>
    </w:p>
    <w:p w14:paraId="2BAB49E9" w14:textId="176D6BEE" w:rsidR="003B3C12" w:rsidRPr="005E4B03" w:rsidRDefault="004B2639" w:rsidP="004B2639">
      <w:pPr>
        <w:ind w:left="1440"/>
        <w:rPr>
          <w:rFonts w:asciiTheme="majorHAnsi" w:hAnsiTheme="majorHAnsi" w:cstheme="majorHAnsi"/>
        </w:rPr>
      </w:pPr>
      <w:r>
        <w:rPr>
          <w:rFonts w:asciiTheme="majorHAnsi" w:hAnsiTheme="majorHAnsi" w:cstheme="majorHAnsi"/>
        </w:rPr>
        <w:t>‘</w:t>
      </w:r>
      <w:r w:rsidR="003B3C12" w:rsidRPr="005E4B03">
        <w:rPr>
          <w:rFonts w:asciiTheme="majorHAnsi" w:hAnsiTheme="majorHAnsi" w:cstheme="majorHAnsi"/>
        </w:rPr>
        <w:t>Patient getting worse.  Impression that intubation may not be in best interest as dependency on long term ventilation likely – discuss with family. Start Tazocin (antibiotic)</w:t>
      </w:r>
      <w:r>
        <w:rPr>
          <w:rFonts w:asciiTheme="majorHAnsi" w:hAnsiTheme="majorHAnsi" w:cstheme="majorHAnsi"/>
        </w:rPr>
        <w:t>’</w:t>
      </w:r>
      <w:r w:rsidR="003B3C12" w:rsidRPr="005E4B03">
        <w:rPr>
          <w:rFonts w:asciiTheme="majorHAnsi" w:hAnsiTheme="majorHAnsi" w:cstheme="majorHAnsi"/>
        </w:rPr>
        <w:t>.</w:t>
      </w:r>
    </w:p>
    <w:p w14:paraId="66EC6630" w14:textId="77777777" w:rsidR="003B3C12" w:rsidRPr="005E4B03" w:rsidRDefault="003B3C12" w:rsidP="003B3C12">
      <w:pPr>
        <w:ind w:left="720"/>
        <w:rPr>
          <w:rFonts w:asciiTheme="majorHAnsi" w:hAnsiTheme="majorHAnsi" w:cstheme="majorHAnsi"/>
        </w:rPr>
      </w:pPr>
    </w:p>
    <w:p w14:paraId="69647DC2" w14:textId="7FCC9133" w:rsidR="003B3C12" w:rsidRPr="005E4B03" w:rsidRDefault="004B2639" w:rsidP="004B2639">
      <w:pPr>
        <w:ind w:left="1440"/>
        <w:rPr>
          <w:rFonts w:asciiTheme="majorHAnsi" w:hAnsiTheme="majorHAnsi" w:cstheme="majorHAnsi"/>
        </w:rPr>
      </w:pPr>
      <w:r>
        <w:rPr>
          <w:rFonts w:asciiTheme="majorHAnsi" w:hAnsiTheme="majorHAnsi" w:cstheme="majorHAnsi"/>
        </w:rPr>
        <w:t>‘</w:t>
      </w:r>
      <w:r w:rsidR="003B3C12" w:rsidRPr="005E4B03">
        <w:rPr>
          <w:rFonts w:asciiTheme="majorHAnsi" w:hAnsiTheme="majorHAnsi" w:cstheme="majorHAnsi"/>
        </w:rPr>
        <w:t xml:space="preserve">Meeting with medical team and family discussing care – not suitable for re-intubation as would cause distress and not improve overall outcome.  Parents understood and agreed in best </w:t>
      </w:r>
      <w:r w:rsidR="00C74EA0" w:rsidRPr="005E4B03">
        <w:rPr>
          <w:rFonts w:asciiTheme="majorHAnsi" w:hAnsiTheme="majorHAnsi" w:cstheme="majorHAnsi"/>
        </w:rPr>
        <w:t>interests</w:t>
      </w:r>
      <w:r w:rsidR="003B3C12" w:rsidRPr="005E4B03">
        <w:rPr>
          <w:rFonts w:asciiTheme="majorHAnsi" w:hAnsiTheme="majorHAnsi" w:cstheme="majorHAnsi"/>
        </w:rPr>
        <w:t>.</w:t>
      </w:r>
    </w:p>
    <w:p w14:paraId="6D343B40" w14:textId="77777777" w:rsidR="003B3C12" w:rsidRPr="005E4B03" w:rsidRDefault="003B3C12" w:rsidP="003B3C12">
      <w:pPr>
        <w:rPr>
          <w:rFonts w:asciiTheme="majorHAnsi" w:hAnsiTheme="majorHAnsi" w:cstheme="majorHAnsi"/>
        </w:rPr>
      </w:pPr>
    </w:p>
    <w:p w14:paraId="4E886A90" w14:textId="5106BC77" w:rsidR="00F74FEF" w:rsidRPr="005E4B03" w:rsidRDefault="004B2639" w:rsidP="00A52126">
      <w:pPr>
        <w:rPr>
          <w:rFonts w:asciiTheme="majorHAnsi" w:hAnsiTheme="majorHAnsi" w:cstheme="majorHAnsi"/>
          <w:lang w:val="en-US"/>
        </w:rPr>
      </w:pPr>
      <w:r>
        <w:rPr>
          <w:rFonts w:asciiTheme="majorHAnsi" w:hAnsiTheme="majorHAnsi" w:cstheme="majorHAnsi"/>
          <w:lang w:val="en-US"/>
        </w:rPr>
        <w:t>6.</w:t>
      </w:r>
      <w:r w:rsidR="006A5CA9">
        <w:rPr>
          <w:rFonts w:asciiTheme="majorHAnsi" w:hAnsiTheme="majorHAnsi" w:cstheme="majorHAnsi"/>
          <w:lang w:val="en-US"/>
        </w:rPr>
        <w:t>82</w:t>
      </w:r>
      <w:r>
        <w:rPr>
          <w:rFonts w:asciiTheme="majorHAnsi" w:hAnsiTheme="majorHAnsi" w:cstheme="majorHAnsi"/>
          <w:lang w:val="en-US"/>
        </w:rPr>
        <w:tab/>
        <w:t>On the</w:t>
      </w:r>
      <w:r w:rsidR="005C6B68" w:rsidRPr="005E4B03">
        <w:rPr>
          <w:rFonts w:asciiTheme="majorHAnsi" w:hAnsiTheme="majorHAnsi" w:cstheme="majorHAnsi"/>
          <w:lang w:val="en-US"/>
        </w:rPr>
        <w:t xml:space="preserve"> next day, 10</w:t>
      </w:r>
      <w:r w:rsidR="000E3065" w:rsidRPr="005E4B03">
        <w:rPr>
          <w:rFonts w:asciiTheme="majorHAnsi" w:hAnsiTheme="majorHAnsi" w:cstheme="majorHAnsi"/>
          <w:vertAlign w:val="superscript"/>
          <w:lang w:val="en-US"/>
        </w:rPr>
        <w:t>th</w:t>
      </w:r>
      <w:r w:rsidR="000E3065">
        <w:rPr>
          <w:rFonts w:asciiTheme="majorHAnsi" w:hAnsiTheme="majorHAnsi" w:cstheme="majorHAnsi"/>
          <w:vertAlign w:val="superscript"/>
          <w:lang w:val="en-US"/>
        </w:rPr>
        <w:t xml:space="preserve"> </w:t>
      </w:r>
      <w:r w:rsidR="000E3065" w:rsidRPr="005E4B03">
        <w:rPr>
          <w:rFonts w:asciiTheme="majorHAnsi" w:hAnsiTheme="majorHAnsi" w:cstheme="majorHAnsi"/>
          <w:lang w:val="en-US"/>
        </w:rPr>
        <w:t>December</w:t>
      </w:r>
      <w:r>
        <w:rPr>
          <w:rFonts w:asciiTheme="majorHAnsi" w:hAnsiTheme="majorHAnsi" w:cstheme="majorHAnsi"/>
          <w:lang w:val="en-US"/>
        </w:rPr>
        <w:t xml:space="preserve"> </w:t>
      </w:r>
      <w:r w:rsidR="005C6B68" w:rsidRPr="005E4B03">
        <w:rPr>
          <w:rFonts w:asciiTheme="majorHAnsi" w:hAnsiTheme="majorHAnsi" w:cstheme="majorHAnsi"/>
          <w:lang w:val="en-US"/>
        </w:rPr>
        <w:t>the records note</w:t>
      </w:r>
      <w:r>
        <w:rPr>
          <w:rFonts w:asciiTheme="majorHAnsi" w:hAnsiTheme="majorHAnsi" w:cstheme="majorHAnsi"/>
          <w:lang w:val="en-US"/>
        </w:rPr>
        <w:t>d</w:t>
      </w:r>
      <w:r w:rsidR="005C6B68" w:rsidRPr="005E4B03">
        <w:rPr>
          <w:rFonts w:asciiTheme="majorHAnsi" w:hAnsiTheme="majorHAnsi" w:cstheme="majorHAnsi"/>
          <w:lang w:val="en-US"/>
        </w:rPr>
        <w:t>:</w:t>
      </w:r>
    </w:p>
    <w:p w14:paraId="3D9F0610" w14:textId="556D9DCA" w:rsidR="005C6B68" w:rsidRPr="005E4B03" w:rsidRDefault="004B2639" w:rsidP="004B2639">
      <w:pPr>
        <w:ind w:left="1440"/>
        <w:rPr>
          <w:rFonts w:asciiTheme="majorHAnsi" w:hAnsiTheme="majorHAnsi" w:cstheme="majorHAnsi"/>
        </w:rPr>
      </w:pPr>
      <w:r>
        <w:rPr>
          <w:rFonts w:asciiTheme="majorHAnsi" w:hAnsiTheme="majorHAnsi" w:cstheme="majorHAnsi"/>
        </w:rPr>
        <w:t>‘</w:t>
      </w:r>
      <w:r w:rsidR="005C6B68" w:rsidRPr="005E4B03">
        <w:rPr>
          <w:rFonts w:asciiTheme="majorHAnsi" w:hAnsiTheme="majorHAnsi" w:cstheme="majorHAnsi"/>
        </w:rPr>
        <w:t xml:space="preserve">Looks more awake. Discussion with respiratory team – re intubating patient again.  Agree not in best interest at present.  Discussed with family – continue with intermittent </w:t>
      </w:r>
      <w:r w:rsidR="000B69C4">
        <w:rPr>
          <w:rFonts w:asciiTheme="majorHAnsi" w:hAnsiTheme="majorHAnsi" w:cstheme="majorHAnsi"/>
        </w:rPr>
        <w:t>n</w:t>
      </w:r>
      <w:r w:rsidR="005C6B68" w:rsidRPr="005E4B03">
        <w:rPr>
          <w:rFonts w:asciiTheme="majorHAnsi" w:hAnsiTheme="majorHAnsi" w:cstheme="majorHAnsi"/>
        </w:rPr>
        <w:t>on</w:t>
      </w:r>
      <w:r w:rsidR="000B69C4">
        <w:rPr>
          <w:rFonts w:asciiTheme="majorHAnsi" w:hAnsiTheme="majorHAnsi" w:cstheme="majorHAnsi"/>
        </w:rPr>
        <w:t>-i</w:t>
      </w:r>
      <w:r w:rsidR="005C6B68" w:rsidRPr="005E4B03">
        <w:rPr>
          <w:rFonts w:asciiTheme="majorHAnsi" w:hAnsiTheme="majorHAnsi" w:cstheme="majorHAnsi"/>
        </w:rPr>
        <w:t>nvasive ventilation.</w:t>
      </w:r>
      <w:r>
        <w:rPr>
          <w:rFonts w:asciiTheme="majorHAnsi" w:hAnsiTheme="majorHAnsi" w:cstheme="majorHAnsi"/>
        </w:rPr>
        <w:t>’</w:t>
      </w:r>
    </w:p>
    <w:p w14:paraId="6D8FF09D" w14:textId="460EB810" w:rsidR="005C6B68" w:rsidRPr="005E4B03" w:rsidRDefault="005C6B68" w:rsidP="005C6B68">
      <w:pPr>
        <w:rPr>
          <w:rFonts w:asciiTheme="majorHAnsi" w:hAnsiTheme="majorHAnsi" w:cstheme="majorHAnsi"/>
        </w:rPr>
      </w:pPr>
    </w:p>
    <w:p w14:paraId="3DB80F8F" w14:textId="78731209" w:rsidR="005C6B68" w:rsidRPr="005E4B03" w:rsidRDefault="004B2639" w:rsidP="005C6B68">
      <w:pPr>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83</w:t>
      </w:r>
      <w:r>
        <w:rPr>
          <w:rFonts w:asciiTheme="majorHAnsi" w:hAnsiTheme="majorHAnsi" w:cstheme="majorHAnsi"/>
        </w:rPr>
        <w:tab/>
      </w:r>
      <w:r w:rsidR="005C6B68" w:rsidRPr="005E4B03">
        <w:rPr>
          <w:rFonts w:asciiTheme="majorHAnsi" w:hAnsiTheme="majorHAnsi" w:cstheme="majorHAnsi"/>
        </w:rPr>
        <w:t>On the 11</w:t>
      </w:r>
      <w:r w:rsidR="005C6B68" w:rsidRPr="005E4B03">
        <w:rPr>
          <w:rFonts w:asciiTheme="majorHAnsi" w:hAnsiTheme="majorHAnsi" w:cstheme="majorHAnsi"/>
          <w:vertAlign w:val="superscript"/>
        </w:rPr>
        <w:t>th</w:t>
      </w:r>
      <w:r w:rsidR="005C6B68" w:rsidRPr="005E4B03">
        <w:rPr>
          <w:rFonts w:asciiTheme="majorHAnsi" w:hAnsiTheme="majorHAnsi" w:cstheme="majorHAnsi"/>
        </w:rPr>
        <w:t xml:space="preserve"> December at the ITU ward round it </w:t>
      </w:r>
      <w:r w:rsidR="00923F2F">
        <w:rPr>
          <w:rFonts w:asciiTheme="majorHAnsi" w:hAnsiTheme="majorHAnsi" w:cstheme="majorHAnsi"/>
        </w:rPr>
        <w:t>was</w:t>
      </w:r>
      <w:r w:rsidR="005C6B68" w:rsidRPr="005E4B03">
        <w:rPr>
          <w:rFonts w:asciiTheme="majorHAnsi" w:hAnsiTheme="majorHAnsi" w:cstheme="majorHAnsi"/>
        </w:rPr>
        <w:t xml:space="preserve"> noted that:</w:t>
      </w:r>
    </w:p>
    <w:p w14:paraId="02E8B596" w14:textId="6AE2279C" w:rsidR="005C6B68" w:rsidRPr="005E4B03" w:rsidRDefault="004B2639" w:rsidP="004B2639">
      <w:pPr>
        <w:ind w:left="1440"/>
        <w:rPr>
          <w:rFonts w:asciiTheme="majorHAnsi" w:hAnsiTheme="majorHAnsi" w:cstheme="majorHAnsi"/>
        </w:rPr>
      </w:pPr>
      <w:r>
        <w:rPr>
          <w:rFonts w:asciiTheme="majorHAnsi" w:hAnsiTheme="majorHAnsi" w:cstheme="majorHAnsi"/>
        </w:rPr>
        <w:t>‘</w:t>
      </w:r>
      <w:r w:rsidR="005C6B68" w:rsidRPr="005E4B03">
        <w:rPr>
          <w:rFonts w:asciiTheme="majorHAnsi" w:hAnsiTheme="majorHAnsi" w:cstheme="majorHAnsi"/>
        </w:rPr>
        <w:t>(</w:t>
      </w:r>
      <w:r w:rsidR="00B042E0">
        <w:rPr>
          <w:rFonts w:asciiTheme="majorHAnsi" w:hAnsiTheme="majorHAnsi" w:cstheme="majorHAnsi"/>
        </w:rPr>
        <w:t>Mr B</w:t>
      </w:r>
      <w:r w:rsidR="005C6B68" w:rsidRPr="005E4B03">
        <w:rPr>
          <w:rFonts w:asciiTheme="majorHAnsi" w:hAnsiTheme="majorHAnsi" w:cstheme="majorHAnsi"/>
        </w:rPr>
        <w:t xml:space="preserve">) continues to deteriorate despite </w:t>
      </w:r>
      <w:r w:rsidR="000B69C4">
        <w:rPr>
          <w:rFonts w:asciiTheme="majorHAnsi" w:hAnsiTheme="majorHAnsi" w:cstheme="majorHAnsi"/>
        </w:rPr>
        <w:t>n</w:t>
      </w:r>
      <w:r w:rsidR="005C6B68" w:rsidRPr="005E4B03">
        <w:rPr>
          <w:rFonts w:asciiTheme="majorHAnsi" w:hAnsiTheme="majorHAnsi" w:cstheme="majorHAnsi"/>
        </w:rPr>
        <w:t>on</w:t>
      </w:r>
      <w:r w:rsidR="000B69C4">
        <w:rPr>
          <w:rFonts w:asciiTheme="majorHAnsi" w:hAnsiTheme="majorHAnsi" w:cstheme="majorHAnsi"/>
        </w:rPr>
        <w:t>-</w:t>
      </w:r>
      <w:r w:rsidR="005C6B68" w:rsidRPr="005E4B03">
        <w:rPr>
          <w:rFonts w:asciiTheme="majorHAnsi" w:hAnsiTheme="majorHAnsi" w:cstheme="majorHAnsi"/>
        </w:rPr>
        <w:t>invasive ventilation and antibiotics. Appears restless – uncomfortable. He is not likely to survive</w:t>
      </w:r>
      <w:r>
        <w:rPr>
          <w:rFonts w:asciiTheme="majorHAnsi" w:hAnsiTheme="majorHAnsi" w:cstheme="majorHAnsi"/>
        </w:rPr>
        <w:t xml:space="preserve"> </w:t>
      </w:r>
      <w:r w:rsidR="00A20ADC">
        <w:rPr>
          <w:rFonts w:asciiTheme="majorHAnsi" w:hAnsiTheme="majorHAnsi" w:cstheme="majorHAnsi"/>
        </w:rPr>
        <w:t xml:space="preserve">- </w:t>
      </w:r>
      <w:r>
        <w:rPr>
          <w:rFonts w:asciiTheme="majorHAnsi" w:hAnsiTheme="majorHAnsi" w:cstheme="majorHAnsi"/>
        </w:rPr>
        <w:t>f</w:t>
      </w:r>
      <w:r w:rsidR="005C6B68" w:rsidRPr="005E4B03">
        <w:rPr>
          <w:rFonts w:asciiTheme="majorHAnsi" w:hAnsiTheme="majorHAnsi" w:cstheme="majorHAnsi"/>
        </w:rPr>
        <w:t>amily discussion</w:t>
      </w:r>
      <w:r>
        <w:rPr>
          <w:rFonts w:asciiTheme="majorHAnsi" w:hAnsiTheme="majorHAnsi" w:cstheme="majorHAnsi"/>
        </w:rPr>
        <w:t>’</w:t>
      </w:r>
    </w:p>
    <w:p w14:paraId="2CB21FDD" w14:textId="487D1A01" w:rsidR="00C11351" w:rsidRPr="005E4B03" w:rsidRDefault="00C11351" w:rsidP="00C11351">
      <w:pPr>
        <w:rPr>
          <w:rFonts w:asciiTheme="majorHAnsi" w:hAnsiTheme="majorHAnsi" w:cstheme="majorHAnsi"/>
        </w:rPr>
      </w:pPr>
    </w:p>
    <w:p w14:paraId="025B8577" w14:textId="7819E0F9" w:rsidR="00C11351" w:rsidRPr="005E4B03" w:rsidRDefault="00A20ADC" w:rsidP="00A20ADC">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84</w:t>
      </w:r>
      <w:r>
        <w:rPr>
          <w:rFonts w:asciiTheme="majorHAnsi" w:hAnsiTheme="majorHAnsi" w:cstheme="majorHAnsi"/>
        </w:rPr>
        <w:tab/>
      </w:r>
      <w:r w:rsidR="00C11351" w:rsidRPr="005E4B03">
        <w:rPr>
          <w:rFonts w:asciiTheme="majorHAnsi" w:hAnsiTheme="majorHAnsi" w:cstheme="majorHAnsi"/>
        </w:rPr>
        <w:t xml:space="preserve">The medical record noted a </w:t>
      </w:r>
      <w:r w:rsidR="00B042E0">
        <w:rPr>
          <w:rFonts w:asciiTheme="majorHAnsi" w:hAnsiTheme="majorHAnsi" w:cstheme="majorHAnsi"/>
        </w:rPr>
        <w:t>‘</w:t>
      </w:r>
      <w:r w:rsidR="00C11351" w:rsidRPr="005E4B03">
        <w:rPr>
          <w:rFonts w:asciiTheme="majorHAnsi" w:hAnsiTheme="majorHAnsi" w:cstheme="majorHAnsi"/>
        </w:rPr>
        <w:t>long discussion with mother, father, brother and sister-in-law and sister’.  They were update</w:t>
      </w:r>
      <w:r>
        <w:rPr>
          <w:rFonts w:asciiTheme="majorHAnsi" w:hAnsiTheme="majorHAnsi" w:cstheme="majorHAnsi"/>
        </w:rPr>
        <w:t>d</w:t>
      </w:r>
      <w:r w:rsidR="00C11351" w:rsidRPr="005E4B03">
        <w:rPr>
          <w:rFonts w:asciiTheme="majorHAnsi" w:hAnsiTheme="majorHAnsi" w:cstheme="majorHAnsi"/>
        </w:rPr>
        <w:t xml:space="preserve"> on </w:t>
      </w:r>
      <w:r w:rsidR="004B2639">
        <w:rPr>
          <w:rFonts w:asciiTheme="majorHAnsi" w:hAnsiTheme="majorHAnsi" w:cstheme="majorHAnsi"/>
        </w:rPr>
        <w:t>Mr</w:t>
      </w:r>
      <w:r w:rsidR="00C11351" w:rsidRPr="005E4B03">
        <w:rPr>
          <w:rFonts w:asciiTheme="majorHAnsi" w:hAnsiTheme="majorHAnsi" w:cstheme="majorHAnsi"/>
        </w:rPr>
        <w:t xml:space="preserve"> B’s condition and that he continued to deteriorate in spite of treatment. That his treatment continue</w:t>
      </w:r>
      <w:r>
        <w:rPr>
          <w:rFonts w:asciiTheme="majorHAnsi" w:hAnsiTheme="majorHAnsi" w:cstheme="majorHAnsi"/>
        </w:rPr>
        <w:t>d</w:t>
      </w:r>
      <w:r w:rsidR="00C11351" w:rsidRPr="005E4B03">
        <w:rPr>
          <w:rFonts w:asciiTheme="majorHAnsi" w:hAnsiTheme="majorHAnsi" w:cstheme="majorHAnsi"/>
        </w:rPr>
        <w:t xml:space="preserve"> with antibiotics and non-invasive intubation and fluids. The team explained that if he did not recover from the chest infection </w:t>
      </w:r>
      <w:r w:rsidR="004B2639">
        <w:rPr>
          <w:rFonts w:asciiTheme="majorHAnsi" w:hAnsiTheme="majorHAnsi" w:cstheme="majorHAnsi"/>
        </w:rPr>
        <w:t>Mr</w:t>
      </w:r>
      <w:r w:rsidR="00C11351" w:rsidRPr="005E4B03">
        <w:rPr>
          <w:rFonts w:asciiTheme="majorHAnsi" w:hAnsiTheme="majorHAnsi" w:cstheme="majorHAnsi"/>
        </w:rPr>
        <w:t xml:space="preserve"> B </w:t>
      </w:r>
      <w:r>
        <w:rPr>
          <w:rFonts w:asciiTheme="majorHAnsi" w:hAnsiTheme="majorHAnsi" w:cstheme="majorHAnsi"/>
        </w:rPr>
        <w:t>would</w:t>
      </w:r>
      <w:r w:rsidR="00C11351" w:rsidRPr="005E4B03">
        <w:rPr>
          <w:rFonts w:asciiTheme="majorHAnsi" w:hAnsiTheme="majorHAnsi" w:cstheme="majorHAnsi"/>
        </w:rPr>
        <w:t xml:space="preserve"> die. They reassured the family that they would ensure that he was not in pain and did not suffer. The medical record note</w:t>
      </w:r>
      <w:r>
        <w:rPr>
          <w:rFonts w:asciiTheme="majorHAnsi" w:hAnsiTheme="majorHAnsi" w:cstheme="majorHAnsi"/>
        </w:rPr>
        <w:t>d</w:t>
      </w:r>
      <w:r w:rsidR="00C11351" w:rsidRPr="005E4B03">
        <w:rPr>
          <w:rFonts w:asciiTheme="majorHAnsi" w:hAnsiTheme="majorHAnsi" w:cstheme="majorHAnsi"/>
        </w:rPr>
        <w:t xml:space="preserve"> the family said they understood and agree</w:t>
      </w:r>
      <w:r>
        <w:rPr>
          <w:rFonts w:asciiTheme="majorHAnsi" w:hAnsiTheme="majorHAnsi" w:cstheme="majorHAnsi"/>
        </w:rPr>
        <w:t>d</w:t>
      </w:r>
      <w:r w:rsidR="00C11351" w:rsidRPr="005E4B03">
        <w:rPr>
          <w:rFonts w:asciiTheme="majorHAnsi" w:hAnsiTheme="majorHAnsi" w:cstheme="majorHAnsi"/>
        </w:rPr>
        <w:t xml:space="preserve"> with plan. The file notes a ‘do not attempt resuscitation form’ was completed and family was in agreement.</w:t>
      </w:r>
    </w:p>
    <w:p w14:paraId="3080A6C3" w14:textId="528A4421" w:rsidR="00C11351" w:rsidRPr="005E4B03" w:rsidRDefault="00C11351" w:rsidP="00C11351">
      <w:pPr>
        <w:rPr>
          <w:rFonts w:asciiTheme="majorHAnsi" w:hAnsiTheme="majorHAnsi" w:cstheme="majorHAnsi"/>
        </w:rPr>
      </w:pPr>
    </w:p>
    <w:p w14:paraId="1D649629" w14:textId="7ACA1E3C" w:rsidR="00C11351" w:rsidRPr="005E4B03" w:rsidRDefault="00A20ADC" w:rsidP="00C11351">
      <w:pPr>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85</w:t>
      </w:r>
      <w:r>
        <w:rPr>
          <w:rFonts w:asciiTheme="majorHAnsi" w:hAnsiTheme="majorHAnsi" w:cstheme="majorHAnsi"/>
        </w:rPr>
        <w:tab/>
      </w:r>
      <w:r w:rsidR="00C11351" w:rsidRPr="005E4B03">
        <w:rPr>
          <w:rFonts w:asciiTheme="majorHAnsi" w:hAnsiTheme="majorHAnsi" w:cstheme="majorHAnsi"/>
        </w:rPr>
        <w:t>On the 12</w:t>
      </w:r>
      <w:r w:rsidR="00C11351" w:rsidRPr="005E4B03">
        <w:rPr>
          <w:rFonts w:asciiTheme="majorHAnsi" w:hAnsiTheme="majorHAnsi" w:cstheme="majorHAnsi"/>
          <w:vertAlign w:val="superscript"/>
        </w:rPr>
        <w:t>th</w:t>
      </w:r>
      <w:r w:rsidR="00C11351" w:rsidRPr="005E4B03">
        <w:rPr>
          <w:rFonts w:asciiTheme="majorHAnsi" w:hAnsiTheme="majorHAnsi" w:cstheme="majorHAnsi"/>
        </w:rPr>
        <w:t xml:space="preserve"> December </w:t>
      </w:r>
      <w:r w:rsidR="004B2639">
        <w:rPr>
          <w:rFonts w:asciiTheme="majorHAnsi" w:hAnsiTheme="majorHAnsi" w:cstheme="majorHAnsi"/>
        </w:rPr>
        <w:t>Mr</w:t>
      </w:r>
      <w:r w:rsidR="00C11351" w:rsidRPr="005E4B03">
        <w:rPr>
          <w:rFonts w:asciiTheme="majorHAnsi" w:hAnsiTheme="majorHAnsi" w:cstheme="majorHAnsi"/>
        </w:rPr>
        <w:t xml:space="preserve"> B died.</w:t>
      </w:r>
    </w:p>
    <w:p w14:paraId="3E258776" w14:textId="77777777" w:rsidR="00C11351" w:rsidRPr="005E4B03" w:rsidRDefault="00C11351" w:rsidP="00C11351">
      <w:pPr>
        <w:rPr>
          <w:rFonts w:asciiTheme="majorHAnsi" w:hAnsiTheme="majorHAnsi" w:cstheme="majorHAnsi"/>
        </w:rPr>
      </w:pPr>
    </w:p>
    <w:p w14:paraId="749EA8C0" w14:textId="37BB2F94" w:rsidR="00DB265B" w:rsidRPr="005E4B03" w:rsidRDefault="00197754" w:rsidP="00AD48D5">
      <w:pPr>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86</w:t>
      </w:r>
      <w:r>
        <w:rPr>
          <w:rFonts w:asciiTheme="majorHAnsi" w:hAnsiTheme="majorHAnsi" w:cstheme="majorHAnsi"/>
        </w:rPr>
        <w:tab/>
        <w:t xml:space="preserve">On the </w:t>
      </w:r>
      <w:r w:rsidR="006A4647" w:rsidRPr="005E4B03">
        <w:rPr>
          <w:rFonts w:asciiTheme="majorHAnsi" w:hAnsiTheme="majorHAnsi" w:cstheme="majorHAnsi"/>
        </w:rPr>
        <w:t>13</w:t>
      </w:r>
      <w:r w:rsidRPr="00197754">
        <w:rPr>
          <w:rFonts w:asciiTheme="majorHAnsi" w:hAnsiTheme="majorHAnsi" w:cstheme="majorHAnsi"/>
          <w:vertAlign w:val="superscript"/>
        </w:rPr>
        <w:t>th</w:t>
      </w:r>
      <w:r>
        <w:rPr>
          <w:rFonts w:asciiTheme="majorHAnsi" w:hAnsiTheme="majorHAnsi" w:cstheme="majorHAnsi"/>
        </w:rPr>
        <w:t xml:space="preserve"> December a</w:t>
      </w:r>
      <w:r w:rsidR="006A4647" w:rsidRPr="005E4B03">
        <w:rPr>
          <w:rFonts w:asciiTheme="majorHAnsi" w:hAnsiTheme="majorHAnsi" w:cstheme="majorHAnsi"/>
        </w:rPr>
        <w:t xml:space="preserve"> </w:t>
      </w:r>
      <w:r>
        <w:rPr>
          <w:rFonts w:asciiTheme="majorHAnsi" w:hAnsiTheme="majorHAnsi" w:cstheme="majorHAnsi"/>
        </w:rPr>
        <w:t>s</w:t>
      </w:r>
      <w:r w:rsidR="006A4647" w:rsidRPr="005E4B03">
        <w:rPr>
          <w:rFonts w:asciiTheme="majorHAnsi" w:hAnsiTheme="majorHAnsi" w:cstheme="majorHAnsi"/>
        </w:rPr>
        <w:t xml:space="preserve">afeguarding </w:t>
      </w:r>
      <w:r w:rsidR="00DB265B" w:rsidRPr="005E4B03">
        <w:rPr>
          <w:rFonts w:asciiTheme="majorHAnsi" w:hAnsiTheme="majorHAnsi" w:cstheme="majorHAnsi"/>
        </w:rPr>
        <w:t xml:space="preserve">conference </w:t>
      </w:r>
      <w:r>
        <w:rPr>
          <w:rFonts w:asciiTheme="majorHAnsi" w:hAnsiTheme="majorHAnsi" w:cstheme="majorHAnsi"/>
        </w:rPr>
        <w:t>took</w:t>
      </w:r>
      <w:r w:rsidR="00DB265B" w:rsidRPr="005E4B03">
        <w:rPr>
          <w:rFonts w:asciiTheme="majorHAnsi" w:hAnsiTheme="majorHAnsi" w:cstheme="majorHAnsi"/>
        </w:rPr>
        <w:t xml:space="preserve"> place</w:t>
      </w:r>
      <w:r w:rsidR="006A4647" w:rsidRPr="005E4B03">
        <w:rPr>
          <w:rFonts w:asciiTheme="majorHAnsi" w:hAnsiTheme="majorHAnsi" w:cstheme="majorHAnsi"/>
        </w:rPr>
        <w:t xml:space="preserve"> </w:t>
      </w:r>
      <w:r w:rsidR="00DB265B" w:rsidRPr="005E4B03">
        <w:rPr>
          <w:rFonts w:asciiTheme="majorHAnsi" w:hAnsiTheme="majorHAnsi" w:cstheme="majorHAnsi"/>
        </w:rPr>
        <w:t>attended by:</w:t>
      </w:r>
    </w:p>
    <w:p w14:paraId="72E2BE78" w14:textId="77777777" w:rsidR="00DB265B" w:rsidRPr="005E4B03" w:rsidRDefault="00DB265B" w:rsidP="00DB265B">
      <w:pPr>
        <w:pStyle w:val="ListParagraph"/>
        <w:numPr>
          <w:ilvl w:val="0"/>
          <w:numId w:val="23"/>
        </w:numPr>
        <w:rPr>
          <w:rFonts w:asciiTheme="majorHAnsi" w:hAnsiTheme="majorHAnsi" w:cstheme="majorHAnsi"/>
        </w:rPr>
      </w:pPr>
      <w:r w:rsidRPr="005E4B03">
        <w:rPr>
          <w:rFonts w:asciiTheme="majorHAnsi" w:hAnsiTheme="majorHAnsi" w:cstheme="majorHAnsi"/>
        </w:rPr>
        <w:t>CLDS staff.</w:t>
      </w:r>
    </w:p>
    <w:p w14:paraId="7FB20324" w14:textId="41A4C0A9" w:rsidR="00DB265B" w:rsidRPr="005E4B03" w:rsidRDefault="00DB265B" w:rsidP="00DB265B">
      <w:pPr>
        <w:pStyle w:val="ListParagraph"/>
        <w:numPr>
          <w:ilvl w:val="0"/>
          <w:numId w:val="23"/>
        </w:numPr>
        <w:rPr>
          <w:rFonts w:asciiTheme="majorHAnsi" w:hAnsiTheme="majorHAnsi" w:cstheme="majorHAnsi"/>
        </w:rPr>
      </w:pPr>
      <w:r w:rsidRPr="005E4B03">
        <w:rPr>
          <w:rFonts w:asciiTheme="majorHAnsi" w:hAnsiTheme="majorHAnsi" w:cstheme="majorHAnsi"/>
        </w:rPr>
        <w:t>Day centre</w:t>
      </w:r>
    </w:p>
    <w:p w14:paraId="6B2F7E87" w14:textId="7BD65BAF" w:rsidR="00DB265B" w:rsidRPr="005E4B03" w:rsidRDefault="00DB265B" w:rsidP="00DB265B">
      <w:pPr>
        <w:pStyle w:val="ListParagraph"/>
        <w:numPr>
          <w:ilvl w:val="0"/>
          <w:numId w:val="23"/>
        </w:numPr>
        <w:rPr>
          <w:rFonts w:asciiTheme="majorHAnsi" w:hAnsiTheme="majorHAnsi" w:cstheme="majorHAnsi"/>
        </w:rPr>
      </w:pPr>
      <w:r w:rsidRPr="005E4B03">
        <w:rPr>
          <w:rFonts w:asciiTheme="majorHAnsi" w:hAnsiTheme="majorHAnsi" w:cstheme="majorHAnsi"/>
        </w:rPr>
        <w:t>HC1</w:t>
      </w:r>
    </w:p>
    <w:p w14:paraId="1815E407" w14:textId="77777777" w:rsidR="00DB265B" w:rsidRPr="005E4B03" w:rsidRDefault="00DB265B" w:rsidP="00DB265B">
      <w:pPr>
        <w:pStyle w:val="ListParagraph"/>
        <w:numPr>
          <w:ilvl w:val="0"/>
          <w:numId w:val="23"/>
        </w:numPr>
        <w:rPr>
          <w:rFonts w:asciiTheme="majorHAnsi" w:hAnsiTheme="majorHAnsi" w:cstheme="majorHAnsi"/>
        </w:rPr>
      </w:pPr>
      <w:r w:rsidRPr="005E4B03">
        <w:rPr>
          <w:rFonts w:asciiTheme="majorHAnsi" w:hAnsiTheme="majorHAnsi" w:cstheme="majorHAnsi"/>
        </w:rPr>
        <w:t>Community Dietician.</w:t>
      </w:r>
    </w:p>
    <w:p w14:paraId="1AD99213" w14:textId="05ABE07A" w:rsidR="00DB265B" w:rsidRPr="005E4B03" w:rsidRDefault="00DB265B" w:rsidP="00DB265B">
      <w:pPr>
        <w:pStyle w:val="ListParagraph"/>
        <w:numPr>
          <w:ilvl w:val="0"/>
          <w:numId w:val="23"/>
        </w:numPr>
        <w:rPr>
          <w:rFonts w:asciiTheme="majorHAnsi" w:hAnsiTheme="majorHAnsi" w:cstheme="majorHAnsi"/>
        </w:rPr>
      </w:pPr>
      <w:r w:rsidRPr="005E4B03">
        <w:rPr>
          <w:rFonts w:asciiTheme="majorHAnsi" w:hAnsiTheme="majorHAnsi" w:cstheme="majorHAnsi"/>
        </w:rPr>
        <w:t>Contract monitoring officer – LBTH Commissioning</w:t>
      </w:r>
    </w:p>
    <w:p w14:paraId="27C598DA" w14:textId="77777777" w:rsidR="00DB265B" w:rsidRPr="005E4B03" w:rsidRDefault="00DB265B" w:rsidP="00DB265B">
      <w:pPr>
        <w:pStyle w:val="ListParagraph"/>
        <w:numPr>
          <w:ilvl w:val="0"/>
          <w:numId w:val="23"/>
        </w:numPr>
        <w:rPr>
          <w:rFonts w:asciiTheme="majorHAnsi" w:hAnsiTheme="majorHAnsi" w:cstheme="majorHAnsi"/>
        </w:rPr>
      </w:pPr>
      <w:r w:rsidRPr="005E4B03">
        <w:rPr>
          <w:rFonts w:asciiTheme="majorHAnsi" w:hAnsiTheme="majorHAnsi" w:cstheme="majorHAnsi"/>
        </w:rPr>
        <w:t>CQC inspector</w:t>
      </w:r>
    </w:p>
    <w:p w14:paraId="6285B4A4" w14:textId="77777777" w:rsidR="00DB265B" w:rsidRPr="005E4B03" w:rsidRDefault="00DB265B" w:rsidP="00DB265B">
      <w:pPr>
        <w:pStyle w:val="ListParagraph"/>
        <w:numPr>
          <w:ilvl w:val="0"/>
          <w:numId w:val="23"/>
        </w:numPr>
        <w:rPr>
          <w:rFonts w:asciiTheme="majorHAnsi" w:hAnsiTheme="majorHAnsi" w:cstheme="majorHAnsi"/>
        </w:rPr>
      </w:pPr>
      <w:r w:rsidRPr="005E4B03">
        <w:rPr>
          <w:rFonts w:asciiTheme="majorHAnsi" w:hAnsiTheme="majorHAnsi" w:cstheme="majorHAnsi"/>
        </w:rPr>
        <w:t>GP</w:t>
      </w:r>
    </w:p>
    <w:p w14:paraId="3E6FE26D" w14:textId="364BE9EB" w:rsidR="00DB265B" w:rsidRPr="005E4B03" w:rsidRDefault="00C74EA0" w:rsidP="00DB265B">
      <w:pPr>
        <w:pStyle w:val="ListParagraph"/>
        <w:numPr>
          <w:ilvl w:val="0"/>
          <w:numId w:val="23"/>
        </w:numPr>
        <w:rPr>
          <w:rFonts w:asciiTheme="majorHAnsi" w:hAnsiTheme="majorHAnsi" w:cstheme="majorHAnsi"/>
        </w:rPr>
      </w:pPr>
      <w:r w:rsidRPr="005E4B03">
        <w:rPr>
          <w:rFonts w:asciiTheme="majorHAnsi" w:hAnsiTheme="majorHAnsi" w:cstheme="majorHAnsi"/>
        </w:rPr>
        <w:t>Bart’s</w:t>
      </w:r>
      <w:r w:rsidR="00DB265B" w:rsidRPr="005E4B03">
        <w:rPr>
          <w:rFonts w:asciiTheme="majorHAnsi" w:hAnsiTheme="majorHAnsi" w:cstheme="majorHAnsi"/>
        </w:rPr>
        <w:t xml:space="preserve"> Health Safeguarding Facilitator.</w:t>
      </w:r>
    </w:p>
    <w:p w14:paraId="342DBE4E" w14:textId="2967CBF4" w:rsidR="00DB265B" w:rsidRPr="005E4B03" w:rsidRDefault="00DB265B" w:rsidP="00AD48D5">
      <w:pPr>
        <w:rPr>
          <w:rFonts w:asciiTheme="majorHAnsi" w:hAnsiTheme="majorHAnsi" w:cstheme="majorHAnsi"/>
        </w:rPr>
      </w:pPr>
    </w:p>
    <w:p w14:paraId="0002B992" w14:textId="2ABE4A15" w:rsidR="00E208F4" w:rsidRPr="005E4B03" w:rsidRDefault="00197754" w:rsidP="00E208F4">
      <w:pPr>
        <w:rPr>
          <w:rFonts w:asciiTheme="majorHAnsi" w:hAnsiTheme="majorHAnsi" w:cstheme="majorHAnsi"/>
          <w:lang w:val="en-US"/>
        </w:rPr>
      </w:pPr>
      <w:r>
        <w:rPr>
          <w:rFonts w:asciiTheme="majorHAnsi" w:hAnsiTheme="majorHAnsi" w:cstheme="majorHAnsi"/>
          <w:lang w:val="en-US"/>
        </w:rPr>
        <w:t>6.</w:t>
      </w:r>
      <w:r w:rsidR="006A5CA9">
        <w:rPr>
          <w:rFonts w:asciiTheme="majorHAnsi" w:hAnsiTheme="majorHAnsi" w:cstheme="majorHAnsi"/>
          <w:lang w:val="en-US"/>
        </w:rPr>
        <w:t>87</w:t>
      </w:r>
      <w:r>
        <w:rPr>
          <w:rFonts w:asciiTheme="majorHAnsi" w:hAnsiTheme="majorHAnsi" w:cstheme="majorHAnsi"/>
          <w:lang w:val="en-US"/>
        </w:rPr>
        <w:tab/>
        <w:t>The safeguarding conference s</w:t>
      </w:r>
      <w:r w:rsidR="00E208F4" w:rsidRPr="005E4B03">
        <w:rPr>
          <w:rFonts w:asciiTheme="majorHAnsi" w:hAnsiTheme="majorHAnsi" w:cstheme="majorHAnsi"/>
          <w:lang w:val="en-US"/>
        </w:rPr>
        <w:t>ummary</w:t>
      </w:r>
      <w:r>
        <w:rPr>
          <w:rFonts w:asciiTheme="majorHAnsi" w:hAnsiTheme="majorHAnsi" w:cstheme="majorHAnsi"/>
          <w:lang w:val="en-US"/>
        </w:rPr>
        <w:t xml:space="preserve"> stated:</w:t>
      </w:r>
    </w:p>
    <w:p w14:paraId="0B7F1A9D" w14:textId="045F58DC" w:rsidR="00E208F4" w:rsidRPr="005E4B03" w:rsidRDefault="00197754" w:rsidP="00197754">
      <w:pPr>
        <w:ind w:left="1440"/>
        <w:rPr>
          <w:rFonts w:asciiTheme="majorHAnsi" w:hAnsiTheme="majorHAnsi" w:cstheme="majorHAnsi"/>
          <w:lang w:val="en-US"/>
        </w:rPr>
      </w:pPr>
      <w:r>
        <w:rPr>
          <w:rFonts w:asciiTheme="majorHAnsi" w:hAnsiTheme="majorHAnsi" w:cstheme="majorHAnsi"/>
          <w:lang w:val="en-US"/>
        </w:rPr>
        <w:t>The d</w:t>
      </w:r>
      <w:r w:rsidR="00E208F4" w:rsidRPr="005E4B03">
        <w:rPr>
          <w:rFonts w:asciiTheme="majorHAnsi" w:hAnsiTheme="majorHAnsi" w:cstheme="majorHAnsi"/>
          <w:lang w:val="en-US"/>
        </w:rPr>
        <w:t xml:space="preserve">ay centre </w:t>
      </w:r>
      <w:r>
        <w:rPr>
          <w:rFonts w:asciiTheme="majorHAnsi" w:hAnsiTheme="majorHAnsi" w:cstheme="majorHAnsi"/>
          <w:lang w:val="en-US"/>
        </w:rPr>
        <w:t>m</w:t>
      </w:r>
      <w:r w:rsidR="00E208F4" w:rsidRPr="005E4B03">
        <w:rPr>
          <w:rFonts w:asciiTheme="majorHAnsi" w:hAnsiTheme="majorHAnsi" w:cstheme="majorHAnsi"/>
          <w:lang w:val="en-US"/>
        </w:rPr>
        <w:t>anager contacted the Community Learning Disability Nurse on</w:t>
      </w:r>
      <w:r>
        <w:rPr>
          <w:rFonts w:asciiTheme="majorHAnsi" w:hAnsiTheme="majorHAnsi" w:cstheme="majorHAnsi"/>
          <w:lang w:val="en-US"/>
        </w:rPr>
        <w:t xml:space="preserve"> </w:t>
      </w:r>
      <w:r w:rsidR="00E208F4" w:rsidRPr="005E4B03">
        <w:rPr>
          <w:rFonts w:asciiTheme="majorHAnsi" w:hAnsiTheme="majorHAnsi" w:cstheme="majorHAnsi"/>
          <w:lang w:val="en-US"/>
        </w:rPr>
        <w:t xml:space="preserve">25 November 2016 to report that </w:t>
      </w:r>
      <w:r w:rsidR="00C74EA0" w:rsidRPr="005E4B03">
        <w:rPr>
          <w:rFonts w:asciiTheme="majorHAnsi" w:hAnsiTheme="majorHAnsi" w:cstheme="majorHAnsi"/>
          <w:lang w:val="en-US"/>
        </w:rPr>
        <w:t>Mr.</w:t>
      </w:r>
      <w:r w:rsidR="00E208F4" w:rsidRPr="005E4B03">
        <w:rPr>
          <w:rFonts w:asciiTheme="majorHAnsi" w:hAnsiTheme="majorHAnsi" w:cstheme="majorHAnsi"/>
          <w:lang w:val="en-US"/>
        </w:rPr>
        <w:t xml:space="preserve"> B had seemed unwell and was observed retching for the past three days whilst he was at the Day Centre. The feeding pump which was set at 500ml rate per hour / 400ml volume was checked and photographs of the pump were requested and received.</w:t>
      </w:r>
      <w:r w:rsidR="00CD128B" w:rsidRPr="005E4B03">
        <w:rPr>
          <w:rFonts w:asciiTheme="majorHAnsi" w:hAnsiTheme="majorHAnsi" w:cstheme="majorHAnsi"/>
          <w:lang w:val="en-US"/>
        </w:rPr>
        <w:t xml:space="preserve"> HCA1 </w:t>
      </w:r>
      <w:r w:rsidR="00E208F4" w:rsidRPr="005E4B03">
        <w:rPr>
          <w:rFonts w:asciiTheme="majorHAnsi" w:hAnsiTheme="majorHAnsi" w:cstheme="majorHAnsi"/>
          <w:lang w:val="en-US"/>
        </w:rPr>
        <w:t xml:space="preserve">usually supported </w:t>
      </w:r>
      <w:r w:rsidR="00C74EA0">
        <w:rPr>
          <w:rFonts w:asciiTheme="majorHAnsi" w:hAnsiTheme="majorHAnsi" w:cstheme="majorHAnsi"/>
          <w:lang w:val="en-US"/>
        </w:rPr>
        <w:t>Mr.</w:t>
      </w:r>
      <w:r w:rsidR="00CD128B" w:rsidRPr="005E4B03">
        <w:rPr>
          <w:rFonts w:asciiTheme="majorHAnsi" w:hAnsiTheme="majorHAnsi" w:cstheme="majorHAnsi"/>
          <w:lang w:val="en-US"/>
        </w:rPr>
        <w:t xml:space="preserve"> B</w:t>
      </w:r>
      <w:r w:rsidR="00E208F4" w:rsidRPr="005E4B03">
        <w:rPr>
          <w:rFonts w:asciiTheme="majorHAnsi" w:hAnsiTheme="majorHAnsi" w:cstheme="majorHAnsi"/>
          <w:lang w:val="en-US"/>
        </w:rPr>
        <w:t xml:space="preserve"> </w:t>
      </w:r>
      <w:r>
        <w:rPr>
          <w:rFonts w:asciiTheme="majorHAnsi" w:hAnsiTheme="majorHAnsi" w:cstheme="majorHAnsi"/>
          <w:lang w:val="en-US"/>
        </w:rPr>
        <w:t>at</w:t>
      </w:r>
    </w:p>
    <w:p w14:paraId="0E0827E9" w14:textId="757E855D" w:rsidR="00E208F4" w:rsidRPr="005E4B03" w:rsidRDefault="00E208F4" w:rsidP="00197754">
      <w:pPr>
        <w:ind w:left="1440"/>
        <w:rPr>
          <w:rFonts w:asciiTheme="majorHAnsi" w:hAnsiTheme="majorHAnsi" w:cstheme="majorHAnsi"/>
          <w:lang w:val="en-US"/>
        </w:rPr>
      </w:pPr>
      <w:r w:rsidRPr="005E4B03">
        <w:rPr>
          <w:rFonts w:asciiTheme="majorHAnsi" w:hAnsiTheme="majorHAnsi" w:cstheme="majorHAnsi"/>
          <w:lang w:val="en-US"/>
        </w:rPr>
        <w:t xml:space="preserve">lunch time, however, she was on sick leave and for this reason another carer, </w:t>
      </w:r>
      <w:r w:rsidR="00CD128B" w:rsidRPr="005E4B03">
        <w:rPr>
          <w:rFonts w:asciiTheme="majorHAnsi" w:hAnsiTheme="majorHAnsi" w:cstheme="majorHAnsi"/>
          <w:lang w:val="en-US"/>
        </w:rPr>
        <w:t>HCA2</w:t>
      </w:r>
      <w:r w:rsidRPr="005E4B03">
        <w:rPr>
          <w:rFonts w:asciiTheme="majorHAnsi" w:hAnsiTheme="majorHAnsi" w:cstheme="majorHAnsi"/>
          <w:lang w:val="en-US"/>
        </w:rPr>
        <w:t>,</w:t>
      </w:r>
      <w:r w:rsidR="00CD128B" w:rsidRPr="005E4B03">
        <w:rPr>
          <w:rFonts w:asciiTheme="majorHAnsi" w:hAnsiTheme="majorHAnsi" w:cstheme="majorHAnsi"/>
          <w:lang w:val="en-US"/>
        </w:rPr>
        <w:t xml:space="preserve"> </w:t>
      </w:r>
      <w:r w:rsidRPr="005E4B03">
        <w:rPr>
          <w:rFonts w:asciiTheme="majorHAnsi" w:hAnsiTheme="majorHAnsi" w:cstheme="majorHAnsi"/>
          <w:lang w:val="en-US"/>
        </w:rPr>
        <w:t>was covering her at the time of the concerns being raised.</w:t>
      </w:r>
      <w:r w:rsidR="00CD128B" w:rsidRPr="005E4B03">
        <w:rPr>
          <w:rFonts w:asciiTheme="majorHAnsi" w:hAnsiTheme="majorHAnsi" w:cstheme="majorHAnsi"/>
          <w:lang w:val="en-US"/>
        </w:rPr>
        <w:t xml:space="preserve"> The community nurse contacted </w:t>
      </w:r>
      <w:r w:rsidR="00197754">
        <w:rPr>
          <w:rFonts w:asciiTheme="majorHAnsi" w:hAnsiTheme="majorHAnsi" w:cstheme="majorHAnsi"/>
          <w:lang w:val="en-US"/>
        </w:rPr>
        <w:t xml:space="preserve">the </w:t>
      </w:r>
      <w:r w:rsidR="00CD128B" w:rsidRPr="005E4B03">
        <w:rPr>
          <w:rFonts w:asciiTheme="majorHAnsi" w:hAnsiTheme="majorHAnsi" w:cstheme="majorHAnsi"/>
          <w:lang w:val="en-US"/>
        </w:rPr>
        <w:t xml:space="preserve">Community Dietician who stated that the volume had been reduced and should be at 200ml rate per hour / 200ml volume (reduced due to weight gain). She advised that the increased rate and volume ‘probably’ explained </w:t>
      </w:r>
      <w:r w:rsidR="00C74EA0">
        <w:rPr>
          <w:rFonts w:asciiTheme="majorHAnsi" w:hAnsiTheme="majorHAnsi" w:cstheme="majorHAnsi"/>
          <w:lang w:val="en-US"/>
        </w:rPr>
        <w:t>Mr.</w:t>
      </w:r>
      <w:r w:rsidR="00CD128B" w:rsidRPr="005E4B03">
        <w:rPr>
          <w:rFonts w:asciiTheme="majorHAnsi" w:hAnsiTheme="majorHAnsi" w:cstheme="majorHAnsi"/>
          <w:lang w:val="en-US"/>
        </w:rPr>
        <w:t xml:space="preserve"> B’s retching.</w:t>
      </w:r>
    </w:p>
    <w:p w14:paraId="4B939156" w14:textId="2BA12300" w:rsidR="00CD128B" w:rsidRPr="005E4B03" w:rsidRDefault="00CD128B" w:rsidP="00E208F4">
      <w:pPr>
        <w:rPr>
          <w:rFonts w:asciiTheme="majorHAnsi" w:hAnsiTheme="majorHAnsi" w:cstheme="majorHAnsi"/>
          <w:lang w:val="en-US"/>
        </w:rPr>
      </w:pPr>
    </w:p>
    <w:p w14:paraId="40F16171" w14:textId="0FA2037D" w:rsidR="00CD128B" w:rsidRPr="005E4B03" w:rsidRDefault="00197754" w:rsidP="00197754">
      <w:pPr>
        <w:ind w:left="720" w:hanging="720"/>
        <w:rPr>
          <w:rFonts w:asciiTheme="majorHAnsi" w:hAnsiTheme="majorHAnsi" w:cstheme="majorHAnsi"/>
          <w:lang w:val="en-US"/>
        </w:rPr>
      </w:pPr>
      <w:r>
        <w:rPr>
          <w:rFonts w:asciiTheme="majorHAnsi" w:hAnsiTheme="majorHAnsi" w:cstheme="majorHAnsi"/>
          <w:lang w:val="en-US"/>
        </w:rPr>
        <w:t>6.</w:t>
      </w:r>
      <w:r w:rsidR="006A5CA9">
        <w:rPr>
          <w:rFonts w:asciiTheme="majorHAnsi" w:hAnsiTheme="majorHAnsi" w:cstheme="majorHAnsi"/>
          <w:lang w:val="en-US"/>
        </w:rPr>
        <w:t>88</w:t>
      </w:r>
      <w:r>
        <w:rPr>
          <w:rFonts w:asciiTheme="majorHAnsi" w:hAnsiTheme="majorHAnsi" w:cstheme="majorHAnsi"/>
          <w:lang w:val="en-US"/>
        </w:rPr>
        <w:tab/>
      </w:r>
      <w:r w:rsidR="00CD128B" w:rsidRPr="005E4B03">
        <w:rPr>
          <w:rFonts w:asciiTheme="majorHAnsi" w:hAnsiTheme="majorHAnsi" w:cstheme="majorHAnsi"/>
          <w:lang w:val="en-US"/>
        </w:rPr>
        <w:t xml:space="preserve">This safeguarding meeting also reviewed the action plan from </w:t>
      </w:r>
      <w:r w:rsidR="000B69C4">
        <w:rPr>
          <w:rFonts w:asciiTheme="majorHAnsi" w:hAnsiTheme="majorHAnsi" w:cstheme="majorHAnsi"/>
          <w:lang w:val="en-US"/>
        </w:rPr>
        <w:t xml:space="preserve">the </w:t>
      </w:r>
      <w:r w:rsidR="00CD128B" w:rsidRPr="005E4B03">
        <w:rPr>
          <w:rFonts w:asciiTheme="majorHAnsi" w:hAnsiTheme="majorHAnsi" w:cstheme="majorHAnsi"/>
          <w:lang w:val="en-US"/>
        </w:rPr>
        <w:t>previous</w:t>
      </w:r>
      <w:r>
        <w:rPr>
          <w:rFonts w:asciiTheme="majorHAnsi" w:hAnsiTheme="majorHAnsi" w:cstheme="majorHAnsi"/>
          <w:lang w:val="en-US"/>
        </w:rPr>
        <w:t xml:space="preserve"> </w:t>
      </w:r>
      <w:r w:rsidR="00CD128B" w:rsidRPr="005E4B03">
        <w:rPr>
          <w:rFonts w:asciiTheme="majorHAnsi" w:hAnsiTheme="majorHAnsi" w:cstheme="majorHAnsi"/>
          <w:lang w:val="en-US"/>
        </w:rPr>
        <w:t xml:space="preserve">Safeguarding meeting in August 2016 </w:t>
      </w:r>
      <w:r w:rsidR="00CE0CD5">
        <w:rPr>
          <w:rFonts w:asciiTheme="majorHAnsi" w:hAnsiTheme="majorHAnsi" w:cstheme="majorHAnsi"/>
          <w:lang w:val="en-US"/>
        </w:rPr>
        <w:t xml:space="preserve">and found a </w:t>
      </w:r>
      <w:r w:rsidR="00CD128B" w:rsidRPr="005E4B03">
        <w:rPr>
          <w:rFonts w:asciiTheme="majorHAnsi" w:hAnsiTheme="majorHAnsi" w:cstheme="majorHAnsi"/>
          <w:lang w:val="en-US"/>
        </w:rPr>
        <w:t xml:space="preserve">number of </w:t>
      </w:r>
      <w:r w:rsidR="00CE0CD5">
        <w:rPr>
          <w:rFonts w:asciiTheme="majorHAnsi" w:hAnsiTheme="majorHAnsi" w:cstheme="majorHAnsi"/>
          <w:lang w:val="en-US"/>
        </w:rPr>
        <w:t xml:space="preserve">the actions </w:t>
      </w:r>
      <w:r w:rsidR="00CD128B" w:rsidRPr="005E4B03">
        <w:rPr>
          <w:rFonts w:asciiTheme="majorHAnsi" w:hAnsiTheme="majorHAnsi" w:cstheme="majorHAnsi"/>
          <w:lang w:val="en-US"/>
        </w:rPr>
        <w:t>hadn’t been completed.</w:t>
      </w:r>
    </w:p>
    <w:p w14:paraId="3E7E0C7F" w14:textId="77777777" w:rsidR="00CD128B" w:rsidRPr="005E4B03" w:rsidRDefault="00CD128B" w:rsidP="00E208F4">
      <w:pPr>
        <w:rPr>
          <w:rFonts w:asciiTheme="majorHAnsi" w:hAnsiTheme="majorHAnsi" w:cstheme="majorHAnsi"/>
          <w:lang w:val="en-US"/>
        </w:rPr>
      </w:pPr>
    </w:p>
    <w:p w14:paraId="4181B8BF" w14:textId="3EFA4B68" w:rsidR="00DB265B" w:rsidRPr="005E4B03" w:rsidRDefault="00CE0CD5" w:rsidP="00DB265B">
      <w:pPr>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89</w:t>
      </w:r>
      <w:r>
        <w:rPr>
          <w:rFonts w:asciiTheme="majorHAnsi" w:hAnsiTheme="majorHAnsi" w:cstheme="majorHAnsi"/>
        </w:rPr>
        <w:tab/>
        <w:t>This safeguarding meeting noted the a</w:t>
      </w:r>
      <w:r w:rsidR="00DB265B" w:rsidRPr="005E4B03">
        <w:rPr>
          <w:rFonts w:asciiTheme="majorHAnsi" w:hAnsiTheme="majorHAnsi" w:cstheme="majorHAnsi"/>
        </w:rPr>
        <w:t>ctions identified</w:t>
      </w:r>
      <w:r>
        <w:rPr>
          <w:rFonts w:asciiTheme="majorHAnsi" w:hAnsiTheme="majorHAnsi" w:cstheme="majorHAnsi"/>
        </w:rPr>
        <w:t xml:space="preserve"> as</w:t>
      </w:r>
      <w:r w:rsidR="00DB265B" w:rsidRPr="005E4B03">
        <w:rPr>
          <w:rFonts w:asciiTheme="majorHAnsi" w:hAnsiTheme="majorHAnsi" w:cstheme="majorHAnsi"/>
        </w:rPr>
        <w:t>:</w:t>
      </w:r>
    </w:p>
    <w:p w14:paraId="28994D1B" w14:textId="6C0F73A2" w:rsidR="00DB265B" w:rsidRPr="005E4B03" w:rsidRDefault="00DB265B" w:rsidP="00DB265B">
      <w:pPr>
        <w:pStyle w:val="ListParagraph"/>
        <w:numPr>
          <w:ilvl w:val="0"/>
          <w:numId w:val="24"/>
        </w:numPr>
        <w:rPr>
          <w:rFonts w:asciiTheme="majorHAnsi" w:hAnsiTheme="majorHAnsi" w:cstheme="majorHAnsi"/>
        </w:rPr>
      </w:pPr>
      <w:r w:rsidRPr="005E4B03">
        <w:rPr>
          <w:rFonts w:asciiTheme="majorHAnsi" w:hAnsiTheme="majorHAnsi" w:cstheme="majorHAnsi"/>
        </w:rPr>
        <w:t>HC1 to send previous care plan, risk assessment and staff training documentation</w:t>
      </w:r>
    </w:p>
    <w:p w14:paraId="1C2FD6DC" w14:textId="48BA0B21" w:rsidR="00DB265B" w:rsidRPr="005E4B03" w:rsidRDefault="00DB265B" w:rsidP="00DB265B">
      <w:pPr>
        <w:pStyle w:val="ListParagraph"/>
        <w:numPr>
          <w:ilvl w:val="0"/>
          <w:numId w:val="24"/>
        </w:numPr>
        <w:rPr>
          <w:rFonts w:asciiTheme="majorHAnsi" w:hAnsiTheme="majorHAnsi" w:cstheme="majorHAnsi"/>
        </w:rPr>
      </w:pPr>
      <w:r w:rsidRPr="005E4B03">
        <w:rPr>
          <w:rFonts w:asciiTheme="majorHAnsi" w:hAnsiTheme="majorHAnsi" w:cstheme="majorHAnsi"/>
        </w:rPr>
        <w:t>HC1 to review documentation</w:t>
      </w:r>
    </w:p>
    <w:p w14:paraId="7252656C" w14:textId="7BE3F839" w:rsidR="00DB265B" w:rsidRPr="005E4B03" w:rsidRDefault="00DB265B" w:rsidP="00DB265B">
      <w:pPr>
        <w:pStyle w:val="ListParagraph"/>
        <w:numPr>
          <w:ilvl w:val="0"/>
          <w:numId w:val="24"/>
        </w:numPr>
        <w:rPr>
          <w:rFonts w:asciiTheme="majorHAnsi" w:hAnsiTheme="majorHAnsi" w:cstheme="majorHAnsi"/>
        </w:rPr>
      </w:pPr>
      <w:r w:rsidRPr="005E4B03">
        <w:rPr>
          <w:rFonts w:asciiTheme="majorHAnsi" w:hAnsiTheme="majorHAnsi" w:cstheme="majorHAnsi"/>
        </w:rPr>
        <w:t>HC1 and day centre to provide communication log books by 19/12/2016.</w:t>
      </w:r>
    </w:p>
    <w:p w14:paraId="5E09E694" w14:textId="52EB96BE" w:rsidR="00DB265B" w:rsidRPr="005E4B03" w:rsidRDefault="00DB265B" w:rsidP="00DB265B">
      <w:pPr>
        <w:pStyle w:val="ListParagraph"/>
        <w:numPr>
          <w:ilvl w:val="0"/>
          <w:numId w:val="24"/>
        </w:numPr>
        <w:rPr>
          <w:rFonts w:asciiTheme="majorHAnsi" w:hAnsiTheme="majorHAnsi" w:cstheme="majorHAnsi"/>
        </w:rPr>
      </w:pPr>
      <w:r w:rsidRPr="005E4B03">
        <w:rPr>
          <w:rFonts w:asciiTheme="majorHAnsi" w:hAnsiTheme="majorHAnsi" w:cstheme="majorHAnsi"/>
        </w:rPr>
        <w:t xml:space="preserve">HC1 to meet with HCA1 to discuss feed </w:t>
      </w:r>
      <w:r w:rsidR="000B0A9F">
        <w:rPr>
          <w:rFonts w:asciiTheme="majorHAnsi" w:hAnsiTheme="majorHAnsi" w:cstheme="majorHAnsi"/>
        </w:rPr>
        <w:t>regimen</w:t>
      </w:r>
      <w:r w:rsidRPr="005E4B03">
        <w:rPr>
          <w:rFonts w:asciiTheme="majorHAnsi" w:hAnsiTheme="majorHAnsi" w:cstheme="majorHAnsi"/>
        </w:rPr>
        <w:t xml:space="preserve"> rate, handover of feed </w:t>
      </w:r>
      <w:r w:rsidR="000B0A9F">
        <w:rPr>
          <w:rFonts w:asciiTheme="majorHAnsi" w:hAnsiTheme="majorHAnsi" w:cstheme="majorHAnsi"/>
        </w:rPr>
        <w:t>regimen</w:t>
      </w:r>
      <w:r w:rsidRPr="005E4B03">
        <w:rPr>
          <w:rFonts w:asciiTheme="majorHAnsi" w:hAnsiTheme="majorHAnsi" w:cstheme="majorHAnsi"/>
        </w:rPr>
        <w:t xml:space="preserve"> and communication book</w:t>
      </w:r>
    </w:p>
    <w:p w14:paraId="3CDFAFD4" w14:textId="3302D56F" w:rsidR="00DB265B" w:rsidRPr="005E4B03" w:rsidRDefault="00DB265B" w:rsidP="00DB265B">
      <w:pPr>
        <w:pStyle w:val="ListParagraph"/>
        <w:numPr>
          <w:ilvl w:val="0"/>
          <w:numId w:val="24"/>
        </w:numPr>
        <w:rPr>
          <w:rFonts w:asciiTheme="majorHAnsi" w:hAnsiTheme="majorHAnsi" w:cstheme="majorHAnsi"/>
        </w:rPr>
      </w:pPr>
      <w:r w:rsidRPr="005E4B03">
        <w:rPr>
          <w:rFonts w:asciiTheme="majorHAnsi" w:hAnsiTheme="majorHAnsi" w:cstheme="majorHAnsi"/>
        </w:rPr>
        <w:t>Social worker to feedback to family</w:t>
      </w:r>
    </w:p>
    <w:p w14:paraId="6C693FB7" w14:textId="77777777" w:rsidR="00DB265B" w:rsidRPr="005E4B03" w:rsidRDefault="00DB265B" w:rsidP="00DB265B">
      <w:pPr>
        <w:rPr>
          <w:rFonts w:asciiTheme="majorHAnsi" w:hAnsiTheme="majorHAnsi" w:cstheme="majorHAnsi"/>
        </w:rPr>
      </w:pPr>
    </w:p>
    <w:p w14:paraId="6C05C4B5" w14:textId="5B27DA57" w:rsidR="00DB265B" w:rsidRPr="005E4B03" w:rsidRDefault="00CE0CD5" w:rsidP="00DB265B">
      <w:pPr>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90</w:t>
      </w:r>
      <w:r>
        <w:rPr>
          <w:rFonts w:asciiTheme="majorHAnsi" w:hAnsiTheme="majorHAnsi" w:cstheme="majorHAnsi"/>
        </w:rPr>
        <w:tab/>
      </w:r>
      <w:r w:rsidR="00DB265B" w:rsidRPr="005E4B03">
        <w:rPr>
          <w:rFonts w:asciiTheme="majorHAnsi" w:hAnsiTheme="majorHAnsi" w:cstheme="majorHAnsi"/>
        </w:rPr>
        <w:t>The CLDS IMR note</w:t>
      </w:r>
      <w:r>
        <w:rPr>
          <w:rFonts w:asciiTheme="majorHAnsi" w:hAnsiTheme="majorHAnsi" w:cstheme="majorHAnsi"/>
        </w:rPr>
        <w:t>d</w:t>
      </w:r>
      <w:r w:rsidR="00DB265B" w:rsidRPr="005E4B03">
        <w:rPr>
          <w:rFonts w:asciiTheme="majorHAnsi" w:hAnsiTheme="majorHAnsi" w:cstheme="majorHAnsi"/>
        </w:rPr>
        <w:t xml:space="preserve"> that in summary:</w:t>
      </w:r>
    </w:p>
    <w:p w14:paraId="1CBE384F" w14:textId="0EC2D812" w:rsidR="00DB265B" w:rsidRPr="005E4B03" w:rsidRDefault="00DB265B" w:rsidP="00DB265B">
      <w:pPr>
        <w:pStyle w:val="ListParagraph"/>
        <w:numPr>
          <w:ilvl w:val="0"/>
          <w:numId w:val="25"/>
        </w:numPr>
        <w:rPr>
          <w:rFonts w:asciiTheme="majorHAnsi" w:hAnsiTheme="majorHAnsi" w:cstheme="majorHAnsi"/>
        </w:rPr>
      </w:pPr>
      <w:r w:rsidRPr="005E4B03">
        <w:rPr>
          <w:rFonts w:asciiTheme="majorHAnsi" w:hAnsiTheme="majorHAnsi" w:cstheme="majorHAnsi"/>
        </w:rPr>
        <w:t xml:space="preserve">HC1 were unable to provide evidence of staff competency in relation to </w:t>
      </w:r>
      <w:r w:rsidR="000B7892">
        <w:rPr>
          <w:rFonts w:asciiTheme="majorHAnsi" w:hAnsiTheme="majorHAnsi" w:cstheme="majorHAnsi"/>
        </w:rPr>
        <w:t>PEG</w:t>
      </w:r>
      <w:r w:rsidRPr="005E4B03">
        <w:rPr>
          <w:rFonts w:asciiTheme="majorHAnsi" w:hAnsiTheme="majorHAnsi" w:cstheme="majorHAnsi"/>
        </w:rPr>
        <w:t xml:space="preserve"> feeding</w:t>
      </w:r>
    </w:p>
    <w:p w14:paraId="4882E6AC" w14:textId="63E7EEB9" w:rsidR="00DB265B" w:rsidRPr="005E4B03" w:rsidRDefault="00DB265B" w:rsidP="00DB265B">
      <w:pPr>
        <w:pStyle w:val="ListParagraph"/>
        <w:numPr>
          <w:ilvl w:val="0"/>
          <w:numId w:val="25"/>
        </w:numPr>
        <w:rPr>
          <w:rFonts w:asciiTheme="majorHAnsi" w:hAnsiTheme="majorHAnsi" w:cstheme="majorHAnsi"/>
        </w:rPr>
      </w:pPr>
      <w:r w:rsidRPr="005E4B03">
        <w:rPr>
          <w:rFonts w:asciiTheme="majorHAnsi" w:hAnsiTheme="majorHAnsi" w:cstheme="majorHAnsi"/>
        </w:rPr>
        <w:t>HC1</w:t>
      </w:r>
      <w:r w:rsidR="00A22FAD" w:rsidRPr="005E4B03">
        <w:rPr>
          <w:rFonts w:asciiTheme="majorHAnsi" w:hAnsiTheme="majorHAnsi" w:cstheme="majorHAnsi"/>
        </w:rPr>
        <w:t xml:space="preserve"> was</w:t>
      </w:r>
      <w:r w:rsidRPr="005E4B03">
        <w:rPr>
          <w:rFonts w:asciiTheme="majorHAnsi" w:hAnsiTheme="majorHAnsi" w:cstheme="majorHAnsi"/>
        </w:rPr>
        <w:t xml:space="preserve"> </w:t>
      </w:r>
      <w:r w:rsidR="00A22FAD" w:rsidRPr="005E4B03">
        <w:rPr>
          <w:rFonts w:asciiTheme="majorHAnsi" w:hAnsiTheme="majorHAnsi" w:cstheme="majorHAnsi"/>
        </w:rPr>
        <w:t>un</w:t>
      </w:r>
      <w:r w:rsidRPr="005E4B03">
        <w:rPr>
          <w:rFonts w:asciiTheme="majorHAnsi" w:hAnsiTheme="majorHAnsi" w:cstheme="majorHAnsi"/>
        </w:rPr>
        <w:t xml:space="preserve">aware of a change in feed </w:t>
      </w:r>
      <w:r w:rsidR="000B0A9F">
        <w:rPr>
          <w:rFonts w:asciiTheme="majorHAnsi" w:hAnsiTheme="majorHAnsi" w:cstheme="majorHAnsi"/>
        </w:rPr>
        <w:t>regimen</w:t>
      </w:r>
    </w:p>
    <w:p w14:paraId="60D82242" w14:textId="53BE1449" w:rsidR="00DB265B" w:rsidRPr="005E4B03" w:rsidRDefault="00A22FAD" w:rsidP="00DB265B">
      <w:pPr>
        <w:pStyle w:val="ListParagraph"/>
        <w:numPr>
          <w:ilvl w:val="0"/>
          <w:numId w:val="25"/>
        </w:numPr>
        <w:rPr>
          <w:rFonts w:asciiTheme="majorHAnsi" w:hAnsiTheme="majorHAnsi" w:cstheme="majorHAnsi"/>
        </w:rPr>
      </w:pPr>
      <w:r w:rsidRPr="005E4B03">
        <w:rPr>
          <w:rFonts w:asciiTheme="majorHAnsi" w:hAnsiTheme="majorHAnsi" w:cstheme="majorHAnsi"/>
        </w:rPr>
        <w:lastRenderedPageBreak/>
        <w:t>The c</w:t>
      </w:r>
      <w:r w:rsidR="00DB265B" w:rsidRPr="005E4B03">
        <w:rPr>
          <w:rFonts w:asciiTheme="majorHAnsi" w:hAnsiTheme="majorHAnsi" w:cstheme="majorHAnsi"/>
        </w:rPr>
        <w:t xml:space="preserve">ommunity dietician was </w:t>
      </w:r>
      <w:r w:rsidRPr="005E4B03">
        <w:rPr>
          <w:rFonts w:asciiTheme="majorHAnsi" w:hAnsiTheme="majorHAnsi" w:cstheme="majorHAnsi"/>
        </w:rPr>
        <w:t>un</w:t>
      </w:r>
      <w:r w:rsidR="00DB265B" w:rsidRPr="005E4B03">
        <w:rPr>
          <w:rFonts w:asciiTheme="majorHAnsi" w:hAnsiTheme="majorHAnsi" w:cstheme="majorHAnsi"/>
        </w:rPr>
        <w:t xml:space="preserve">aware </w:t>
      </w:r>
      <w:r w:rsidRPr="005E4B03">
        <w:rPr>
          <w:rFonts w:asciiTheme="majorHAnsi" w:hAnsiTheme="majorHAnsi" w:cstheme="majorHAnsi"/>
        </w:rPr>
        <w:t>that HCA1</w:t>
      </w:r>
      <w:r w:rsidR="00DB265B" w:rsidRPr="005E4B03">
        <w:rPr>
          <w:rFonts w:asciiTheme="majorHAnsi" w:hAnsiTheme="majorHAnsi" w:cstheme="majorHAnsi"/>
        </w:rPr>
        <w:t xml:space="preserve"> was </w:t>
      </w:r>
      <w:r w:rsidRPr="005E4B03">
        <w:rPr>
          <w:rFonts w:asciiTheme="majorHAnsi" w:hAnsiTheme="majorHAnsi" w:cstheme="majorHAnsi"/>
        </w:rPr>
        <w:t>both</w:t>
      </w:r>
      <w:r w:rsidR="00DB265B" w:rsidRPr="005E4B03">
        <w:rPr>
          <w:rFonts w:asciiTheme="majorHAnsi" w:hAnsiTheme="majorHAnsi" w:cstheme="majorHAnsi"/>
        </w:rPr>
        <w:t xml:space="preserve"> a paid carer as well as an informal </w:t>
      </w:r>
      <w:r w:rsidRPr="005E4B03">
        <w:rPr>
          <w:rFonts w:asciiTheme="majorHAnsi" w:hAnsiTheme="majorHAnsi" w:cstheme="majorHAnsi"/>
        </w:rPr>
        <w:t xml:space="preserve">family </w:t>
      </w:r>
      <w:r w:rsidR="00DB265B" w:rsidRPr="005E4B03">
        <w:rPr>
          <w:rFonts w:asciiTheme="majorHAnsi" w:hAnsiTheme="majorHAnsi" w:cstheme="majorHAnsi"/>
        </w:rPr>
        <w:t>carer</w:t>
      </w:r>
    </w:p>
    <w:p w14:paraId="5EA72CA5" w14:textId="77777777" w:rsidR="00DB265B" w:rsidRPr="005E4B03" w:rsidRDefault="00DB265B" w:rsidP="00DB265B">
      <w:pPr>
        <w:rPr>
          <w:rFonts w:asciiTheme="majorHAnsi" w:hAnsiTheme="majorHAnsi" w:cstheme="majorHAnsi"/>
        </w:rPr>
      </w:pPr>
    </w:p>
    <w:p w14:paraId="4E689AA5" w14:textId="7341FC3E" w:rsidR="00DB265B" w:rsidRPr="005E4B03" w:rsidRDefault="00CE0CD5" w:rsidP="00DB265B">
      <w:pPr>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91</w:t>
      </w:r>
      <w:r>
        <w:rPr>
          <w:rFonts w:asciiTheme="majorHAnsi" w:hAnsiTheme="majorHAnsi" w:cstheme="majorHAnsi"/>
        </w:rPr>
        <w:tab/>
      </w:r>
      <w:r w:rsidR="00A22FAD" w:rsidRPr="005E4B03">
        <w:rPr>
          <w:rFonts w:asciiTheme="majorHAnsi" w:hAnsiTheme="majorHAnsi" w:cstheme="majorHAnsi"/>
        </w:rPr>
        <w:t>HC1 were</w:t>
      </w:r>
      <w:r w:rsidR="00DB265B" w:rsidRPr="005E4B03">
        <w:rPr>
          <w:rFonts w:asciiTheme="majorHAnsi" w:hAnsiTheme="majorHAnsi" w:cstheme="majorHAnsi"/>
        </w:rPr>
        <w:t xml:space="preserve"> requested to provide the following documentation:</w:t>
      </w:r>
    </w:p>
    <w:p w14:paraId="1E018A94" w14:textId="77777777" w:rsidR="00DB265B" w:rsidRPr="005E4B03" w:rsidRDefault="00DB265B" w:rsidP="00A22FAD">
      <w:pPr>
        <w:pStyle w:val="ListParagraph"/>
        <w:numPr>
          <w:ilvl w:val="0"/>
          <w:numId w:val="26"/>
        </w:numPr>
        <w:rPr>
          <w:rFonts w:asciiTheme="majorHAnsi" w:hAnsiTheme="majorHAnsi" w:cstheme="majorHAnsi"/>
        </w:rPr>
      </w:pPr>
      <w:r w:rsidRPr="005E4B03">
        <w:rPr>
          <w:rFonts w:asciiTheme="majorHAnsi" w:hAnsiTheme="majorHAnsi" w:cstheme="majorHAnsi"/>
        </w:rPr>
        <w:t>Care Plan</w:t>
      </w:r>
    </w:p>
    <w:p w14:paraId="3C2E130D" w14:textId="77777777" w:rsidR="00DB265B" w:rsidRPr="005E4B03" w:rsidRDefault="00DB265B" w:rsidP="00A22FAD">
      <w:pPr>
        <w:pStyle w:val="ListParagraph"/>
        <w:numPr>
          <w:ilvl w:val="0"/>
          <w:numId w:val="26"/>
        </w:numPr>
        <w:rPr>
          <w:rFonts w:asciiTheme="majorHAnsi" w:hAnsiTheme="majorHAnsi" w:cstheme="majorHAnsi"/>
        </w:rPr>
      </w:pPr>
      <w:r w:rsidRPr="005E4B03">
        <w:rPr>
          <w:rFonts w:asciiTheme="majorHAnsi" w:hAnsiTheme="majorHAnsi" w:cstheme="majorHAnsi"/>
        </w:rPr>
        <w:t>Risk Assessments</w:t>
      </w:r>
    </w:p>
    <w:p w14:paraId="4E9DB7E8" w14:textId="77777777" w:rsidR="00DB265B" w:rsidRPr="005E4B03" w:rsidRDefault="00DB265B" w:rsidP="00A22FAD">
      <w:pPr>
        <w:pStyle w:val="ListParagraph"/>
        <w:numPr>
          <w:ilvl w:val="0"/>
          <w:numId w:val="26"/>
        </w:numPr>
        <w:rPr>
          <w:rFonts w:asciiTheme="majorHAnsi" w:hAnsiTheme="majorHAnsi" w:cstheme="majorHAnsi"/>
        </w:rPr>
      </w:pPr>
      <w:r w:rsidRPr="005E4B03">
        <w:rPr>
          <w:rFonts w:asciiTheme="majorHAnsi" w:hAnsiTheme="majorHAnsi" w:cstheme="majorHAnsi"/>
        </w:rPr>
        <w:t>Staff training Records</w:t>
      </w:r>
    </w:p>
    <w:p w14:paraId="549A094E" w14:textId="2070D3D8" w:rsidR="006A4647" w:rsidRPr="005E4B03" w:rsidRDefault="006A4647" w:rsidP="00AD48D5">
      <w:pPr>
        <w:rPr>
          <w:rFonts w:asciiTheme="majorHAnsi" w:hAnsiTheme="majorHAnsi" w:cstheme="majorHAnsi"/>
        </w:rPr>
      </w:pPr>
    </w:p>
    <w:p w14:paraId="4A7A87EF" w14:textId="797513ED" w:rsidR="00A22FAD" w:rsidRPr="005E4B03" w:rsidRDefault="00CE0CD5" w:rsidP="00CE0CD5">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92</w:t>
      </w:r>
      <w:r>
        <w:rPr>
          <w:rFonts w:asciiTheme="majorHAnsi" w:hAnsiTheme="majorHAnsi" w:cstheme="majorHAnsi"/>
        </w:rPr>
        <w:tab/>
      </w:r>
      <w:r w:rsidR="00A22FAD" w:rsidRPr="005E4B03">
        <w:rPr>
          <w:rFonts w:asciiTheme="majorHAnsi" w:hAnsiTheme="majorHAnsi" w:cstheme="majorHAnsi"/>
        </w:rPr>
        <w:t xml:space="preserve">A </w:t>
      </w:r>
      <w:r w:rsidRPr="005E4B03">
        <w:rPr>
          <w:rFonts w:asciiTheme="majorHAnsi" w:hAnsiTheme="majorHAnsi" w:cstheme="majorHAnsi"/>
        </w:rPr>
        <w:t>safeguarding</w:t>
      </w:r>
      <w:r w:rsidR="006A4647" w:rsidRPr="005E4B03">
        <w:rPr>
          <w:rFonts w:asciiTheme="majorHAnsi" w:hAnsiTheme="majorHAnsi" w:cstheme="majorHAnsi"/>
        </w:rPr>
        <w:t xml:space="preserve"> </w:t>
      </w:r>
      <w:r w:rsidRPr="005E4B03">
        <w:rPr>
          <w:rFonts w:asciiTheme="majorHAnsi" w:hAnsiTheme="majorHAnsi" w:cstheme="majorHAnsi"/>
        </w:rPr>
        <w:t>review</w:t>
      </w:r>
      <w:r w:rsidR="006A4647" w:rsidRPr="005E4B03">
        <w:rPr>
          <w:rFonts w:asciiTheme="majorHAnsi" w:hAnsiTheme="majorHAnsi" w:cstheme="majorHAnsi"/>
        </w:rPr>
        <w:t xml:space="preserve"> </w:t>
      </w:r>
      <w:r w:rsidR="00A22FAD" w:rsidRPr="005E4B03">
        <w:rPr>
          <w:rFonts w:asciiTheme="majorHAnsi" w:hAnsiTheme="majorHAnsi" w:cstheme="majorHAnsi"/>
        </w:rPr>
        <w:t>took place as planned on 18</w:t>
      </w:r>
      <w:r w:rsidR="00A22FAD" w:rsidRPr="005E4B03">
        <w:rPr>
          <w:rFonts w:asciiTheme="majorHAnsi" w:hAnsiTheme="majorHAnsi" w:cstheme="majorHAnsi"/>
          <w:vertAlign w:val="superscript"/>
        </w:rPr>
        <w:t>th</w:t>
      </w:r>
      <w:r w:rsidR="00A22FAD" w:rsidRPr="005E4B03">
        <w:rPr>
          <w:rFonts w:asciiTheme="majorHAnsi" w:hAnsiTheme="majorHAnsi" w:cstheme="majorHAnsi"/>
        </w:rPr>
        <w:t xml:space="preserve"> January 2017. The CLDS IMR note</w:t>
      </w:r>
      <w:r>
        <w:rPr>
          <w:rFonts w:asciiTheme="majorHAnsi" w:hAnsiTheme="majorHAnsi" w:cstheme="majorHAnsi"/>
        </w:rPr>
        <w:t>d</w:t>
      </w:r>
      <w:r w:rsidR="00A22FAD" w:rsidRPr="005E4B03">
        <w:rPr>
          <w:rFonts w:asciiTheme="majorHAnsi" w:hAnsiTheme="majorHAnsi" w:cstheme="majorHAnsi"/>
        </w:rPr>
        <w:t xml:space="preserve"> that documentation requested from HC1 had not been provided. That HCA1 had not had formal training regarding </w:t>
      </w:r>
      <w:r w:rsidR="000B7892">
        <w:rPr>
          <w:rFonts w:asciiTheme="majorHAnsi" w:hAnsiTheme="majorHAnsi" w:cstheme="majorHAnsi"/>
        </w:rPr>
        <w:t>PEG</w:t>
      </w:r>
      <w:r w:rsidR="00A22FAD" w:rsidRPr="005E4B03">
        <w:rPr>
          <w:rFonts w:asciiTheme="majorHAnsi" w:hAnsiTheme="majorHAnsi" w:cstheme="majorHAnsi"/>
        </w:rPr>
        <w:t xml:space="preserve"> feeding as HC1 said she was already supporting </w:t>
      </w:r>
      <w:r>
        <w:rPr>
          <w:rFonts w:asciiTheme="majorHAnsi" w:hAnsiTheme="majorHAnsi" w:cstheme="majorHAnsi"/>
        </w:rPr>
        <w:t>Mr B</w:t>
      </w:r>
      <w:r w:rsidR="00A22FAD" w:rsidRPr="005E4B03">
        <w:rPr>
          <w:rFonts w:asciiTheme="majorHAnsi" w:hAnsiTheme="majorHAnsi" w:cstheme="majorHAnsi"/>
        </w:rPr>
        <w:t xml:space="preserve"> with </w:t>
      </w:r>
      <w:r w:rsidR="000B7892">
        <w:rPr>
          <w:rFonts w:asciiTheme="majorHAnsi" w:hAnsiTheme="majorHAnsi" w:cstheme="majorHAnsi"/>
        </w:rPr>
        <w:t>PEG</w:t>
      </w:r>
      <w:r w:rsidR="00A22FAD" w:rsidRPr="005E4B03">
        <w:rPr>
          <w:rFonts w:asciiTheme="majorHAnsi" w:hAnsiTheme="majorHAnsi" w:cstheme="majorHAnsi"/>
        </w:rPr>
        <w:t xml:space="preserve"> feeds when HC1 became involved. It also noted that there was no </w:t>
      </w:r>
      <w:r w:rsidRPr="005E4B03">
        <w:rPr>
          <w:rFonts w:asciiTheme="majorHAnsi" w:hAnsiTheme="majorHAnsi" w:cstheme="majorHAnsi"/>
        </w:rPr>
        <w:t>evidence</w:t>
      </w:r>
      <w:r w:rsidR="00A22FAD" w:rsidRPr="005E4B03">
        <w:rPr>
          <w:rFonts w:asciiTheme="majorHAnsi" w:hAnsiTheme="majorHAnsi" w:cstheme="majorHAnsi"/>
        </w:rPr>
        <w:t xml:space="preserve"> that the Communication book at the day centre for HC1 staff to complete was maintained</w:t>
      </w:r>
      <w:r w:rsidR="000B69C4">
        <w:rPr>
          <w:rFonts w:asciiTheme="majorHAnsi" w:hAnsiTheme="majorHAnsi" w:cstheme="majorHAnsi"/>
        </w:rPr>
        <w:t>,</w:t>
      </w:r>
      <w:r w:rsidR="00A22FAD" w:rsidRPr="005E4B03">
        <w:rPr>
          <w:rFonts w:asciiTheme="majorHAnsi" w:hAnsiTheme="majorHAnsi" w:cstheme="majorHAnsi"/>
        </w:rPr>
        <w:t xml:space="preserve"> and that the care worker </w:t>
      </w:r>
      <w:r>
        <w:rPr>
          <w:rFonts w:asciiTheme="majorHAnsi" w:hAnsiTheme="majorHAnsi" w:cstheme="majorHAnsi"/>
        </w:rPr>
        <w:t xml:space="preserve">(HCA2) </w:t>
      </w:r>
      <w:r w:rsidR="00A22FAD" w:rsidRPr="005E4B03">
        <w:rPr>
          <w:rFonts w:asciiTheme="majorHAnsi" w:hAnsiTheme="majorHAnsi" w:cstheme="majorHAnsi"/>
        </w:rPr>
        <w:t xml:space="preserve">at the time of the incident had been suspended pending investigation. The safeguarding </w:t>
      </w:r>
      <w:r>
        <w:rPr>
          <w:rFonts w:asciiTheme="majorHAnsi" w:hAnsiTheme="majorHAnsi" w:cstheme="majorHAnsi"/>
        </w:rPr>
        <w:t xml:space="preserve">investigation </w:t>
      </w:r>
      <w:r w:rsidR="00A22FAD" w:rsidRPr="005E4B03">
        <w:rPr>
          <w:rFonts w:asciiTheme="majorHAnsi" w:hAnsiTheme="majorHAnsi" w:cstheme="majorHAnsi"/>
        </w:rPr>
        <w:t xml:space="preserve">found </w:t>
      </w:r>
      <w:r>
        <w:rPr>
          <w:rFonts w:asciiTheme="majorHAnsi" w:hAnsiTheme="majorHAnsi" w:cstheme="majorHAnsi"/>
        </w:rPr>
        <w:t xml:space="preserve">neglect. </w:t>
      </w:r>
      <w:r w:rsidR="00A22FAD" w:rsidRPr="005E4B03">
        <w:rPr>
          <w:rFonts w:asciiTheme="majorHAnsi" w:hAnsiTheme="majorHAnsi" w:cstheme="majorHAnsi"/>
        </w:rPr>
        <w:t xml:space="preserve"> A referral for a </w:t>
      </w:r>
      <w:r w:rsidR="00D9154C" w:rsidRPr="005E4B03">
        <w:rPr>
          <w:rFonts w:asciiTheme="majorHAnsi" w:hAnsiTheme="majorHAnsi" w:cstheme="majorHAnsi"/>
        </w:rPr>
        <w:t>Safeguarding</w:t>
      </w:r>
      <w:r w:rsidR="00A22FAD" w:rsidRPr="005E4B03">
        <w:rPr>
          <w:rFonts w:asciiTheme="majorHAnsi" w:hAnsiTheme="majorHAnsi" w:cstheme="majorHAnsi"/>
        </w:rPr>
        <w:t xml:space="preserve"> Adults Review </w:t>
      </w:r>
      <w:r>
        <w:rPr>
          <w:rFonts w:asciiTheme="majorHAnsi" w:hAnsiTheme="majorHAnsi" w:cstheme="majorHAnsi"/>
        </w:rPr>
        <w:t>was</w:t>
      </w:r>
      <w:r w:rsidR="00A22FAD" w:rsidRPr="005E4B03">
        <w:rPr>
          <w:rFonts w:asciiTheme="majorHAnsi" w:hAnsiTheme="majorHAnsi" w:cstheme="majorHAnsi"/>
        </w:rPr>
        <w:t xml:space="preserve"> made and follow up with the police regarding any </w:t>
      </w:r>
      <w:r w:rsidR="004427F0">
        <w:rPr>
          <w:rFonts w:asciiTheme="majorHAnsi" w:hAnsiTheme="majorHAnsi" w:cstheme="majorHAnsi"/>
        </w:rPr>
        <w:t>c</w:t>
      </w:r>
      <w:r w:rsidR="00A22FAD" w:rsidRPr="005E4B03">
        <w:rPr>
          <w:rFonts w:asciiTheme="majorHAnsi" w:hAnsiTheme="majorHAnsi" w:cstheme="majorHAnsi"/>
        </w:rPr>
        <w:t>riminal case under section</w:t>
      </w:r>
      <w:r w:rsidR="004427F0">
        <w:rPr>
          <w:rFonts w:asciiTheme="majorHAnsi" w:hAnsiTheme="majorHAnsi" w:cstheme="majorHAnsi"/>
        </w:rPr>
        <w:t xml:space="preserve"> </w:t>
      </w:r>
      <w:r w:rsidR="00A22FAD" w:rsidRPr="005E4B03">
        <w:rPr>
          <w:rFonts w:asciiTheme="majorHAnsi" w:hAnsiTheme="majorHAnsi" w:cstheme="majorHAnsi"/>
        </w:rPr>
        <w:t xml:space="preserve">44 </w:t>
      </w:r>
      <w:r w:rsidR="004427F0">
        <w:rPr>
          <w:rFonts w:asciiTheme="majorHAnsi" w:hAnsiTheme="majorHAnsi" w:cstheme="majorHAnsi"/>
        </w:rPr>
        <w:t xml:space="preserve">of the </w:t>
      </w:r>
      <w:r w:rsidR="00A22FAD" w:rsidRPr="005E4B03">
        <w:rPr>
          <w:rFonts w:asciiTheme="majorHAnsi" w:hAnsiTheme="majorHAnsi" w:cstheme="majorHAnsi"/>
        </w:rPr>
        <w:t>M</w:t>
      </w:r>
      <w:r w:rsidR="004427F0">
        <w:rPr>
          <w:rFonts w:asciiTheme="majorHAnsi" w:hAnsiTheme="majorHAnsi" w:cstheme="majorHAnsi"/>
        </w:rPr>
        <w:t xml:space="preserve">ental </w:t>
      </w:r>
      <w:r w:rsidR="00A22FAD" w:rsidRPr="005E4B03">
        <w:rPr>
          <w:rFonts w:asciiTheme="majorHAnsi" w:hAnsiTheme="majorHAnsi" w:cstheme="majorHAnsi"/>
        </w:rPr>
        <w:t>C</w:t>
      </w:r>
      <w:r w:rsidR="004427F0">
        <w:rPr>
          <w:rFonts w:asciiTheme="majorHAnsi" w:hAnsiTheme="majorHAnsi" w:cstheme="majorHAnsi"/>
        </w:rPr>
        <w:t xml:space="preserve">apacity </w:t>
      </w:r>
      <w:r w:rsidR="00A22FAD" w:rsidRPr="005E4B03">
        <w:rPr>
          <w:rFonts w:asciiTheme="majorHAnsi" w:hAnsiTheme="majorHAnsi" w:cstheme="majorHAnsi"/>
        </w:rPr>
        <w:t>A</w:t>
      </w:r>
      <w:r w:rsidR="004427F0">
        <w:rPr>
          <w:rFonts w:asciiTheme="majorHAnsi" w:hAnsiTheme="majorHAnsi" w:cstheme="majorHAnsi"/>
        </w:rPr>
        <w:t>ct</w:t>
      </w:r>
      <w:r w:rsidR="004427F0">
        <w:rPr>
          <w:rStyle w:val="FootnoteReference"/>
          <w:rFonts w:asciiTheme="majorHAnsi" w:hAnsiTheme="majorHAnsi" w:cstheme="majorHAnsi"/>
        </w:rPr>
        <w:footnoteReference w:id="7"/>
      </w:r>
      <w:r w:rsidR="004427F0">
        <w:rPr>
          <w:rFonts w:asciiTheme="majorHAnsi" w:hAnsiTheme="majorHAnsi" w:cstheme="majorHAnsi"/>
        </w:rPr>
        <w:t xml:space="preserve"> was</w:t>
      </w:r>
      <w:r w:rsidR="00A22FAD" w:rsidRPr="005E4B03">
        <w:rPr>
          <w:rFonts w:asciiTheme="majorHAnsi" w:hAnsiTheme="majorHAnsi" w:cstheme="majorHAnsi"/>
        </w:rPr>
        <w:t xml:space="preserve"> begun.</w:t>
      </w:r>
      <w:r w:rsidR="004E3613">
        <w:rPr>
          <w:rFonts w:asciiTheme="majorHAnsi" w:hAnsiTheme="majorHAnsi" w:cstheme="majorHAnsi"/>
        </w:rPr>
        <w:t xml:space="preserve">  The police later concluded t</w:t>
      </w:r>
      <w:r w:rsidR="004E3613" w:rsidRPr="004E3613">
        <w:rPr>
          <w:rFonts w:asciiTheme="majorHAnsi" w:hAnsiTheme="majorHAnsi" w:cstheme="majorHAnsi"/>
        </w:rPr>
        <w:t>he case did not meet the threshold for a</w:t>
      </w:r>
      <w:r w:rsidR="00B37C2C">
        <w:rPr>
          <w:rFonts w:asciiTheme="majorHAnsi" w:hAnsiTheme="majorHAnsi" w:cstheme="majorHAnsi"/>
        </w:rPr>
        <w:t xml:space="preserve"> prosecution</w:t>
      </w:r>
      <w:r w:rsidR="004E3613">
        <w:rPr>
          <w:rFonts w:asciiTheme="majorHAnsi" w:hAnsiTheme="majorHAnsi" w:cstheme="majorHAnsi"/>
        </w:rPr>
        <w:t>.</w:t>
      </w:r>
    </w:p>
    <w:p w14:paraId="499DFD40" w14:textId="12B3E828" w:rsidR="006A4647" w:rsidRPr="005E4B03" w:rsidRDefault="006A4647" w:rsidP="00AD48D5">
      <w:pPr>
        <w:rPr>
          <w:rFonts w:asciiTheme="majorHAnsi" w:hAnsiTheme="majorHAnsi" w:cstheme="majorHAnsi"/>
        </w:rPr>
      </w:pPr>
    </w:p>
    <w:p w14:paraId="48782FA5" w14:textId="6A4620FA" w:rsidR="006A4647" w:rsidRPr="005E4B03" w:rsidRDefault="00CE0CD5" w:rsidP="00CE0CD5">
      <w:pPr>
        <w:ind w:left="720" w:hanging="720"/>
        <w:rPr>
          <w:rFonts w:asciiTheme="majorHAnsi" w:hAnsiTheme="majorHAnsi" w:cstheme="majorHAnsi"/>
          <w:color w:val="888888"/>
        </w:rPr>
      </w:pPr>
      <w:r>
        <w:rPr>
          <w:rFonts w:asciiTheme="majorHAnsi" w:hAnsiTheme="majorHAnsi" w:cstheme="majorHAnsi"/>
        </w:rPr>
        <w:t>6.</w:t>
      </w:r>
      <w:r w:rsidR="006A5CA9">
        <w:rPr>
          <w:rFonts w:asciiTheme="majorHAnsi" w:hAnsiTheme="majorHAnsi" w:cstheme="majorHAnsi"/>
        </w:rPr>
        <w:t>93</w:t>
      </w:r>
      <w:r>
        <w:rPr>
          <w:rFonts w:asciiTheme="majorHAnsi" w:hAnsiTheme="majorHAnsi" w:cstheme="majorHAnsi"/>
        </w:rPr>
        <w:tab/>
        <w:t xml:space="preserve">On the </w:t>
      </w:r>
      <w:r w:rsidR="006A4647" w:rsidRPr="005E4B03">
        <w:rPr>
          <w:rFonts w:asciiTheme="majorHAnsi" w:hAnsiTheme="majorHAnsi" w:cstheme="majorHAnsi"/>
        </w:rPr>
        <w:t>18</w:t>
      </w:r>
      <w:r w:rsidRPr="00CE0CD5">
        <w:rPr>
          <w:rFonts w:asciiTheme="majorHAnsi" w:hAnsiTheme="majorHAnsi" w:cstheme="majorHAnsi"/>
          <w:vertAlign w:val="superscript"/>
        </w:rPr>
        <w:t>th</w:t>
      </w:r>
      <w:r>
        <w:rPr>
          <w:rFonts w:asciiTheme="majorHAnsi" w:hAnsiTheme="majorHAnsi" w:cstheme="majorHAnsi"/>
        </w:rPr>
        <w:t xml:space="preserve"> January a</w:t>
      </w:r>
      <w:r w:rsidR="006A4647" w:rsidRPr="005E4B03">
        <w:rPr>
          <w:rFonts w:asciiTheme="majorHAnsi" w:hAnsiTheme="majorHAnsi" w:cstheme="majorHAnsi"/>
        </w:rPr>
        <w:t xml:space="preserve"> </w:t>
      </w:r>
      <w:r>
        <w:rPr>
          <w:rFonts w:asciiTheme="majorHAnsi" w:hAnsiTheme="majorHAnsi" w:cstheme="majorHAnsi"/>
        </w:rPr>
        <w:t>d</w:t>
      </w:r>
      <w:r w:rsidR="006A4647" w:rsidRPr="005E4B03">
        <w:rPr>
          <w:rFonts w:asciiTheme="majorHAnsi" w:hAnsiTheme="majorHAnsi" w:cstheme="majorHAnsi"/>
        </w:rPr>
        <w:t xml:space="preserve">iscussion </w:t>
      </w:r>
      <w:r w:rsidR="00796B56">
        <w:rPr>
          <w:rFonts w:asciiTheme="majorHAnsi" w:hAnsiTheme="majorHAnsi" w:cstheme="majorHAnsi"/>
        </w:rPr>
        <w:t>took</w:t>
      </w:r>
      <w:r>
        <w:rPr>
          <w:rFonts w:asciiTheme="majorHAnsi" w:hAnsiTheme="majorHAnsi" w:cstheme="majorHAnsi"/>
        </w:rPr>
        <w:t xml:space="preserve"> place </w:t>
      </w:r>
      <w:r w:rsidR="006A4647" w:rsidRPr="005E4B03">
        <w:rPr>
          <w:rFonts w:asciiTheme="majorHAnsi" w:hAnsiTheme="majorHAnsi" w:cstheme="majorHAnsi"/>
        </w:rPr>
        <w:t xml:space="preserve">regarding a range of concerns identified by LBTH commissioning </w:t>
      </w:r>
      <w:r>
        <w:rPr>
          <w:rFonts w:asciiTheme="majorHAnsi" w:hAnsiTheme="majorHAnsi" w:cstheme="majorHAnsi"/>
        </w:rPr>
        <w:t>in relation</w:t>
      </w:r>
      <w:r w:rsidR="006A4647" w:rsidRPr="005E4B03">
        <w:rPr>
          <w:rFonts w:asciiTheme="majorHAnsi" w:hAnsiTheme="majorHAnsi" w:cstheme="majorHAnsi"/>
        </w:rPr>
        <w:t xml:space="preserve"> to HC1. </w:t>
      </w:r>
      <w:r>
        <w:rPr>
          <w:rFonts w:asciiTheme="majorHAnsi" w:hAnsiTheme="majorHAnsi" w:cstheme="majorHAnsi"/>
        </w:rPr>
        <w:t>LBTH c</w:t>
      </w:r>
      <w:r w:rsidRPr="005E4B03">
        <w:rPr>
          <w:rFonts w:asciiTheme="majorHAnsi" w:hAnsiTheme="majorHAnsi" w:cstheme="majorHAnsi"/>
        </w:rPr>
        <w:t>ommissioning</w:t>
      </w:r>
      <w:r>
        <w:rPr>
          <w:rFonts w:asciiTheme="majorHAnsi" w:hAnsiTheme="majorHAnsi" w:cstheme="majorHAnsi"/>
        </w:rPr>
        <w:t xml:space="preserve"> </w:t>
      </w:r>
      <w:r w:rsidR="002241F2">
        <w:rPr>
          <w:rFonts w:asciiTheme="majorHAnsi" w:hAnsiTheme="majorHAnsi" w:cstheme="majorHAnsi"/>
        </w:rPr>
        <w:t>were</w:t>
      </w:r>
      <w:r w:rsidR="006A4647" w:rsidRPr="005E4B03">
        <w:rPr>
          <w:rFonts w:asciiTheme="majorHAnsi" w:hAnsiTheme="majorHAnsi" w:cstheme="majorHAnsi"/>
        </w:rPr>
        <w:t xml:space="preserve"> asked to follow up </w:t>
      </w:r>
      <w:r w:rsidR="002241F2">
        <w:rPr>
          <w:rFonts w:asciiTheme="majorHAnsi" w:hAnsiTheme="majorHAnsi" w:cstheme="majorHAnsi"/>
        </w:rPr>
        <w:t>the</w:t>
      </w:r>
      <w:r w:rsidR="006A4647" w:rsidRPr="005E4B03">
        <w:rPr>
          <w:rFonts w:asciiTheme="majorHAnsi" w:hAnsiTheme="majorHAnsi" w:cstheme="majorHAnsi"/>
        </w:rPr>
        <w:t xml:space="preserve"> lack of </w:t>
      </w:r>
      <w:r>
        <w:rPr>
          <w:rFonts w:asciiTheme="majorHAnsi" w:hAnsiTheme="majorHAnsi" w:cstheme="majorHAnsi"/>
        </w:rPr>
        <w:t xml:space="preserve">a </w:t>
      </w:r>
      <w:r w:rsidR="006A4647" w:rsidRPr="005E4B03">
        <w:rPr>
          <w:rFonts w:asciiTheme="majorHAnsi" w:hAnsiTheme="majorHAnsi" w:cstheme="majorHAnsi"/>
        </w:rPr>
        <w:t xml:space="preserve">submission of </w:t>
      </w:r>
      <w:r>
        <w:rPr>
          <w:rFonts w:asciiTheme="majorHAnsi" w:hAnsiTheme="majorHAnsi" w:cstheme="majorHAnsi"/>
        </w:rPr>
        <w:t xml:space="preserve">an </w:t>
      </w:r>
      <w:r w:rsidR="006A4647" w:rsidRPr="005E4B03">
        <w:rPr>
          <w:rFonts w:asciiTheme="majorHAnsi" w:hAnsiTheme="majorHAnsi" w:cstheme="majorHAnsi"/>
        </w:rPr>
        <w:t>action plan</w:t>
      </w:r>
      <w:r>
        <w:rPr>
          <w:rFonts w:asciiTheme="majorHAnsi" w:hAnsiTheme="majorHAnsi" w:cstheme="majorHAnsi"/>
        </w:rPr>
        <w:t xml:space="preserve">, they </w:t>
      </w:r>
      <w:r w:rsidR="002241F2">
        <w:rPr>
          <w:rFonts w:asciiTheme="majorHAnsi" w:hAnsiTheme="majorHAnsi" w:cstheme="majorHAnsi"/>
        </w:rPr>
        <w:t>were</w:t>
      </w:r>
      <w:r>
        <w:rPr>
          <w:rFonts w:asciiTheme="majorHAnsi" w:hAnsiTheme="majorHAnsi" w:cstheme="majorHAnsi"/>
        </w:rPr>
        <w:t xml:space="preserve"> a</w:t>
      </w:r>
      <w:r w:rsidR="006A4647" w:rsidRPr="005E4B03">
        <w:rPr>
          <w:rFonts w:asciiTheme="majorHAnsi" w:hAnsiTheme="majorHAnsi" w:cstheme="majorHAnsi"/>
        </w:rPr>
        <w:t xml:space="preserve">lso asked to notify CQC of </w:t>
      </w:r>
      <w:r w:rsidR="002241F2">
        <w:rPr>
          <w:rFonts w:asciiTheme="majorHAnsi" w:hAnsiTheme="majorHAnsi" w:cstheme="majorHAnsi"/>
        </w:rPr>
        <w:t xml:space="preserve">the </w:t>
      </w:r>
      <w:r w:rsidR="006A4647" w:rsidRPr="005E4B03">
        <w:rPr>
          <w:rFonts w:asciiTheme="majorHAnsi" w:hAnsiTheme="majorHAnsi" w:cstheme="majorHAnsi"/>
        </w:rPr>
        <w:t>concerns.</w:t>
      </w:r>
    </w:p>
    <w:p w14:paraId="0F320034" w14:textId="01513769" w:rsidR="006A4647" w:rsidRPr="005E4B03" w:rsidRDefault="006A4647" w:rsidP="006A4647">
      <w:pPr>
        <w:rPr>
          <w:rFonts w:asciiTheme="majorHAnsi" w:hAnsiTheme="majorHAnsi" w:cstheme="majorHAnsi"/>
        </w:rPr>
      </w:pPr>
    </w:p>
    <w:p w14:paraId="784BD6DC" w14:textId="0B8EEE79" w:rsidR="006A4647" w:rsidRPr="005E4B03" w:rsidRDefault="00CE0CD5" w:rsidP="00CE0CD5">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94</w:t>
      </w:r>
      <w:r>
        <w:rPr>
          <w:rFonts w:asciiTheme="majorHAnsi" w:hAnsiTheme="majorHAnsi" w:cstheme="majorHAnsi"/>
        </w:rPr>
        <w:tab/>
        <w:t xml:space="preserve">On the </w:t>
      </w:r>
      <w:r w:rsidR="006A4647" w:rsidRPr="005E4B03">
        <w:rPr>
          <w:rFonts w:asciiTheme="majorHAnsi" w:hAnsiTheme="majorHAnsi" w:cstheme="majorHAnsi"/>
        </w:rPr>
        <w:t>26</w:t>
      </w:r>
      <w:r w:rsidRPr="00CE0CD5">
        <w:rPr>
          <w:rFonts w:asciiTheme="majorHAnsi" w:hAnsiTheme="majorHAnsi" w:cstheme="majorHAnsi"/>
          <w:vertAlign w:val="superscript"/>
        </w:rPr>
        <w:t>th</w:t>
      </w:r>
      <w:r>
        <w:rPr>
          <w:rFonts w:asciiTheme="majorHAnsi" w:hAnsiTheme="majorHAnsi" w:cstheme="majorHAnsi"/>
        </w:rPr>
        <w:t xml:space="preserve"> January</w:t>
      </w:r>
      <w:r w:rsidR="006A4647" w:rsidRPr="005E4B03">
        <w:rPr>
          <w:rFonts w:asciiTheme="majorHAnsi" w:hAnsiTheme="majorHAnsi" w:cstheme="majorHAnsi"/>
        </w:rPr>
        <w:t xml:space="preserve"> CQC contacted LBTH commissioning to notify </w:t>
      </w:r>
      <w:r>
        <w:rPr>
          <w:rFonts w:asciiTheme="majorHAnsi" w:hAnsiTheme="majorHAnsi" w:cstheme="majorHAnsi"/>
        </w:rPr>
        <w:t xml:space="preserve">them </w:t>
      </w:r>
      <w:r w:rsidR="006A4647" w:rsidRPr="005E4B03">
        <w:rPr>
          <w:rFonts w:asciiTheme="majorHAnsi" w:hAnsiTheme="majorHAnsi" w:cstheme="majorHAnsi"/>
        </w:rPr>
        <w:t>that because of concerns raised CQC were bringing forward their re-inspection of HC1 to commence the following week.</w:t>
      </w:r>
    </w:p>
    <w:p w14:paraId="23C75F02" w14:textId="15FF4AF9" w:rsidR="006A4647" w:rsidRPr="005E4B03" w:rsidRDefault="006A4647" w:rsidP="006A4647">
      <w:pPr>
        <w:rPr>
          <w:rFonts w:asciiTheme="majorHAnsi" w:hAnsiTheme="majorHAnsi" w:cstheme="majorHAnsi"/>
        </w:rPr>
      </w:pPr>
    </w:p>
    <w:p w14:paraId="0B3AE271" w14:textId="64FC590C" w:rsidR="00F63DC5" w:rsidRPr="005E4B03" w:rsidRDefault="00CE0CD5" w:rsidP="00CE0CD5">
      <w:pPr>
        <w:ind w:left="720" w:hanging="720"/>
        <w:rPr>
          <w:rFonts w:asciiTheme="majorHAnsi" w:hAnsiTheme="majorHAnsi" w:cstheme="majorHAnsi"/>
        </w:rPr>
      </w:pPr>
      <w:r>
        <w:rPr>
          <w:rFonts w:asciiTheme="majorHAnsi" w:hAnsiTheme="majorHAnsi" w:cstheme="majorHAnsi"/>
        </w:rPr>
        <w:t>6.</w:t>
      </w:r>
      <w:r w:rsidR="006A5CA9">
        <w:rPr>
          <w:rFonts w:asciiTheme="majorHAnsi" w:hAnsiTheme="majorHAnsi" w:cstheme="majorHAnsi"/>
        </w:rPr>
        <w:t>95</w:t>
      </w:r>
      <w:r>
        <w:rPr>
          <w:rFonts w:asciiTheme="majorHAnsi" w:hAnsiTheme="majorHAnsi" w:cstheme="majorHAnsi"/>
        </w:rPr>
        <w:tab/>
      </w:r>
      <w:r w:rsidR="006A4647" w:rsidRPr="005E4B03">
        <w:rPr>
          <w:rFonts w:asciiTheme="majorHAnsi" w:hAnsiTheme="majorHAnsi" w:cstheme="majorHAnsi"/>
        </w:rPr>
        <w:t>CQC inspected HC1 on 31</w:t>
      </w:r>
      <w:r w:rsidR="00F63DC5" w:rsidRPr="005E4B03">
        <w:rPr>
          <w:rFonts w:asciiTheme="majorHAnsi" w:hAnsiTheme="majorHAnsi" w:cstheme="majorHAnsi"/>
          <w:vertAlign w:val="superscript"/>
        </w:rPr>
        <w:t>st</w:t>
      </w:r>
      <w:r w:rsidR="00F63DC5" w:rsidRPr="005E4B03">
        <w:rPr>
          <w:rFonts w:asciiTheme="majorHAnsi" w:hAnsiTheme="majorHAnsi" w:cstheme="majorHAnsi"/>
        </w:rPr>
        <w:t xml:space="preserve"> </w:t>
      </w:r>
      <w:r w:rsidR="00A43061" w:rsidRPr="005E4B03">
        <w:rPr>
          <w:rFonts w:asciiTheme="majorHAnsi" w:hAnsiTheme="majorHAnsi" w:cstheme="majorHAnsi"/>
        </w:rPr>
        <w:t>January</w:t>
      </w:r>
      <w:r w:rsidR="00F63DC5" w:rsidRPr="005E4B03">
        <w:rPr>
          <w:rFonts w:asciiTheme="majorHAnsi" w:hAnsiTheme="majorHAnsi" w:cstheme="majorHAnsi"/>
        </w:rPr>
        <w:t xml:space="preserve"> 1</w:t>
      </w:r>
      <w:r w:rsidR="00F63DC5" w:rsidRPr="005E4B03">
        <w:rPr>
          <w:rFonts w:asciiTheme="majorHAnsi" w:hAnsiTheme="majorHAnsi" w:cstheme="majorHAnsi"/>
          <w:vertAlign w:val="superscript"/>
        </w:rPr>
        <w:t>st</w:t>
      </w:r>
      <w:r w:rsidR="00F63DC5" w:rsidRPr="005E4B03">
        <w:rPr>
          <w:rFonts w:asciiTheme="majorHAnsi" w:hAnsiTheme="majorHAnsi" w:cstheme="majorHAnsi"/>
        </w:rPr>
        <w:t xml:space="preserve"> </w:t>
      </w:r>
      <w:r w:rsidR="006A4647" w:rsidRPr="005E4B03">
        <w:rPr>
          <w:rFonts w:asciiTheme="majorHAnsi" w:hAnsiTheme="majorHAnsi" w:cstheme="majorHAnsi"/>
        </w:rPr>
        <w:t>and 2</w:t>
      </w:r>
      <w:r w:rsidR="006A4647" w:rsidRPr="005E4B03">
        <w:rPr>
          <w:rFonts w:asciiTheme="majorHAnsi" w:hAnsiTheme="majorHAnsi" w:cstheme="majorHAnsi"/>
          <w:vertAlign w:val="superscript"/>
        </w:rPr>
        <w:t>nd</w:t>
      </w:r>
      <w:r w:rsidR="006A4647" w:rsidRPr="005E4B03">
        <w:rPr>
          <w:rFonts w:asciiTheme="majorHAnsi" w:hAnsiTheme="majorHAnsi" w:cstheme="majorHAnsi"/>
        </w:rPr>
        <w:t xml:space="preserve"> February 2017</w:t>
      </w:r>
      <w:r w:rsidR="00F63DC5" w:rsidRPr="005E4B03">
        <w:rPr>
          <w:rFonts w:asciiTheme="majorHAnsi" w:hAnsiTheme="majorHAnsi" w:cstheme="majorHAnsi"/>
        </w:rPr>
        <w:t>. The report was published on 16 May 2017. The overall rating for the service was Requires Improvement. The individual ratings were:</w:t>
      </w:r>
    </w:p>
    <w:p w14:paraId="6D0DC092" w14:textId="68DFEF66" w:rsidR="00F63DC5" w:rsidRPr="005E4B03" w:rsidRDefault="00F63DC5" w:rsidP="00F63DC5">
      <w:pPr>
        <w:ind w:firstLine="720"/>
        <w:rPr>
          <w:rFonts w:asciiTheme="majorHAnsi" w:hAnsiTheme="majorHAnsi" w:cstheme="majorHAnsi"/>
        </w:rPr>
      </w:pPr>
      <w:r w:rsidRPr="005E4B03">
        <w:rPr>
          <w:rFonts w:asciiTheme="majorHAnsi" w:hAnsiTheme="majorHAnsi" w:cstheme="majorHAnsi"/>
        </w:rPr>
        <w:t>Is the service safe?</w:t>
      </w:r>
      <w:r w:rsidRPr="005E4B03">
        <w:rPr>
          <w:rFonts w:asciiTheme="majorHAnsi" w:hAnsiTheme="majorHAnsi" w:cstheme="majorHAnsi"/>
        </w:rPr>
        <w:tab/>
      </w:r>
      <w:r w:rsidRPr="005E4B03">
        <w:rPr>
          <w:rFonts w:asciiTheme="majorHAnsi" w:hAnsiTheme="majorHAnsi" w:cstheme="majorHAnsi"/>
        </w:rPr>
        <w:tab/>
        <w:t>Requires Improvement</w:t>
      </w:r>
    </w:p>
    <w:p w14:paraId="43A191BB" w14:textId="77777777" w:rsidR="00F63DC5" w:rsidRPr="005E4B03" w:rsidRDefault="00F63DC5" w:rsidP="00F63DC5">
      <w:pPr>
        <w:ind w:firstLine="720"/>
        <w:rPr>
          <w:rFonts w:asciiTheme="majorHAnsi" w:hAnsiTheme="majorHAnsi" w:cstheme="majorHAnsi"/>
        </w:rPr>
      </w:pPr>
      <w:r w:rsidRPr="005E4B03">
        <w:rPr>
          <w:rFonts w:asciiTheme="majorHAnsi" w:hAnsiTheme="majorHAnsi" w:cstheme="majorHAnsi"/>
        </w:rPr>
        <w:t>Is the service effective?</w:t>
      </w:r>
      <w:r w:rsidRPr="005E4B03">
        <w:rPr>
          <w:rFonts w:asciiTheme="majorHAnsi" w:hAnsiTheme="majorHAnsi" w:cstheme="majorHAnsi"/>
        </w:rPr>
        <w:tab/>
        <w:t xml:space="preserve">Requires Improvement </w:t>
      </w:r>
    </w:p>
    <w:p w14:paraId="286093F8" w14:textId="77777777" w:rsidR="00F63DC5" w:rsidRPr="005E4B03" w:rsidRDefault="00F63DC5" w:rsidP="00F63DC5">
      <w:pPr>
        <w:ind w:firstLine="720"/>
        <w:rPr>
          <w:rFonts w:asciiTheme="majorHAnsi" w:hAnsiTheme="majorHAnsi" w:cstheme="majorHAnsi"/>
        </w:rPr>
      </w:pPr>
      <w:r w:rsidRPr="005E4B03">
        <w:rPr>
          <w:rFonts w:asciiTheme="majorHAnsi" w:hAnsiTheme="majorHAnsi" w:cstheme="majorHAnsi"/>
        </w:rPr>
        <w:t>Is the service caring?</w:t>
      </w:r>
      <w:r w:rsidRPr="005E4B03">
        <w:rPr>
          <w:rFonts w:asciiTheme="majorHAnsi" w:hAnsiTheme="majorHAnsi" w:cstheme="majorHAnsi"/>
        </w:rPr>
        <w:tab/>
      </w:r>
      <w:r w:rsidRPr="005E4B03">
        <w:rPr>
          <w:rFonts w:asciiTheme="majorHAnsi" w:hAnsiTheme="majorHAnsi" w:cstheme="majorHAnsi"/>
        </w:rPr>
        <w:tab/>
        <w:t>Requires Improvement</w:t>
      </w:r>
    </w:p>
    <w:p w14:paraId="1C194D30" w14:textId="77777777" w:rsidR="00F63DC5" w:rsidRPr="005E4B03" w:rsidRDefault="00F63DC5" w:rsidP="00F63DC5">
      <w:pPr>
        <w:ind w:firstLine="720"/>
        <w:rPr>
          <w:rFonts w:asciiTheme="majorHAnsi" w:hAnsiTheme="majorHAnsi" w:cstheme="majorHAnsi"/>
        </w:rPr>
      </w:pPr>
      <w:r w:rsidRPr="005E4B03">
        <w:rPr>
          <w:rFonts w:asciiTheme="majorHAnsi" w:hAnsiTheme="majorHAnsi" w:cstheme="majorHAnsi"/>
        </w:rPr>
        <w:t xml:space="preserve">Is the service responsive? </w:t>
      </w:r>
      <w:r w:rsidRPr="005E4B03">
        <w:rPr>
          <w:rFonts w:asciiTheme="majorHAnsi" w:hAnsiTheme="majorHAnsi" w:cstheme="majorHAnsi"/>
        </w:rPr>
        <w:tab/>
        <w:t>Requires Improvement</w:t>
      </w:r>
    </w:p>
    <w:p w14:paraId="11B2F7D7" w14:textId="77777777" w:rsidR="00F63DC5" w:rsidRPr="005E4B03" w:rsidRDefault="00F63DC5" w:rsidP="00F63DC5">
      <w:pPr>
        <w:ind w:firstLine="720"/>
        <w:rPr>
          <w:rFonts w:asciiTheme="majorHAnsi" w:hAnsiTheme="majorHAnsi" w:cstheme="majorHAnsi"/>
        </w:rPr>
      </w:pPr>
      <w:r w:rsidRPr="005E4B03">
        <w:rPr>
          <w:rFonts w:asciiTheme="majorHAnsi" w:hAnsiTheme="majorHAnsi" w:cstheme="majorHAnsi"/>
        </w:rPr>
        <w:t>Is the service well-led?</w:t>
      </w:r>
      <w:r w:rsidRPr="005E4B03">
        <w:rPr>
          <w:rFonts w:asciiTheme="majorHAnsi" w:hAnsiTheme="majorHAnsi" w:cstheme="majorHAnsi"/>
        </w:rPr>
        <w:tab/>
        <w:t>Requires Improvement</w:t>
      </w:r>
    </w:p>
    <w:p w14:paraId="1ADE0732" w14:textId="77DFB65C" w:rsidR="006A4647" w:rsidRDefault="00F63DC5" w:rsidP="00CE0CD5">
      <w:pPr>
        <w:ind w:left="720"/>
        <w:rPr>
          <w:rFonts w:asciiTheme="majorHAnsi" w:hAnsiTheme="majorHAnsi" w:cstheme="majorHAnsi"/>
        </w:rPr>
      </w:pPr>
      <w:r w:rsidRPr="005E4B03">
        <w:rPr>
          <w:rFonts w:asciiTheme="majorHAnsi" w:hAnsiTheme="majorHAnsi" w:cstheme="majorHAnsi"/>
        </w:rPr>
        <w:t>The inspection also found three continuing breaches of regulations relating to safety, complaints and notifiable incidents.</w:t>
      </w:r>
      <w:r w:rsidR="00CE0CD5">
        <w:rPr>
          <w:rFonts w:asciiTheme="majorHAnsi" w:hAnsiTheme="majorHAnsi" w:cstheme="majorHAnsi"/>
        </w:rPr>
        <w:t xml:space="preserve"> This rating was an improvement on the previous rating.</w:t>
      </w:r>
    </w:p>
    <w:p w14:paraId="0B6EDE7B" w14:textId="3759DE1D" w:rsidR="00CE0CD5" w:rsidRDefault="00CE0CD5" w:rsidP="00CE0CD5">
      <w:pPr>
        <w:ind w:left="720"/>
        <w:rPr>
          <w:rFonts w:asciiTheme="majorHAnsi" w:hAnsiTheme="majorHAnsi" w:cstheme="majorHAnsi"/>
        </w:rPr>
      </w:pPr>
    </w:p>
    <w:p w14:paraId="1F31D358" w14:textId="3D691969" w:rsidR="007B6218" w:rsidRPr="00861128" w:rsidRDefault="007B6218" w:rsidP="00861128">
      <w:pPr>
        <w:pStyle w:val="Heading1"/>
      </w:pPr>
      <w:bookmarkStart w:id="14" w:name="_Toc51941134"/>
      <w:r w:rsidRPr="00861128">
        <w:lastRenderedPageBreak/>
        <w:t>7.</w:t>
      </w:r>
      <w:r w:rsidRPr="00861128">
        <w:tab/>
      </w:r>
      <w:r w:rsidRPr="00861128">
        <w:rPr>
          <w:rStyle w:val="Heading1Char"/>
          <w:b/>
          <w:bCs/>
        </w:rPr>
        <w:t>Analysis</w:t>
      </w:r>
      <w:bookmarkEnd w:id="14"/>
    </w:p>
    <w:p w14:paraId="32C2794C" w14:textId="77777777" w:rsidR="002241F2" w:rsidRDefault="002241F2" w:rsidP="00CB0A23">
      <w:pPr>
        <w:rPr>
          <w:rFonts w:asciiTheme="majorHAnsi" w:hAnsiTheme="majorHAnsi" w:cstheme="majorHAnsi"/>
        </w:rPr>
      </w:pPr>
    </w:p>
    <w:p w14:paraId="0EAFF22F" w14:textId="6ABD9AB4" w:rsidR="002F4900" w:rsidRPr="00861128" w:rsidRDefault="002241F2" w:rsidP="00861128">
      <w:pPr>
        <w:pStyle w:val="Heading2"/>
      </w:pPr>
      <w:bookmarkStart w:id="15" w:name="_Toc51941135"/>
      <w:r w:rsidRPr="00861128">
        <w:t>7.1</w:t>
      </w:r>
      <w:r w:rsidRPr="00861128">
        <w:tab/>
      </w:r>
      <w:r w:rsidR="000B7892" w:rsidRPr="00861128">
        <w:rPr>
          <w:rStyle w:val="Heading2Char"/>
        </w:rPr>
        <w:t>PEG</w:t>
      </w:r>
      <w:r w:rsidR="002F4900" w:rsidRPr="00861128">
        <w:rPr>
          <w:rStyle w:val="Heading2Char"/>
        </w:rPr>
        <w:t xml:space="preserve"> feeding</w:t>
      </w:r>
      <w:bookmarkEnd w:id="15"/>
    </w:p>
    <w:p w14:paraId="0EEAB870" w14:textId="77777777" w:rsidR="002F4900" w:rsidRDefault="002F4900" w:rsidP="002F4900">
      <w:pPr>
        <w:rPr>
          <w:rFonts w:asciiTheme="majorHAnsi" w:hAnsiTheme="majorHAnsi" w:cstheme="majorHAnsi"/>
        </w:rPr>
      </w:pPr>
    </w:p>
    <w:p w14:paraId="5DB25F7A" w14:textId="1A32A4B1" w:rsidR="002F4900" w:rsidRPr="00C70E1D" w:rsidRDefault="002F4900" w:rsidP="002F4900">
      <w:pPr>
        <w:ind w:left="720" w:hanging="720"/>
        <w:rPr>
          <w:rFonts w:asciiTheme="majorHAnsi" w:hAnsiTheme="majorHAnsi" w:cstheme="majorHAnsi"/>
          <w:lang w:val="en-US"/>
        </w:rPr>
      </w:pPr>
      <w:r>
        <w:rPr>
          <w:rFonts w:asciiTheme="majorHAnsi" w:hAnsiTheme="majorHAnsi" w:cstheme="majorHAnsi"/>
        </w:rPr>
        <w:t>7.1.1</w:t>
      </w:r>
      <w:r>
        <w:rPr>
          <w:rFonts w:asciiTheme="majorHAnsi" w:hAnsiTheme="majorHAnsi" w:cstheme="majorHAnsi"/>
        </w:rPr>
        <w:tab/>
        <w:t xml:space="preserve">The National Institute for Health and Care Excellence (NICE) published a </w:t>
      </w:r>
      <w:r w:rsidRPr="00C70E1D">
        <w:rPr>
          <w:rFonts w:asciiTheme="majorHAnsi" w:hAnsiTheme="majorHAnsi" w:cstheme="majorHAnsi"/>
          <w:lang w:val="en-US"/>
        </w:rPr>
        <w:t>Clinical</w:t>
      </w:r>
      <w:r>
        <w:rPr>
          <w:rFonts w:asciiTheme="majorHAnsi" w:hAnsiTheme="majorHAnsi" w:cstheme="majorHAnsi"/>
          <w:lang w:val="en-US"/>
        </w:rPr>
        <w:t xml:space="preserve"> </w:t>
      </w:r>
      <w:r w:rsidRPr="00C70E1D">
        <w:rPr>
          <w:rFonts w:asciiTheme="majorHAnsi" w:hAnsiTheme="majorHAnsi" w:cstheme="majorHAnsi"/>
          <w:lang w:val="en-US"/>
        </w:rPr>
        <w:t>guideline</w:t>
      </w:r>
      <w:r>
        <w:rPr>
          <w:rFonts w:asciiTheme="majorHAnsi" w:hAnsiTheme="majorHAnsi" w:cstheme="majorHAnsi"/>
          <w:lang w:val="en-US"/>
        </w:rPr>
        <w:t xml:space="preserve"> in </w:t>
      </w:r>
      <w:r w:rsidRPr="00C70E1D">
        <w:rPr>
          <w:rFonts w:asciiTheme="majorHAnsi" w:hAnsiTheme="majorHAnsi" w:cstheme="majorHAnsi"/>
          <w:lang w:val="en-US"/>
        </w:rPr>
        <w:t>2006</w:t>
      </w:r>
      <w:r>
        <w:rPr>
          <w:rFonts w:asciiTheme="majorHAnsi" w:hAnsiTheme="majorHAnsi" w:cstheme="majorHAnsi"/>
          <w:lang w:val="en-US"/>
        </w:rPr>
        <w:t>, updated in 2017</w:t>
      </w:r>
      <w:r w:rsidR="000B69C4">
        <w:rPr>
          <w:rFonts w:asciiTheme="majorHAnsi" w:hAnsiTheme="majorHAnsi" w:cstheme="majorHAnsi"/>
          <w:lang w:val="en-US"/>
        </w:rPr>
        <w:t>,</w:t>
      </w:r>
      <w:r>
        <w:rPr>
          <w:rFonts w:asciiTheme="majorHAnsi" w:hAnsiTheme="majorHAnsi" w:cstheme="majorHAnsi"/>
          <w:lang w:val="en-US"/>
        </w:rPr>
        <w:t xml:space="preserve"> called: </w:t>
      </w:r>
      <w:r w:rsidRPr="00C70E1D">
        <w:rPr>
          <w:rFonts w:asciiTheme="majorHAnsi" w:hAnsiTheme="majorHAnsi" w:cstheme="majorHAnsi"/>
          <w:lang w:val="en-US"/>
        </w:rPr>
        <w:t>Nutrition support for adults: oral</w:t>
      </w:r>
      <w:r>
        <w:rPr>
          <w:rFonts w:asciiTheme="majorHAnsi" w:hAnsiTheme="majorHAnsi" w:cstheme="majorHAnsi"/>
          <w:lang w:val="en-US"/>
        </w:rPr>
        <w:t xml:space="preserve"> </w:t>
      </w:r>
      <w:r w:rsidRPr="00C70E1D">
        <w:rPr>
          <w:rFonts w:asciiTheme="majorHAnsi" w:hAnsiTheme="majorHAnsi" w:cstheme="majorHAnsi"/>
          <w:lang w:val="en-US"/>
        </w:rPr>
        <w:t>nutrition support, enteral tube feeding</w:t>
      </w:r>
      <w:r>
        <w:rPr>
          <w:rFonts w:asciiTheme="majorHAnsi" w:hAnsiTheme="majorHAnsi" w:cstheme="majorHAnsi"/>
          <w:lang w:val="en-US"/>
        </w:rPr>
        <w:t xml:space="preserve"> </w:t>
      </w:r>
      <w:r w:rsidRPr="00C70E1D">
        <w:rPr>
          <w:rFonts w:asciiTheme="majorHAnsi" w:hAnsiTheme="majorHAnsi" w:cstheme="majorHAnsi"/>
          <w:lang w:val="en-US"/>
        </w:rPr>
        <w:t>and parenteral nutrition</w:t>
      </w:r>
      <w:r w:rsidR="00E95319">
        <w:rPr>
          <w:rStyle w:val="FootnoteReference"/>
          <w:rFonts w:asciiTheme="majorHAnsi" w:hAnsiTheme="majorHAnsi" w:cstheme="majorHAnsi"/>
          <w:lang w:val="en-US"/>
        </w:rPr>
        <w:footnoteReference w:id="8"/>
      </w:r>
      <w:r>
        <w:rPr>
          <w:rFonts w:asciiTheme="majorHAnsi" w:hAnsiTheme="majorHAnsi" w:cstheme="majorHAnsi"/>
          <w:lang w:val="en-US"/>
        </w:rPr>
        <w:t>. The advice was for a</w:t>
      </w:r>
      <w:r w:rsidRPr="00C70E1D">
        <w:rPr>
          <w:rFonts w:asciiTheme="majorHAnsi" w:hAnsiTheme="majorHAnsi" w:cstheme="majorHAnsi"/>
          <w:lang w:val="en-US"/>
        </w:rPr>
        <w:t>ll healthcare workers in hospital and the community who are directly involved in patient care</w:t>
      </w:r>
      <w:r w:rsidR="000B69C4">
        <w:rPr>
          <w:rFonts w:asciiTheme="majorHAnsi" w:hAnsiTheme="majorHAnsi" w:cstheme="majorHAnsi"/>
          <w:lang w:val="en-US"/>
        </w:rPr>
        <w:t>,</w:t>
      </w:r>
      <w:r>
        <w:rPr>
          <w:rFonts w:asciiTheme="majorHAnsi" w:hAnsiTheme="majorHAnsi" w:cstheme="majorHAnsi"/>
          <w:lang w:val="en-US"/>
        </w:rPr>
        <w:t xml:space="preserve"> and p</w:t>
      </w:r>
      <w:r w:rsidRPr="00C70E1D">
        <w:rPr>
          <w:rFonts w:asciiTheme="majorHAnsi" w:hAnsiTheme="majorHAnsi" w:cstheme="majorHAnsi"/>
          <w:lang w:val="en-US"/>
        </w:rPr>
        <w:t>eople who are malnourished or at risk of malnutrition in hospital or in their own home or a</w:t>
      </w:r>
      <w:r>
        <w:rPr>
          <w:rFonts w:asciiTheme="majorHAnsi" w:hAnsiTheme="majorHAnsi" w:cstheme="majorHAnsi"/>
          <w:lang w:val="en-US"/>
        </w:rPr>
        <w:t xml:space="preserve"> </w:t>
      </w:r>
      <w:r w:rsidRPr="00C70E1D">
        <w:rPr>
          <w:rFonts w:asciiTheme="majorHAnsi" w:hAnsiTheme="majorHAnsi" w:cstheme="majorHAnsi"/>
          <w:lang w:val="en-US"/>
        </w:rPr>
        <w:t>care home</w:t>
      </w:r>
      <w:r w:rsidR="000B69C4">
        <w:rPr>
          <w:rFonts w:asciiTheme="majorHAnsi" w:hAnsiTheme="majorHAnsi" w:cstheme="majorHAnsi"/>
          <w:lang w:val="en-US"/>
        </w:rPr>
        <w:t>,</w:t>
      </w:r>
      <w:r w:rsidRPr="00C70E1D">
        <w:rPr>
          <w:rFonts w:asciiTheme="majorHAnsi" w:hAnsiTheme="majorHAnsi" w:cstheme="majorHAnsi"/>
          <w:lang w:val="en-US"/>
        </w:rPr>
        <w:t xml:space="preserve"> and their families and carers</w:t>
      </w:r>
      <w:r>
        <w:rPr>
          <w:rFonts w:asciiTheme="majorHAnsi" w:hAnsiTheme="majorHAnsi" w:cstheme="majorHAnsi"/>
          <w:lang w:val="en-US"/>
        </w:rPr>
        <w:t>.</w:t>
      </w:r>
    </w:p>
    <w:p w14:paraId="1F05AD67" w14:textId="77777777" w:rsidR="002F4900" w:rsidRDefault="002F4900" w:rsidP="002F4900">
      <w:pPr>
        <w:rPr>
          <w:rFonts w:asciiTheme="majorHAnsi" w:hAnsiTheme="majorHAnsi" w:cstheme="majorHAnsi"/>
        </w:rPr>
      </w:pPr>
    </w:p>
    <w:p w14:paraId="37DA1957" w14:textId="0C7490EC" w:rsidR="002F4900" w:rsidRDefault="002F4900" w:rsidP="002F4900">
      <w:pPr>
        <w:ind w:left="720" w:hanging="720"/>
        <w:rPr>
          <w:rFonts w:asciiTheme="majorHAnsi" w:hAnsiTheme="majorHAnsi" w:cstheme="majorHAnsi"/>
          <w:lang w:val="en-US"/>
        </w:rPr>
      </w:pPr>
      <w:r>
        <w:rPr>
          <w:rFonts w:asciiTheme="majorHAnsi" w:hAnsiTheme="majorHAnsi" w:cstheme="majorHAnsi"/>
        </w:rPr>
        <w:t>7.1.2</w:t>
      </w:r>
      <w:r>
        <w:rPr>
          <w:rFonts w:asciiTheme="majorHAnsi" w:hAnsiTheme="majorHAnsi" w:cstheme="majorHAnsi"/>
        </w:rPr>
        <w:tab/>
        <w:t xml:space="preserve">One of the NICE </w:t>
      </w:r>
      <w:r>
        <w:rPr>
          <w:rFonts w:asciiTheme="majorHAnsi" w:hAnsiTheme="majorHAnsi" w:cstheme="majorHAnsi"/>
          <w:lang w:val="en-US"/>
        </w:rPr>
        <w:t>k</w:t>
      </w:r>
      <w:r w:rsidRPr="00C70E1D">
        <w:rPr>
          <w:rFonts w:asciiTheme="majorHAnsi" w:hAnsiTheme="majorHAnsi" w:cstheme="majorHAnsi"/>
          <w:lang w:val="en-US"/>
        </w:rPr>
        <w:t>ey organisational priorities</w:t>
      </w:r>
      <w:r>
        <w:rPr>
          <w:rFonts w:asciiTheme="majorHAnsi" w:hAnsiTheme="majorHAnsi" w:cstheme="majorHAnsi"/>
          <w:lang w:val="en-US"/>
        </w:rPr>
        <w:t xml:space="preserve"> </w:t>
      </w:r>
      <w:r w:rsidR="000C4270">
        <w:rPr>
          <w:rFonts w:asciiTheme="majorHAnsi" w:hAnsiTheme="majorHAnsi" w:cstheme="majorHAnsi"/>
          <w:lang w:val="en-US"/>
        </w:rPr>
        <w:t>is</w:t>
      </w:r>
      <w:r>
        <w:rPr>
          <w:rFonts w:asciiTheme="majorHAnsi" w:hAnsiTheme="majorHAnsi" w:cstheme="majorHAnsi"/>
          <w:lang w:val="en-US"/>
        </w:rPr>
        <w:t xml:space="preserve"> that: </w:t>
      </w:r>
      <w:r w:rsidR="000B69C4">
        <w:rPr>
          <w:rFonts w:asciiTheme="majorHAnsi" w:hAnsiTheme="majorHAnsi" w:cstheme="majorHAnsi"/>
          <w:lang w:val="en-US"/>
        </w:rPr>
        <w:t>‘</w:t>
      </w:r>
      <w:r w:rsidRPr="00C70E1D">
        <w:rPr>
          <w:rFonts w:asciiTheme="majorHAnsi" w:hAnsiTheme="majorHAnsi" w:cstheme="majorHAnsi"/>
          <w:lang w:val="en-US"/>
        </w:rPr>
        <w:t>Healthcare professionals should ensure that all people who need nutrition support receive</w:t>
      </w:r>
      <w:r>
        <w:rPr>
          <w:rFonts w:asciiTheme="majorHAnsi" w:hAnsiTheme="majorHAnsi" w:cstheme="majorHAnsi"/>
          <w:lang w:val="en-US"/>
        </w:rPr>
        <w:t xml:space="preserve"> </w:t>
      </w:r>
      <w:r w:rsidRPr="00C70E1D">
        <w:rPr>
          <w:rFonts w:asciiTheme="majorHAnsi" w:hAnsiTheme="majorHAnsi" w:cstheme="majorHAnsi"/>
          <w:lang w:val="en-US"/>
        </w:rPr>
        <w:t>coordinated care from a multidisciplinary team</w:t>
      </w:r>
      <w:r w:rsidR="000B69C4">
        <w:rPr>
          <w:rFonts w:asciiTheme="majorHAnsi" w:hAnsiTheme="majorHAnsi" w:cstheme="majorHAnsi"/>
          <w:lang w:val="en-US"/>
        </w:rPr>
        <w:t>’</w:t>
      </w:r>
      <w:r>
        <w:rPr>
          <w:rFonts w:asciiTheme="majorHAnsi" w:hAnsiTheme="majorHAnsi" w:cstheme="majorHAnsi"/>
          <w:lang w:val="en-US"/>
        </w:rPr>
        <w:t xml:space="preserve"> and then goes on to note:</w:t>
      </w:r>
    </w:p>
    <w:p w14:paraId="450AFF0A" w14:textId="77777777" w:rsidR="002F4900" w:rsidRDefault="002F4900" w:rsidP="002F4900">
      <w:pPr>
        <w:ind w:left="720" w:hanging="720"/>
        <w:rPr>
          <w:rFonts w:asciiTheme="majorHAnsi" w:hAnsiTheme="majorHAnsi" w:cstheme="majorHAnsi"/>
          <w:lang w:val="en-US"/>
        </w:rPr>
      </w:pPr>
    </w:p>
    <w:p w14:paraId="51E6F3B4" w14:textId="77777777" w:rsidR="002F4900" w:rsidRDefault="002F4900" w:rsidP="002F4900">
      <w:pPr>
        <w:ind w:left="1440"/>
        <w:rPr>
          <w:rFonts w:asciiTheme="majorHAnsi" w:hAnsiTheme="majorHAnsi" w:cstheme="majorHAnsi"/>
          <w:lang w:val="en-US"/>
        </w:rPr>
      </w:pPr>
      <w:r w:rsidRPr="000C62F1">
        <w:rPr>
          <w:rFonts w:asciiTheme="majorHAnsi" w:hAnsiTheme="majorHAnsi" w:cstheme="majorHAnsi"/>
          <w:lang w:val="en-US"/>
        </w:rPr>
        <w:t>All people in the community having enteral tube feeding should be supported by</w:t>
      </w:r>
      <w:r>
        <w:rPr>
          <w:rFonts w:asciiTheme="majorHAnsi" w:hAnsiTheme="majorHAnsi" w:cstheme="majorHAnsi"/>
          <w:lang w:val="en-US"/>
        </w:rPr>
        <w:t xml:space="preserve"> </w:t>
      </w:r>
      <w:r w:rsidRPr="000C62F1">
        <w:rPr>
          <w:rFonts w:asciiTheme="majorHAnsi" w:hAnsiTheme="majorHAnsi" w:cstheme="majorHAnsi"/>
          <w:lang w:val="en-US"/>
        </w:rPr>
        <w:t>a coordinated multidisciplinary team, which includes dietitians, district, care</w:t>
      </w:r>
      <w:r>
        <w:rPr>
          <w:rFonts w:asciiTheme="majorHAnsi" w:hAnsiTheme="majorHAnsi" w:cstheme="majorHAnsi"/>
          <w:lang w:val="en-US"/>
        </w:rPr>
        <w:t xml:space="preserve"> </w:t>
      </w:r>
      <w:r w:rsidRPr="000C62F1">
        <w:rPr>
          <w:rFonts w:asciiTheme="majorHAnsi" w:hAnsiTheme="majorHAnsi" w:cstheme="majorHAnsi"/>
          <w:lang w:val="en-US"/>
        </w:rPr>
        <w:t>home or homecare company nurses, GPs, community pharmacists and other</w:t>
      </w:r>
      <w:r>
        <w:rPr>
          <w:rFonts w:asciiTheme="majorHAnsi" w:hAnsiTheme="majorHAnsi" w:cstheme="majorHAnsi"/>
          <w:lang w:val="en-US"/>
        </w:rPr>
        <w:t xml:space="preserve"> </w:t>
      </w:r>
      <w:r w:rsidRPr="000C62F1">
        <w:rPr>
          <w:rFonts w:asciiTheme="majorHAnsi" w:hAnsiTheme="majorHAnsi" w:cstheme="majorHAnsi"/>
          <w:lang w:val="en-US"/>
        </w:rPr>
        <w:t>allied healthcare professionals (for example, speech and language therapists) as</w:t>
      </w:r>
      <w:r>
        <w:rPr>
          <w:rFonts w:asciiTheme="majorHAnsi" w:hAnsiTheme="majorHAnsi" w:cstheme="majorHAnsi"/>
          <w:lang w:val="en-US"/>
        </w:rPr>
        <w:t xml:space="preserve"> </w:t>
      </w:r>
      <w:r w:rsidRPr="000C62F1">
        <w:rPr>
          <w:rFonts w:asciiTheme="majorHAnsi" w:hAnsiTheme="majorHAnsi" w:cstheme="majorHAnsi"/>
          <w:lang w:val="en-US"/>
        </w:rPr>
        <w:t xml:space="preserve">appropriate. </w:t>
      </w:r>
    </w:p>
    <w:p w14:paraId="24202EC3" w14:textId="77777777" w:rsidR="002F4900" w:rsidRDefault="002F4900" w:rsidP="002F4900">
      <w:pPr>
        <w:ind w:left="1440"/>
        <w:rPr>
          <w:rFonts w:asciiTheme="majorHAnsi" w:hAnsiTheme="majorHAnsi" w:cstheme="majorHAnsi"/>
          <w:lang w:val="en-US"/>
        </w:rPr>
      </w:pPr>
    </w:p>
    <w:p w14:paraId="01AEB7AD" w14:textId="77777777" w:rsidR="002F4900" w:rsidRPr="000C62F1" w:rsidRDefault="002F4900" w:rsidP="002F4900">
      <w:pPr>
        <w:ind w:left="1440"/>
        <w:rPr>
          <w:rFonts w:asciiTheme="majorHAnsi" w:hAnsiTheme="majorHAnsi" w:cstheme="majorHAnsi"/>
          <w:lang w:val="en-US"/>
        </w:rPr>
      </w:pPr>
      <w:r w:rsidRPr="000C62F1">
        <w:rPr>
          <w:rFonts w:asciiTheme="majorHAnsi" w:hAnsiTheme="majorHAnsi" w:cstheme="majorHAnsi"/>
          <w:lang w:val="en-US"/>
        </w:rPr>
        <w:t>Close liaison between the multidisciplinary team and patients and</w:t>
      </w:r>
    </w:p>
    <w:p w14:paraId="26C90A3E" w14:textId="77777777" w:rsidR="002F4900" w:rsidRDefault="002F4900" w:rsidP="002F4900">
      <w:pPr>
        <w:ind w:left="1440"/>
        <w:rPr>
          <w:rFonts w:asciiTheme="majorHAnsi" w:hAnsiTheme="majorHAnsi" w:cstheme="majorHAnsi"/>
          <w:lang w:val="en-US"/>
        </w:rPr>
      </w:pPr>
      <w:r w:rsidRPr="000C62F1">
        <w:rPr>
          <w:rFonts w:asciiTheme="majorHAnsi" w:hAnsiTheme="majorHAnsi" w:cstheme="majorHAnsi"/>
          <w:lang w:val="en-US"/>
        </w:rPr>
        <w:t>carers regarding diagnoses, prescription, arrangements and potential problems</w:t>
      </w:r>
      <w:r>
        <w:rPr>
          <w:rFonts w:asciiTheme="majorHAnsi" w:hAnsiTheme="majorHAnsi" w:cstheme="majorHAnsi"/>
          <w:lang w:val="en-US"/>
        </w:rPr>
        <w:t xml:space="preserve"> </w:t>
      </w:r>
      <w:r w:rsidRPr="000C62F1">
        <w:rPr>
          <w:rFonts w:asciiTheme="majorHAnsi" w:hAnsiTheme="majorHAnsi" w:cstheme="majorHAnsi"/>
          <w:lang w:val="en-US"/>
        </w:rPr>
        <w:t>is essential.</w:t>
      </w:r>
    </w:p>
    <w:p w14:paraId="099AAE51" w14:textId="77777777" w:rsidR="002F4900" w:rsidRDefault="002F4900" w:rsidP="002F4900">
      <w:pPr>
        <w:ind w:left="720" w:hanging="720"/>
        <w:rPr>
          <w:rFonts w:asciiTheme="majorHAnsi" w:hAnsiTheme="majorHAnsi" w:cstheme="majorHAnsi"/>
          <w:lang w:val="en-US"/>
        </w:rPr>
      </w:pPr>
    </w:p>
    <w:p w14:paraId="0E1E0FFA" w14:textId="7602CE28" w:rsidR="002F4900" w:rsidRDefault="002F4900" w:rsidP="002F4900">
      <w:pPr>
        <w:ind w:left="720" w:hanging="720"/>
        <w:rPr>
          <w:rFonts w:asciiTheme="majorHAnsi" w:hAnsiTheme="majorHAnsi" w:cstheme="majorHAnsi"/>
          <w:lang w:val="en-US"/>
        </w:rPr>
      </w:pPr>
      <w:r>
        <w:rPr>
          <w:rFonts w:asciiTheme="majorHAnsi" w:hAnsiTheme="majorHAnsi" w:cstheme="majorHAnsi"/>
          <w:lang w:val="en-US"/>
        </w:rPr>
        <w:t>7.</w:t>
      </w:r>
      <w:r w:rsidR="00296E5A">
        <w:rPr>
          <w:rFonts w:asciiTheme="majorHAnsi" w:hAnsiTheme="majorHAnsi" w:cstheme="majorHAnsi"/>
          <w:lang w:val="en-US"/>
        </w:rPr>
        <w:t>1</w:t>
      </w:r>
      <w:r>
        <w:rPr>
          <w:rFonts w:asciiTheme="majorHAnsi" w:hAnsiTheme="majorHAnsi" w:cstheme="majorHAnsi"/>
          <w:lang w:val="en-US"/>
        </w:rPr>
        <w:t>.3</w:t>
      </w:r>
      <w:r>
        <w:rPr>
          <w:rFonts w:asciiTheme="majorHAnsi" w:hAnsiTheme="majorHAnsi" w:cstheme="majorHAnsi"/>
          <w:lang w:val="en-US"/>
        </w:rPr>
        <w:tab/>
        <w:t xml:space="preserve">The guidance also notes that: </w:t>
      </w:r>
    </w:p>
    <w:p w14:paraId="3257A64A" w14:textId="77777777" w:rsidR="002F4900" w:rsidRDefault="002F4900" w:rsidP="002F4900">
      <w:pPr>
        <w:ind w:left="720" w:hanging="720"/>
        <w:rPr>
          <w:rFonts w:asciiTheme="majorHAnsi" w:hAnsiTheme="majorHAnsi" w:cstheme="majorHAnsi"/>
          <w:lang w:val="en-US"/>
        </w:rPr>
      </w:pPr>
    </w:p>
    <w:p w14:paraId="67932EC3" w14:textId="77777777" w:rsidR="002F4900" w:rsidRDefault="002F4900" w:rsidP="002F4900">
      <w:pPr>
        <w:ind w:left="720"/>
        <w:rPr>
          <w:rFonts w:asciiTheme="majorHAnsi" w:hAnsiTheme="majorHAnsi" w:cstheme="majorHAnsi"/>
          <w:lang w:val="en-US"/>
        </w:rPr>
      </w:pPr>
      <w:r w:rsidRPr="00C70E1D">
        <w:rPr>
          <w:rFonts w:asciiTheme="majorHAnsi" w:hAnsiTheme="majorHAnsi" w:cstheme="majorHAnsi"/>
          <w:lang w:val="en-US"/>
        </w:rPr>
        <w:t>Healthcare professionals should ensure that people having nutrition support,</w:t>
      </w:r>
      <w:r>
        <w:rPr>
          <w:rFonts w:asciiTheme="majorHAnsi" w:hAnsiTheme="majorHAnsi" w:cstheme="majorHAnsi"/>
          <w:lang w:val="en-US"/>
        </w:rPr>
        <w:t xml:space="preserve"> </w:t>
      </w:r>
      <w:r w:rsidRPr="00C70E1D">
        <w:rPr>
          <w:rFonts w:asciiTheme="majorHAnsi" w:hAnsiTheme="majorHAnsi" w:cstheme="majorHAnsi"/>
          <w:lang w:val="en-US"/>
        </w:rPr>
        <w:t>and their carers, are kept fully informed about their treatment.</w:t>
      </w:r>
    </w:p>
    <w:p w14:paraId="1475CC6E" w14:textId="77777777" w:rsidR="002F4900" w:rsidRDefault="002F4900" w:rsidP="002F4900">
      <w:pPr>
        <w:ind w:left="720"/>
        <w:rPr>
          <w:rFonts w:asciiTheme="majorHAnsi" w:hAnsiTheme="majorHAnsi" w:cstheme="majorHAnsi"/>
          <w:lang w:val="en-US"/>
        </w:rPr>
      </w:pPr>
    </w:p>
    <w:p w14:paraId="0630466C" w14:textId="77777777" w:rsidR="002F4900" w:rsidRPr="000C62F1" w:rsidRDefault="002F4900" w:rsidP="002F4900">
      <w:pPr>
        <w:ind w:left="720"/>
        <w:rPr>
          <w:rFonts w:asciiTheme="majorHAnsi" w:hAnsiTheme="majorHAnsi" w:cstheme="majorHAnsi"/>
          <w:lang w:val="en-US"/>
        </w:rPr>
      </w:pPr>
      <w:r w:rsidRPr="000C62F1">
        <w:rPr>
          <w:rFonts w:asciiTheme="majorHAnsi" w:hAnsiTheme="majorHAnsi" w:cstheme="majorHAnsi"/>
          <w:lang w:val="en-US"/>
        </w:rPr>
        <w:t>People having oral nutrition support and/or enteral tube feeding in the</w:t>
      </w:r>
    </w:p>
    <w:p w14:paraId="050A4207" w14:textId="77777777" w:rsidR="002F4900" w:rsidRDefault="002F4900" w:rsidP="002F4900">
      <w:pPr>
        <w:ind w:left="720"/>
        <w:rPr>
          <w:rFonts w:asciiTheme="majorHAnsi" w:hAnsiTheme="majorHAnsi" w:cstheme="majorHAnsi"/>
          <w:lang w:val="en-US"/>
        </w:rPr>
      </w:pPr>
      <w:r w:rsidRPr="000C62F1">
        <w:rPr>
          <w:rFonts w:asciiTheme="majorHAnsi" w:hAnsiTheme="majorHAnsi" w:cstheme="majorHAnsi"/>
          <w:lang w:val="en-US"/>
        </w:rPr>
        <w:t>community should be monitored by healthcare professionals with the relevant</w:t>
      </w:r>
      <w:r>
        <w:rPr>
          <w:rFonts w:asciiTheme="majorHAnsi" w:hAnsiTheme="majorHAnsi" w:cstheme="majorHAnsi"/>
          <w:lang w:val="en-US"/>
        </w:rPr>
        <w:t xml:space="preserve"> </w:t>
      </w:r>
      <w:r w:rsidRPr="000C62F1">
        <w:rPr>
          <w:rFonts w:asciiTheme="majorHAnsi" w:hAnsiTheme="majorHAnsi" w:cstheme="majorHAnsi"/>
          <w:lang w:val="en-US"/>
        </w:rPr>
        <w:t>skills and training in nutritional monitoring. This group of people should be</w:t>
      </w:r>
      <w:r>
        <w:rPr>
          <w:rFonts w:asciiTheme="majorHAnsi" w:hAnsiTheme="majorHAnsi" w:cstheme="majorHAnsi"/>
          <w:lang w:val="en-US"/>
        </w:rPr>
        <w:t xml:space="preserve"> </w:t>
      </w:r>
      <w:r w:rsidRPr="000C62F1">
        <w:rPr>
          <w:rFonts w:asciiTheme="majorHAnsi" w:hAnsiTheme="majorHAnsi" w:cstheme="majorHAnsi"/>
          <w:lang w:val="en-US"/>
        </w:rPr>
        <w:t>monitored every 3–6 months or more frequently if there is any</w:t>
      </w:r>
      <w:r>
        <w:rPr>
          <w:rFonts w:asciiTheme="majorHAnsi" w:hAnsiTheme="majorHAnsi" w:cstheme="majorHAnsi"/>
          <w:lang w:val="en-US"/>
        </w:rPr>
        <w:t xml:space="preserve"> </w:t>
      </w:r>
      <w:r w:rsidRPr="000C62F1">
        <w:rPr>
          <w:rFonts w:asciiTheme="majorHAnsi" w:hAnsiTheme="majorHAnsi" w:cstheme="majorHAnsi"/>
          <w:lang w:val="en-US"/>
        </w:rPr>
        <w:t>change in their</w:t>
      </w:r>
      <w:r>
        <w:rPr>
          <w:rFonts w:asciiTheme="majorHAnsi" w:hAnsiTheme="majorHAnsi" w:cstheme="majorHAnsi"/>
          <w:lang w:val="en-US"/>
        </w:rPr>
        <w:t xml:space="preserve"> </w:t>
      </w:r>
      <w:r w:rsidRPr="000C62F1">
        <w:rPr>
          <w:rFonts w:asciiTheme="majorHAnsi" w:hAnsiTheme="majorHAnsi" w:cstheme="majorHAnsi"/>
          <w:lang w:val="en-US"/>
        </w:rPr>
        <w:t>clinical condition.</w:t>
      </w:r>
    </w:p>
    <w:p w14:paraId="7593C122" w14:textId="77777777" w:rsidR="002F4900" w:rsidRDefault="002F4900" w:rsidP="002F4900">
      <w:pPr>
        <w:ind w:left="720"/>
        <w:rPr>
          <w:rFonts w:asciiTheme="majorHAnsi" w:hAnsiTheme="majorHAnsi" w:cstheme="majorHAnsi"/>
          <w:lang w:val="en-US"/>
        </w:rPr>
      </w:pPr>
    </w:p>
    <w:p w14:paraId="40653734" w14:textId="77777777" w:rsidR="002F4900" w:rsidRPr="00C70E1D" w:rsidRDefault="002F4900" w:rsidP="002F4900">
      <w:pPr>
        <w:ind w:left="720"/>
        <w:rPr>
          <w:rFonts w:asciiTheme="majorHAnsi" w:hAnsiTheme="majorHAnsi" w:cstheme="majorHAnsi"/>
          <w:lang w:val="en-US"/>
        </w:rPr>
      </w:pPr>
      <w:r w:rsidRPr="000C62F1">
        <w:rPr>
          <w:rFonts w:asciiTheme="majorHAnsi" w:hAnsiTheme="majorHAnsi" w:cstheme="majorHAnsi"/>
          <w:lang w:val="en-US"/>
        </w:rPr>
        <w:t>If long-term nutrition support is needed patients and carers should be trained to</w:t>
      </w:r>
      <w:r>
        <w:rPr>
          <w:rFonts w:asciiTheme="majorHAnsi" w:hAnsiTheme="majorHAnsi" w:cstheme="majorHAnsi"/>
          <w:lang w:val="en-US"/>
        </w:rPr>
        <w:t xml:space="preserve"> </w:t>
      </w:r>
      <w:r w:rsidRPr="000C62F1">
        <w:rPr>
          <w:rFonts w:asciiTheme="majorHAnsi" w:hAnsiTheme="majorHAnsi" w:cstheme="majorHAnsi"/>
          <w:lang w:val="en-US"/>
        </w:rPr>
        <w:t>recognise and respond to adverse changes in both their well-being and in the</w:t>
      </w:r>
      <w:r>
        <w:rPr>
          <w:rFonts w:asciiTheme="majorHAnsi" w:hAnsiTheme="majorHAnsi" w:cstheme="majorHAnsi"/>
          <w:lang w:val="en-US"/>
        </w:rPr>
        <w:t xml:space="preserve"> </w:t>
      </w:r>
      <w:r w:rsidRPr="000C62F1">
        <w:rPr>
          <w:rFonts w:asciiTheme="majorHAnsi" w:hAnsiTheme="majorHAnsi" w:cstheme="majorHAnsi"/>
          <w:lang w:val="en-US"/>
        </w:rPr>
        <w:t>management of their nutritional delivery system.</w:t>
      </w:r>
    </w:p>
    <w:p w14:paraId="0603977E" w14:textId="77777777" w:rsidR="002F4900" w:rsidRDefault="002F4900" w:rsidP="002F4900">
      <w:pPr>
        <w:rPr>
          <w:rFonts w:asciiTheme="majorHAnsi" w:hAnsiTheme="majorHAnsi" w:cstheme="majorHAnsi"/>
        </w:rPr>
      </w:pPr>
    </w:p>
    <w:p w14:paraId="52D768D5" w14:textId="77777777" w:rsidR="002F4900" w:rsidRPr="005907D8" w:rsidRDefault="002F4900" w:rsidP="002F4900">
      <w:pPr>
        <w:ind w:left="720"/>
        <w:rPr>
          <w:rFonts w:asciiTheme="majorHAnsi" w:hAnsiTheme="majorHAnsi" w:cstheme="majorHAnsi"/>
          <w:lang w:val="en-US"/>
        </w:rPr>
      </w:pPr>
      <w:r w:rsidRPr="005907D8">
        <w:rPr>
          <w:rFonts w:asciiTheme="majorHAnsi" w:hAnsiTheme="majorHAnsi" w:cstheme="majorHAnsi"/>
          <w:lang w:val="en-US"/>
        </w:rPr>
        <w:lastRenderedPageBreak/>
        <w:t>Patients in the community having enteral tube feeding and their carers, should</w:t>
      </w:r>
      <w:r>
        <w:rPr>
          <w:rFonts w:asciiTheme="majorHAnsi" w:hAnsiTheme="majorHAnsi" w:cstheme="majorHAnsi"/>
          <w:lang w:val="en-US"/>
        </w:rPr>
        <w:t xml:space="preserve"> </w:t>
      </w:r>
      <w:r w:rsidRPr="005907D8">
        <w:rPr>
          <w:rFonts w:asciiTheme="majorHAnsi" w:hAnsiTheme="majorHAnsi" w:cstheme="majorHAnsi"/>
          <w:lang w:val="en-US"/>
        </w:rPr>
        <w:t>receive training and information from members of the multidisciplinary team</w:t>
      </w:r>
      <w:r>
        <w:rPr>
          <w:rFonts w:asciiTheme="majorHAnsi" w:hAnsiTheme="majorHAnsi" w:cstheme="majorHAnsi"/>
          <w:lang w:val="en-US"/>
        </w:rPr>
        <w:t xml:space="preserve"> </w:t>
      </w:r>
      <w:r w:rsidRPr="005907D8">
        <w:rPr>
          <w:rFonts w:asciiTheme="majorHAnsi" w:hAnsiTheme="majorHAnsi" w:cstheme="majorHAnsi"/>
          <w:lang w:val="en-US"/>
        </w:rPr>
        <w:t>on:</w:t>
      </w:r>
    </w:p>
    <w:p w14:paraId="2CDD85BA" w14:textId="6DDBCCD9" w:rsidR="002F4900" w:rsidRPr="005907D8" w:rsidRDefault="002F4900" w:rsidP="002F4900">
      <w:pPr>
        <w:pStyle w:val="ListParagraph"/>
        <w:numPr>
          <w:ilvl w:val="1"/>
          <w:numId w:val="39"/>
        </w:numPr>
        <w:rPr>
          <w:rFonts w:asciiTheme="majorHAnsi" w:hAnsiTheme="majorHAnsi" w:cstheme="majorHAnsi"/>
          <w:lang w:val="en-US"/>
        </w:rPr>
      </w:pPr>
      <w:r w:rsidRPr="005907D8">
        <w:rPr>
          <w:rFonts w:asciiTheme="majorHAnsi" w:hAnsiTheme="majorHAnsi" w:cstheme="majorHAnsi"/>
          <w:lang w:val="en-US"/>
        </w:rPr>
        <w:t>the management of the tubes, delivery systems and the regimen, outlining all</w:t>
      </w:r>
      <w:r>
        <w:rPr>
          <w:rFonts w:asciiTheme="majorHAnsi" w:hAnsiTheme="majorHAnsi" w:cstheme="majorHAnsi"/>
          <w:lang w:val="en-US"/>
        </w:rPr>
        <w:t xml:space="preserve"> </w:t>
      </w:r>
      <w:r w:rsidRPr="005907D8">
        <w:rPr>
          <w:rFonts w:asciiTheme="majorHAnsi" w:hAnsiTheme="majorHAnsi" w:cstheme="majorHAnsi"/>
          <w:lang w:val="en-US"/>
        </w:rPr>
        <w:t>procedures related to setting up feeds, using feed pumps, the likely risks and methods o</w:t>
      </w:r>
      <w:r w:rsidR="000B69C4">
        <w:rPr>
          <w:rFonts w:asciiTheme="majorHAnsi" w:hAnsiTheme="majorHAnsi" w:cstheme="majorHAnsi"/>
          <w:lang w:val="en-US"/>
        </w:rPr>
        <w:t>f</w:t>
      </w:r>
      <w:r w:rsidRPr="005907D8">
        <w:rPr>
          <w:rFonts w:asciiTheme="majorHAnsi" w:hAnsiTheme="majorHAnsi" w:cstheme="majorHAnsi"/>
          <w:lang w:val="en-US"/>
        </w:rPr>
        <w:t xml:space="preserve"> troubleshooting common problems</w:t>
      </w:r>
      <w:r w:rsidR="000B69C4">
        <w:rPr>
          <w:rFonts w:asciiTheme="majorHAnsi" w:hAnsiTheme="majorHAnsi" w:cstheme="majorHAnsi"/>
          <w:lang w:val="en-US"/>
        </w:rPr>
        <w:t>,</w:t>
      </w:r>
      <w:r w:rsidRPr="005907D8">
        <w:rPr>
          <w:rFonts w:asciiTheme="majorHAnsi" w:hAnsiTheme="majorHAnsi" w:cstheme="majorHAnsi"/>
          <w:lang w:val="en-US"/>
        </w:rPr>
        <w:t xml:space="preserve"> and be provided with an instruction manual (and visual aids if appropriate)</w:t>
      </w:r>
    </w:p>
    <w:p w14:paraId="495FFBF3" w14:textId="77777777" w:rsidR="002F4900" w:rsidRPr="005907D8" w:rsidRDefault="002F4900" w:rsidP="002F4900">
      <w:pPr>
        <w:pStyle w:val="ListParagraph"/>
        <w:numPr>
          <w:ilvl w:val="1"/>
          <w:numId w:val="39"/>
        </w:numPr>
        <w:rPr>
          <w:rFonts w:asciiTheme="majorHAnsi" w:hAnsiTheme="majorHAnsi" w:cstheme="majorHAnsi"/>
          <w:lang w:val="en-US"/>
        </w:rPr>
      </w:pPr>
      <w:r w:rsidRPr="005907D8">
        <w:rPr>
          <w:rFonts w:asciiTheme="majorHAnsi" w:hAnsiTheme="majorHAnsi" w:cstheme="majorHAnsi"/>
          <w:lang w:val="en-US"/>
        </w:rPr>
        <w:t>both routine and emergency telephone numbers to contact a healthcare professional who understands the needs and potential problems of people on home enteral tube feeding</w:t>
      </w:r>
    </w:p>
    <w:p w14:paraId="025168C8" w14:textId="2BFA8504" w:rsidR="002F4900" w:rsidRDefault="002F4900" w:rsidP="002F4900">
      <w:pPr>
        <w:pStyle w:val="ListParagraph"/>
        <w:numPr>
          <w:ilvl w:val="1"/>
          <w:numId w:val="39"/>
        </w:numPr>
        <w:rPr>
          <w:rFonts w:asciiTheme="majorHAnsi" w:hAnsiTheme="majorHAnsi" w:cstheme="majorHAnsi"/>
          <w:lang w:val="en-US"/>
        </w:rPr>
      </w:pPr>
      <w:r w:rsidRPr="005907D8">
        <w:rPr>
          <w:rFonts w:asciiTheme="majorHAnsi" w:hAnsiTheme="majorHAnsi" w:cstheme="majorHAnsi"/>
          <w:lang w:val="en-US"/>
        </w:rPr>
        <w:t>the delivery of equipment, ancillaries and feed with appropriate contact details for any homecare company involved.</w:t>
      </w:r>
    </w:p>
    <w:p w14:paraId="44CDB109" w14:textId="77777777" w:rsidR="00296E5A" w:rsidRPr="005907D8" w:rsidRDefault="00296E5A" w:rsidP="00296E5A">
      <w:pPr>
        <w:pStyle w:val="ListParagraph"/>
        <w:ind w:left="1080"/>
        <w:rPr>
          <w:rFonts w:asciiTheme="majorHAnsi" w:hAnsiTheme="majorHAnsi" w:cstheme="majorHAnsi"/>
          <w:lang w:val="en-US"/>
        </w:rPr>
      </w:pPr>
    </w:p>
    <w:p w14:paraId="1C102F69" w14:textId="2C162430" w:rsidR="00296E5A" w:rsidRDefault="00296E5A" w:rsidP="00296E5A">
      <w:pPr>
        <w:rPr>
          <w:rFonts w:asciiTheme="majorHAnsi" w:hAnsiTheme="majorHAnsi" w:cstheme="majorHAnsi"/>
        </w:rPr>
      </w:pPr>
      <w:r>
        <w:rPr>
          <w:rFonts w:asciiTheme="majorHAnsi" w:hAnsiTheme="majorHAnsi" w:cstheme="majorHAnsi"/>
        </w:rPr>
        <w:t>7.1.4</w:t>
      </w:r>
      <w:r>
        <w:rPr>
          <w:rFonts w:asciiTheme="majorHAnsi" w:hAnsiTheme="majorHAnsi" w:cstheme="majorHAnsi"/>
        </w:rPr>
        <w:tab/>
        <w:t>NICE also published in 2012 information for the public entitled:</w:t>
      </w:r>
    </w:p>
    <w:p w14:paraId="5672CC69" w14:textId="244E95B9" w:rsidR="00296E5A" w:rsidRPr="00296E5A" w:rsidRDefault="00296E5A" w:rsidP="00296E5A">
      <w:pPr>
        <w:ind w:left="720"/>
        <w:rPr>
          <w:rFonts w:asciiTheme="majorHAnsi" w:hAnsiTheme="majorHAnsi" w:cstheme="majorHAnsi"/>
          <w:lang w:val="en-US"/>
        </w:rPr>
      </w:pPr>
      <w:r w:rsidRPr="00296E5A">
        <w:rPr>
          <w:rFonts w:asciiTheme="majorHAnsi" w:hAnsiTheme="majorHAnsi" w:cstheme="majorHAnsi"/>
          <w:lang w:val="en-US"/>
        </w:rPr>
        <w:t>Preventing infections in people having treatment</w:t>
      </w:r>
      <w:r>
        <w:rPr>
          <w:rFonts w:asciiTheme="majorHAnsi" w:hAnsiTheme="majorHAnsi" w:cstheme="majorHAnsi"/>
          <w:lang w:val="en-US"/>
        </w:rPr>
        <w:t xml:space="preserve"> </w:t>
      </w:r>
      <w:r w:rsidRPr="00296E5A">
        <w:rPr>
          <w:rFonts w:asciiTheme="majorHAnsi" w:hAnsiTheme="majorHAnsi" w:cstheme="majorHAnsi"/>
          <w:lang w:val="en-US"/>
        </w:rPr>
        <w:t>or care at home or in the community</w:t>
      </w:r>
      <w:r w:rsidR="00E95319">
        <w:rPr>
          <w:rStyle w:val="FootnoteReference"/>
          <w:rFonts w:asciiTheme="majorHAnsi" w:hAnsiTheme="majorHAnsi" w:cstheme="majorHAnsi"/>
          <w:lang w:val="en-US"/>
        </w:rPr>
        <w:footnoteReference w:id="9"/>
      </w:r>
      <w:r>
        <w:rPr>
          <w:rFonts w:asciiTheme="majorHAnsi" w:hAnsiTheme="majorHAnsi" w:cstheme="majorHAnsi"/>
          <w:lang w:val="en-US"/>
        </w:rPr>
        <w:t xml:space="preserve">. This document gives advice on </w:t>
      </w:r>
      <w:r w:rsidR="004149B3">
        <w:rPr>
          <w:rFonts w:asciiTheme="majorHAnsi" w:hAnsiTheme="majorHAnsi" w:cstheme="majorHAnsi"/>
          <w:lang w:val="en-US"/>
        </w:rPr>
        <w:t>e</w:t>
      </w:r>
      <w:r>
        <w:rPr>
          <w:rFonts w:asciiTheme="majorHAnsi" w:hAnsiTheme="majorHAnsi" w:cstheme="majorHAnsi"/>
          <w:lang w:val="en-US"/>
        </w:rPr>
        <w:t>nteral feeding.</w:t>
      </w:r>
    </w:p>
    <w:p w14:paraId="38D5B4DD" w14:textId="1DA66265" w:rsidR="00296E5A" w:rsidRDefault="00296E5A" w:rsidP="00CB0A23">
      <w:pPr>
        <w:rPr>
          <w:rFonts w:asciiTheme="majorHAnsi" w:hAnsiTheme="majorHAnsi" w:cstheme="majorHAnsi"/>
        </w:rPr>
      </w:pPr>
    </w:p>
    <w:p w14:paraId="593D19F3" w14:textId="6B77DAEF" w:rsidR="00E95319" w:rsidRPr="00E95319" w:rsidRDefault="00E95319" w:rsidP="00E95319">
      <w:pPr>
        <w:ind w:left="720" w:hanging="720"/>
        <w:rPr>
          <w:rFonts w:asciiTheme="majorHAnsi" w:hAnsiTheme="majorHAnsi" w:cstheme="majorHAnsi"/>
        </w:rPr>
      </w:pPr>
      <w:r w:rsidRPr="00E95319">
        <w:rPr>
          <w:rFonts w:asciiTheme="majorHAnsi" w:hAnsiTheme="majorHAnsi" w:cstheme="majorHAnsi"/>
        </w:rPr>
        <w:t>7.1.5</w:t>
      </w:r>
      <w:r w:rsidRPr="00E95319">
        <w:rPr>
          <w:rFonts w:asciiTheme="majorHAnsi" w:hAnsiTheme="majorHAnsi" w:cstheme="majorHAnsi"/>
        </w:rPr>
        <w:tab/>
        <w:t>In 2008 the British Dietetic Association published a paper called: Home enteral tube feeding for adults with a learning disability</w:t>
      </w:r>
      <w:r>
        <w:rPr>
          <w:rStyle w:val="FootnoteReference"/>
          <w:rFonts w:asciiTheme="majorHAnsi" w:hAnsiTheme="majorHAnsi" w:cstheme="majorHAnsi"/>
        </w:rPr>
        <w:footnoteReference w:id="10"/>
      </w:r>
      <w:r>
        <w:rPr>
          <w:rFonts w:asciiTheme="majorHAnsi" w:hAnsiTheme="majorHAnsi" w:cstheme="majorHAnsi"/>
        </w:rPr>
        <w:t xml:space="preserve">. </w:t>
      </w:r>
      <w:r w:rsidRPr="00E95319">
        <w:rPr>
          <w:rFonts w:asciiTheme="majorHAnsi" w:hAnsiTheme="majorHAnsi" w:cstheme="majorHAnsi"/>
        </w:rPr>
        <w:t>Th</w:t>
      </w:r>
      <w:r>
        <w:rPr>
          <w:rFonts w:asciiTheme="majorHAnsi" w:hAnsiTheme="majorHAnsi" w:cstheme="majorHAnsi"/>
        </w:rPr>
        <w:t>e</w:t>
      </w:r>
      <w:r w:rsidRPr="00E95319">
        <w:rPr>
          <w:rFonts w:asciiTheme="majorHAnsi" w:hAnsiTheme="majorHAnsi" w:cstheme="majorHAnsi"/>
        </w:rPr>
        <w:t xml:space="preserve"> guidance </w:t>
      </w:r>
      <w:r>
        <w:rPr>
          <w:rFonts w:asciiTheme="majorHAnsi" w:hAnsiTheme="majorHAnsi" w:cstheme="majorHAnsi"/>
        </w:rPr>
        <w:t>was</w:t>
      </w:r>
      <w:r w:rsidRPr="00E95319">
        <w:rPr>
          <w:rFonts w:asciiTheme="majorHAnsi" w:hAnsiTheme="majorHAnsi" w:cstheme="majorHAnsi"/>
        </w:rPr>
        <w:t xml:space="preserve"> formulated as a 'consensus statement' intended to inform and support dieticians who care for adults with learning disabilities but who might lack specialist learning within thi</w:t>
      </w:r>
      <w:r w:rsidR="000B0A9F">
        <w:rPr>
          <w:rFonts w:asciiTheme="majorHAnsi" w:hAnsiTheme="majorHAnsi" w:cstheme="majorHAnsi"/>
        </w:rPr>
        <w:t>s</w:t>
      </w:r>
      <w:r w:rsidRPr="00E95319">
        <w:rPr>
          <w:rFonts w:asciiTheme="majorHAnsi" w:hAnsiTheme="majorHAnsi" w:cstheme="majorHAnsi"/>
        </w:rPr>
        <w:t xml:space="preserve"> area. It </w:t>
      </w:r>
      <w:r w:rsidR="000B0A9F">
        <w:rPr>
          <w:rFonts w:asciiTheme="majorHAnsi" w:hAnsiTheme="majorHAnsi" w:cstheme="majorHAnsi"/>
        </w:rPr>
        <w:t>was</w:t>
      </w:r>
      <w:r w:rsidRPr="00E95319">
        <w:rPr>
          <w:rFonts w:asciiTheme="majorHAnsi" w:hAnsiTheme="majorHAnsi" w:cstheme="majorHAnsi"/>
        </w:rPr>
        <w:t xml:space="preserve"> based on the results of a systematic review of literature on this topic and the views of a service users advisory group set up for th</w:t>
      </w:r>
      <w:r w:rsidR="000B0A9F">
        <w:rPr>
          <w:rFonts w:asciiTheme="majorHAnsi" w:hAnsiTheme="majorHAnsi" w:cstheme="majorHAnsi"/>
        </w:rPr>
        <w:t>e</w:t>
      </w:r>
      <w:r w:rsidRPr="00E95319">
        <w:rPr>
          <w:rFonts w:asciiTheme="majorHAnsi" w:hAnsiTheme="majorHAnsi" w:cstheme="majorHAnsi"/>
        </w:rPr>
        <w:t xml:space="preserve"> project. The guidance covers decision making and the role of consent, meeting the client's needs and relevant training and educational requirements</w:t>
      </w:r>
    </w:p>
    <w:p w14:paraId="597C097A" w14:textId="70CDB640" w:rsidR="0027100E" w:rsidRPr="005E4B03" w:rsidRDefault="0027100E" w:rsidP="00CB0A23">
      <w:pPr>
        <w:rPr>
          <w:rFonts w:asciiTheme="majorHAnsi" w:hAnsiTheme="majorHAnsi" w:cstheme="majorHAnsi"/>
        </w:rPr>
      </w:pPr>
    </w:p>
    <w:p w14:paraId="1ED5983C" w14:textId="7372DC3E" w:rsidR="0027100E" w:rsidRDefault="002241F2" w:rsidP="002241F2">
      <w:pPr>
        <w:ind w:left="720" w:hanging="720"/>
        <w:rPr>
          <w:rFonts w:asciiTheme="majorHAnsi" w:hAnsiTheme="majorHAnsi" w:cstheme="majorHAnsi"/>
        </w:rPr>
      </w:pPr>
      <w:r>
        <w:rPr>
          <w:rFonts w:asciiTheme="majorHAnsi" w:hAnsiTheme="majorHAnsi" w:cstheme="majorHAnsi"/>
        </w:rPr>
        <w:t>7.1.</w:t>
      </w:r>
      <w:r w:rsidR="000B0A9F">
        <w:rPr>
          <w:rFonts w:asciiTheme="majorHAnsi" w:hAnsiTheme="majorHAnsi" w:cstheme="majorHAnsi"/>
        </w:rPr>
        <w:t>6</w:t>
      </w:r>
      <w:r>
        <w:rPr>
          <w:rFonts w:asciiTheme="majorHAnsi" w:hAnsiTheme="majorHAnsi" w:cstheme="majorHAnsi"/>
        </w:rPr>
        <w:tab/>
      </w:r>
      <w:r w:rsidR="000B0A9F">
        <w:rPr>
          <w:rFonts w:asciiTheme="majorHAnsi" w:hAnsiTheme="majorHAnsi" w:cstheme="majorHAnsi"/>
        </w:rPr>
        <w:t xml:space="preserve">Mr B received a service from </w:t>
      </w:r>
      <w:r w:rsidR="0027100E" w:rsidRPr="005E4B03">
        <w:rPr>
          <w:rFonts w:asciiTheme="majorHAnsi" w:hAnsiTheme="majorHAnsi" w:cstheme="majorHAnsi"/>
        </w:rPr>
        <w:t xml:space="preserve">The Department of Nutrition and Dietetics </w:t>
      </w:r>
      <w:r w:rsidR="000B0A9F">
        <w:rPr>
          <w:rFonts w:asciiTheme="majorHAnsi" w:hAnsiTheme="majorHAnsi" w:cstheme="majorHAnsi"/>
        </w:rPr>
        <w:t>which was</w:t>
      </w:r>
      <w:r w:rsidR="0027100E" w:rsidRPr="005E4B03">
        <w:rPr>
          <w:rFonts w:asciiTheme="majorHAnsi" w:hAnsiTheme="majorHAnsi" w:cstheme="majorHAnsi"/>
        </w:rPr>
        <w:t xml:space="preserve"> part of </w:t>
      </w:r>
      <w:r w:rsidR="00C74EA0" w:rsidRPr="005E4B03">
        <w:rPr>
          <w:rFonts w:asciiTheme="majorHAnsi" w:hAnsiTheme="majorHAnsi" w:cstheme="majorHAnsi"/>
        </w:rPr>
        <w:t>Bart’s</w:t>
      </w:r>
      <w:r w:rsidR="0027100E" w:rsidRPr="005E4B03">
        <w:rPr>
          <w:rFonts w:asciiTheme="majorHAnsi" w:hAnsiTheme="majorHAnsi" w:cstheme="majorHAnsi"/>
        </w:rPr>
        <w:t xml:space="preserve"> Health NHS Trust</w:t>
      </w:r>
      <w:r w:rsidR="000B0A9F">
        <w:rPr>
          <w:rFonts w:asciiTheme="majorHAnsi" w:hAnsiTheme="majorHAnsi" w:cstheme="majorHAnsi"/>
        </w:rPr>
        <w:t>.</w:t>
      </w:r>
      <w:r w:rsidR="0027100E" w:rsidRPr="005E4B03">
        <w:rPr>
          <w:rFonts w:asciiTheme="majorHAnsi" w:hAnsiTheme="majorHAnsi" w:cstheme="majorHAnsi"/>
        </w:rPr>
        <w:t xml:space="preserve"> </w:t>
      </w:r>
      <w:r w:rsidR="008B2D6B">
        <w:rPr>
          <w:rFonts w:asciiTheme="majorHAnsi" w:hAnsiTheme="majorHAnsi" w:cstheme="majorHAnsi"/>
        </w:rPr>
        <w:t xml:space="preserve">Mr B received support from the office </w:t>
      </w:r>
      <w:r w:rsidR="0027100E" w:rsidRPr="005E4B03">
        <w:rPr>
          <w:rFonts w:asciiTheme="majorHAnsi" w:hAnsiTheme="majorHAnsi" w:cstheme="majorHAnsi"/>
        </w:rPr>
        <w:t>based at the Mile End hospital site.</w:t>
      </w:r>
      <w:r>
        <w:rPr>
          <w:rFonts w:asciiTheme="majorHAnsi" w:hAnsiTheme="majorHAnsi" w:cstheme="majorHAnsi"/>
        </w:rPr>
        <w:t xml:space="preserve"> This team specified the feeding regimen for Mr B.</w:t>
      </w:r>
    </w:p>
    <w:p w14:paraId="52DDDB07" w14:textId="357E241A" w:rsidR="002241F2" w:rsidRDefault="002241F2" w:rsidP="002241F2">
      <w:pPr>
        <w:ind w:left="720" w:hanging="720"/>
        <w:rPr>
          <w:rFonts w:asciiTheme="majorHAnsi" w:hAnsiTheme="majorHAnsi" w:cstheme="majorHAnsi"/>
        </w:rPr>
      </w:pPr>
    </w:p>
    <w:p w14:paraId="02B23C82" w14:textId="1ED8014A" w:rsidR="0027100E" w:rsidRDefault="002241F2" w:rsidP="008F236D">
      <w:pPr>
        <w:ind w:left="720" w:hanging="720"/>
        <w:rPr>
          <w:rFonts w:asciiTheme="majorHAnsi" w:hAnsiTheme="majorHAnsi" w:cstheme="majorHAnsi"/>
        </w:rPr>
      </w:pPr>
      <w:r>
        <w:rPr>
          <w:rFonts w:asciiTheme="majorHAnsi" w:hAnsiTheme="majorHAnsi" w:cstheme="majorHAnsi"/>
        </w:rPr>
        <w:t>7.1.</w:t>
      </w:r>
      <w:r w:rsidR="000B0A9F">
        <w:rPr>
          <w:rFonts w:asciiTheme="majorHAnsi" w:hAnsiTheme="majorHAnsi" w:cstheme="majorHAnsi"/>
        </w:rPr>
        <w:t>7</w:t>
      </w:r>
      <w:r>
        <w:rPr>
          <w:rFonts w:asciiTheme="majorHAnsi" w:hAnsiTheme="majorHAnsi" w:cstheme="majorHAnsi"/>
        </w:rPr>
        <w:tab/>
        <w:t xml:space="preserve">A range of people and organisations then delivered or had oversight of the regimen. Family members fed Mr B, </w:t>
      </w:r>
      <w:r w:rsidR="00AA4E4F">
        <w:rPr>
          <w:rFonts w:asciiTheme="majorHAnsi" w:hAnsiTheme="majorHAnsi" w:cstheme="majorHAnsi"/>
        </w:rPr>
        <w:t xml:space="preserve">and </w:t>
      </w:r>
      <w:r>
        <w:rPr>
          <w:rFonts w:asciiTheme="majorHAnsi" w:hAnsiTheme="majorHAnsi" w:cstheme="majorHAnsi"/>
        </w:rPr>
        <w:t>a home care organisation provided a health care worker to administer the weekday lunchtime feed.</w:t>
      </w:r>
      <w:r w:rsidR="008F236D">
        <w:rPr>
          <w:rFonts w:asciiTheme="majorHAnsi" w:hAnsiTheme="majorHAnsi" w:cstheme="majorHAnsi"/>
        </w:rPr>
        <w:t xml:space="preserve"> </w:t>
      </w:r>
      <w:r>
        <w:rPr>
          <w:rFonts w:asciiTheme="majorHAnsi" w:hAnsiTheme="majorHAnsi" w:cstheme="majorHAnsi"/>
        </w:rPr>
        <w:t>The day centre believed they had a duty of care when Mr B was on their site and as such oversaw his feeding.</w:t>
      </w:r>
    </w:p>
    <w:p w14:paraId="278645D5" w14:textId="6531C582" w:rsidR="002241F2" w:rsidRDefault="002241F2" w:rsidP="00CB0A23">
      <w:pPr>
        <w:rPr>
          <w:rFonts w:asciiTheme="majorHAnsi" w:hAnsiTheme="majorHAnsi" w:cstheme="majorHAnsi"/>
          <w:color w:val="FF0000"/>
        </w:rPr>
      </w:pPr>
    </w:p>
    <w:p w14:paraId="444359E4" w14:textId="1A278654" w:rsidR="009E1611" w:rsidRDefault="002241F2" w:rsidP="008B2D6B">
      <w:pPr>
        <w:ind w:left="720" w:hanging="720"/>
        <w:rPr>
          <w:rFonts w:asciiTheme="majorHAnsi" w:hAnsiTheme="majorHAnsi" w:cstheme="majorHAnsi"/>
        </w:rPr>
      </w:pPr>
      <w:r>
        <w:rPr>
          <w:rFonts w:asciiTheme="majorHAnsi" w:hAnsiTheme="majorHAnsi" w:cstheme="majorHAnsi"/>
        </w:rPr>
        <w:t>7.1.</w:t>
      </w:r>
      <w:r w:rsidR="000B0A9F">
        <w:rPr>
          <w:rFonts w:asciiTheme="majorHAnsi" w:hAnsiTheme="majorHAnsi" w:cstheme="majorHAnsi"/>
        </w:rPr>
        <w:t>8</w:t>
      </w:r>
      <w:r>
        <w:rPr>
          <w:rFonts w:asciiTheme="majorHAnsi" w:hAnsiTheme="majorHAnsi" w:cstheme="majorHAnsi"/>
        </w:rPr>
        <w:tab/>
        <w:t xml:space="preserve">It </w:t>
      </w:r>
      <w:r w:rsidR="00923F2F">
        <w:rPr>
          <w:rFonts w:asciiTheme="majorHAnsi" w:hAnsiTheme="majorHAnsi" w:cstheme="majorHAnsi"/>
        </w:rPr>
        <w:t>was</w:t>
      </w:r>
      <w:r>
        <w:rPr>
          <w:rFonts w:asciiTheme="majorHAnsi" w:hAnsiTheme="majorHAnsi" w:cstheme="majorHAnsi"/>
        </w:rPr>
        <w:t xml:space="preserve"> unclear whether the CLDS believed they had an overview or care co-</w:t>
      </w:r>
      <w:r w:rsidR="009E1611">
        <w:rPr>
          <w:rFonts w:asciiTheme="majorHAnsi" w:hAnsiTheme="majorHAnsi" w:cstheme="majorHAnsi"/>
        </w:rPr>
        <w:t>ordination</w:t>
      </w:r>
      <w:r>
        <w:rPr>
          <w:rFonts w:asciiTheme="majorHAnsi" w:hAnsiTheme="majorHAnsi" w:cstheme="majorHAnsi"/>
        </w:rPr>
        <w:t xml:space="preserve"> role in relation to the feeding regimen.</w:t>
      </w:r>
      <w:r w:rsidR="009E1611">
        <w:rPr>
          <w:rFonts w:asciiTheme="majorHAnsi" w:hAnsiTheme="majorHAnsi" w:cstheme="majorHAnsi"/>
        </w:rPr>
        <w:t xml:space="preserve"> The involvement of a CLDS nurse </w:t>
      </w:r>
      <w:r w:rsidR="00923F2F">
        <w:rPr>
          <w:rFonts w:asciiTheme="majorHAnsi" w:hAnsiTheme="majorHAnsi" w:cstheme="majorHAnsi"/>
        </w:rPr>
        <w:t>was</w:t>
      </w:r>
      <w:r w:rsidR="009E1611">
        <w:rPr>
          <w:rFonts w:asciiTheme="majorHAnsi" w:hAnsiTheme="majorHAnsi" w:cstheme="majorHAnsi"/>
        </w:rPr>
        <w:t xml:space="preserve"> noted in the CLDS </w:t>
      </w:r>
      <w:r w:rsidR="008B2D6B">
        <w:rPr>
          <w:rFonts w:asciiTheme="majorHAnsi" w:hAnsiTheme="majorHAnsi" w:cstheme="majorHAnsi"/>
        </w:rPr>
        <w:t xml:space="preserve">IMR </w:t>
      </w:r>
      <w:r w:rsidR="009E1611">
        <w:rPr>
          <w:rFonts w:asciiTheme="majorHAnsi" w:hAnsiTheme="majorHAnsi" w:cstheme="majorHAnsi"/>
        </w:rPr>
        <w:t xml:space="preserve">as ending, and social workers seem to be </w:t>
      </w:r>
      <w:r w:rsidR="009E1611">
        <w:rPr>
          <w:rFonts w:asciiTheme="majorHAnsi" w:hAnsiTheme="majorHAnsi" w:cstheme="majorHAnsi"/>
        </w:rPr>
        <w:lastRenderedPageBreak/>
        <w:t xml:space="preserve">allocated for tasks e.g. re-assessments and investigations. It </w:t>
      </w:r>
      <w:r w:rsidR="00923F2F">
        <w:rPr>
          <w:rFonts w:asciiTheme="majorHAnsi" w:hAnsiTheme="majorHAnsi" w:cstheme="majorHAnsi"/>
        </w:rPr>
        <w:t>was</w:t>
      </w:r>
      <w:r w:rsidR="009E1611">
        <w:rPr>
          <w:rFonts w:asciiTheme="majorHAnsi" w:hAnsiTheme="majorHAnsi" w:cstheme="majorHAnsi"/>
        </w:rPr>
        <w:t xml:space="preserve"> therefore unclear if anyone other than the family </w:t>
      </w:r>
      <w:r w:rsidR="008B2D6B">
        <w:rPr>
          <w:rFonts w:asciiTheme="majorHAnsi" w:hAnsiTheme="majorHAnsi" w:cstheme="majorHAnsi"/>
        </w:rPr>
        <w:t xml:space="preserve">and the dietitian </w:t>
      </w:r>
      <w:r w:rsidR="009E1611">
        <w:rPr>
          <w:rFonts w:asciiTheme="majorHAnsi" w:hAnsiTheme="majorHAnsi" w:cstheme="majorHAnsi"/>
        </w:rPr>
        <w:t>had care co-ordination or professional oversight of Mr B’s feeding regimen.</w:t>
      </w:r>
    </w:p>
    <w:p w14:paraId="2EC4C2A8" w14:textId="77777777" w:rsidR="009E1611" w:rsidRPr="002241F2" w:rsidRDefault="009E1611" w:rsidP="002241F2">
      <w:pPr>
        <w:ind w:left="720" w:hanging="720"/>
        <w:rPr>
          <w:rFonts w:asciiTheme="majorHAnsi" w:hAnsiTheme="majorHAnsi" w:cstheme="majorHAnsi"/>
        </w:rPr>
      </w:pPr>
    </w:p>
    <w:p w14:paraId="34FADC4A" w14:textId="7959161C" w:rsidR="0027100E" w:rsidRPr="005E4B03" w:rsidRDefault="009E1611" w:rsidP="009E1611">
      <w:pPr>
        <w:ind w:left="720" w:hanging="720"/>
        <w:rPr>
          <w:rFonts w:asciiTheme="majorHAnsi" w:hAnsiTheme="majorHAnsi" w:cstheme="majorHAnsi"/>
        </w:rPr>
      </w:pPr>
      <w:r>
        <w:rPr>
          <w:rFonts w:asciiTheme="majorHAnsi" w:hAnsiTheme="majorHAnsi" w:cstheme="majorHAnsi"/>
        </w:rPr>
        <w:t>7.1.</w:t>
      </w:r>
      <w:r w:rsidR="000B0A9F">
        <w:rPr>
          <w:rFonts w:asciiTheme="majorHAnsi" w:hAnsiTheme="majorHAnsi" w:cstheme="majorHAnsi"/>
        </w:rPr>
        <w:t>9</w:t>
      </w:r>
      <w:r>
        <w:rPr>
          <w:rFonts w:asciiTheme="majorHAnsi" w:hAnsiTheme="majorHAnsi" w:cstheme="majorHAnsi"/>
        </w:rPr>
        <w:tab/>
      </w:r>
      <w:r w:rsidR="0027100E" w:rsidRPr="005E4B03">
        <w:rPr>
          <w:rFonts w:asciiTheme="majorHAnsi" w:hAnsiTheme="majorHAnsi" w:cstheme="majorHAnsi"/>
        </w:rPr>
        <w:t>A</w:t>
      </w:r>
      <w:r w:rsidR="009D16E9" w:rsidRPr="005E4B03">
        <w:rPr>
          <w:rFonts w:asciiTheme="majorHAnsi" w:hAnsiTheme="majorHAnsi" w:cstheme="majorHAnsi"/>
        </w:rPr>
        <w:t xml:space="preserve">n unsigned </w:t>
      </w:r>
      <w:r w:rsidR="0027100E" w:rsidRPr="005E4B03">
        <w:rPr>
          <w:rFonts w:asciiTheme="majorHAnsi" w:hAnsiTheme="majorHAnsi" w:cstheme="majorHAnsi"/>
        </w:rPr>
        <w:t xml:space="preserve">form headed Enteral </w:t>
      </w:r>
      <w:r w:rsidR="008A0F67" w:rsidRPr="005E4B03">
        <w:rPr>
          <w:rFonts w:asciiTheme="majorHAnsi" w:hAnsiTheme="majorHAnsi" w:cstheme="majorHAnsi"/>
        </w:rPr>
        <w:t>Feeding</w:t>
      </w:r>
      <w:r w:rsidR="0027100E" w:rsidRPr="005E4B03">
        <w:rPr>
          <w:rFonts w:asciiTheme="majorHAnsi" w:hAnsiTheme="majorHAnsi" w:cstheme="majorHAnsi"/>
        </w:rPr>
        <w:t xml:space="preserve"> Regimen and Updated September 2016</w:t>
      </w:r>
      <w:r w:rsidR="008A0F67" w:rsidRPr="005E4B03">
        <w:rPr>
          <w:rFonts w:asciiTheme="majorHAnsi" w:hAnsiTheme="majorHAnsi" w:cstheme="majorHAnsi"/>
        </w:rPr>
        <w:t xml:space="preserve"> notes </w:t>
      </w:r>
      <w:r w:rsidR="004B2639">
        <w:rPr>
          <w:rFonts w:asciiTheme="majorHAnsi" w:hAnsiTheme="majorHAnsi" w:cstheme="majorHAnsi"/>
        </w:rPr>
        <w:t>Mr</w:t>
      </w:r>
      <w:r w:rsidR="008A0F67" w:rsidRPr="005E4B03">
        <w:rPr>
          <w:rFonts w:asciiTheme="majorHAnsi" w:hAnsiTheme="majorHAnsi" w:cstheme="majorHAnsi"/>
        </w:rPr>
        <w:t xml:space="preserve"> B’s </w:t>
      </w:r>
      <w:r>
        <w:rPr>
          <w:rFonts w:asciiTheme="majorHAnsi" w:hAnsiTheme="majorHAnsi" w:cstheme="majorHAnsi"/>
        </w:rPr>
        <w:t xml:space="preserve">(his first name </w:t>
      </w:r>
      <w:r w:rsidR="00923F2F">
        <w:rPr>
          <w:rFonts w:asciiTheme="majorHAnsi" w:hAnsiTheme="majorHAnsi" w:cstheme="majorHAnsi"/>
        </w:rPr>
        <w:t>was</w:t>
      </w:r>
      <w:r>
        <w:rPr>
          <w:rFonts w:asciiTheme="majorHAnsi" w:hAnsiTheme="majorHAnsi" w:cstheme="majorHAnsi"/>
        </w:rPr>
        <w:t xml:space="preserve"> used and with a different </w:t>
      </w:r>
      <w:r w:rsidR="004F40D7">
        <w:rPr>
          <w:rFonts w:asciiTheme="majorHAnsi" w:hAnsiTheme="majorHAnsi" w:cstheme="majorHAnsi"/>
        </w:rPr>
        <w:t xml:space="preserve">spelling) </w:t>
      </w:r>
      <w:r w:rsidR="008A0F67" w:rsidRPr="005E4B03">
        <w:rPr>
          <w:rFonts w:asciiTheme="majorHAnsi" w:hAnsiTheme="majorHAnsi" w:cstheme="majorHAnsi"/>
        </w:rPr>
        <w:t>feeding regimen as:</w:t>
      </w:r>
    </w:p>
    <w:p w14:paraId="6596D5A7" w14:textId="668F5027" w:rsidR="008A0F67" w:rsidRPr="005E4B03" w:rsidRDefault="008A0F67" w:rsidP="00CB0A23">
      <w:pPr>
        <w:rPr>
          <w:rFonts w:asciiTheme="majorHAnsi" w:hAnsiTheme="majorHAnsi" w:cstheme="majorHAnsi"/>
        </w:rPr>
      </w:pPr>
    </w:p>
    <w:p w14:paraId="2302E0A8" w14:textId="50E01581" w:rsidR="008A0F67" w:rsidRPr="005E4B03" w:rsidRDefault="008A0F67" w:rsidP="009E1611">
      <w:pPr>
        <w:ind w:firstLine="720"/>
        <w:rPr>
          <w:rFonts w:asciiTheme="majorHAnsi" w:hAnsiTheme="majorHAnsi" w:cstheme="majorHAnsi"/>
          <w:b/>
        </w:rPr>
      </w:pPr>
      <w:r w:rsidRPr="005E4B03">
        <w:rPr>
          <w:rFonts w:asciiTheme="majorHAnsi" w:hAnsiTheme="majorHAnsi" w:cstheme="majorHAnsi"/>
          <w:b/>
        </w:rPr>
        <w:t>Feed</w:t>
      </w:r>
      <w:r w:rsidRPr="005E4B03">
        <w:rPr>
          <w:rFonts w:asciiTheme="majorHAnsi" w:hAnsiTheme="majorHAnsi" w:cstheme="majorHAnsi"/>
          <w:b/>
        </w:rPr>
        <w:tab/>
      </w:r>
      <w:r w:rsidRPr="005E4B03">
        <w:rPr>
          <w:rFonts w:asciiTheme="majorHAnsi" w:hAnsiTheme="majorHAnsi" w:cstheme="majorHAnsi"/>
          <w:b/>
        </w:rPr>
        <w:tab/>
      </w:r>
      <w:r w:rsidRPr="005E4B03">
        <w:rPr>
          <w:rFonts w:asciiTheme="majorHAnsi" w:hAnsiTheme="majorHAnsi" w:cstheme="majorHAnsi"/>
          <w:b/>
        </w:rPr>
        <w:tab/>
      </w:r>
      <w:r w:rsidRPr="005E4B03">
        <w:rPr>
          <w:rFonts w:asciiTheme="majorHAnsi" w:hAnsiTheme="majorHAnsi" w:cstheme="majorHAnsi"/>
          <w:b/>
        </w:rPr>
        <w:tab/>
        <w:t>Volume</w:t>
      </w:r>
      <w:r w:rsidRPr="005E4B03">
        <w:rPr>
          <w:rFonts w:asciiTheme="majorHAnsi" w:hAnsiTheme="majorHAnsi" w:cstheme="majorHAnsi"/>
          <w:b/>
        </w:rPr>
        <w:tab/>
        <w:t>Rate</w:t>
      </w:r>
      <w:r w:rsidRPr="005E4B03">
        <w:rPr>
          <w:rFonts w:asciiTheme="majorHAnsi" w:hAnsiTheme="majorHAnsi" w:cstheme="majorHAnsi"/>
          <w:b/>
        </w:rPr>
        <w:tab/>
      </w:r>
      <w:r w:rsidRPr="005E4B03">
        <w:rPr>
          <w:rFonts w:asciiTheme="majorHAnsi" w:hAnsiTheme="majorHAnsi" w:cstheme="majorHAnsi"/>
          <w:b/>
        </w:rPr>
        <w:tab/>
        <w:t>Time</w:t>
      </w:r>
    </w:p>
    <w:p w14:paraId="5BEA999D" w14:textId="3FA5DADE" w:rsidR="008A0F67" w:rsidRPr="005E4B03" w:rsidRDefault="008A0F67" w:rsidP="009E1611">
      <w:pPr>
        <w:ind w:firstLine="720"/>
        <w:rPr>
          <w:rFonts w:asciiTheme="majorHAnsi" w:hAnsiTheme="majorHAnsi" w:cstheme="majorHAnsi"/>
        </w:rPr>
      </w:pPr>
      <w:r w:rsidRPr="005E4B03">
        <w:rPr>
          <w:rFonts w:asciiTheme="majorHAnsi" w:hAnsiTheme="majorHAnsi" w:cstheme="majorHAnsi"/>
        </w:rPr>
        <w:t>Fresubin Energy Fibre</w:t>
      </w:r>
      <w:r w:rsidRPr="005E4B03">
        <w:rPr>
          <w:rFonts w:asciiTheme="majorHAnsi" w:hAnsiTheme="majorHAnsi" w:cstheme="majorHAnsi"/>
        </w:rPr>
        <w:tab/>
      </w:r>
      <w:r w:rsidRPr="005E4B03">
        <w:rPr>
          <w:rFonts w:asciiTheme="majorHAnsi" w:hAnsiTheme="majorHAnsi" w:cstheme="majorHAnsi"/>
        </w:rPr>
        <w:tab/>
        <w:t>200ml</w:t>
      </w:r>
      <w:r w:rsidRPr="005E4B03">
        <w:rPr>
          <w:rFonts w:asciiTheme="majorHAnsi" w:hAnsiTheme="majorHAnsi" w:cstheme="majorHAnsi"/>
        </w:rPr>
        <w:tab/>
      </w:r>
      <w:r w:rsidRPr="005E4B03">
        <w:rPr>
          <w:rFonts w:asciiTheme="majorHAnsi" w:hAnsiTheme="majorHAnsi" w:cstheme="majorHAnsi"/>
        </w:rPr>
        <w:tab/>
        <w:t>BOLUS</w:t>
      </w:r>
      <w:r w:rsidRPr="005E4B03">
        <w:rPr>
          <w:rFonts w:asciiTheme="majorHAnsi" w:hAnsiTheme="majorHAnsi" w:cstheme="majorHAnsi"/>
        </w:rPr>
        <w:tab/>
      </w:r>
      <w:r w:rsidRPr="005E4B03">
        <w:rPr>
          <w:rFonts w:asciiTheme="majorHAnsi" w:hAnsiTheme="majorHAnsi" w:cstheme="majorHAnsi"/>
        </w:rPr>
        <w:tab/>
        <w:t>7am</w:t>
      </w:r>
    </w:p>
    <w:p w14:paraId="0C380482" w14:textId="708D35C4" w:rsidR="008A0F67" w:rsidRPr="005E4B03" w:rsidRDefault="008A0F67" w:rsidP="009E1611">
      <w:pPr>
        <w:ind w:firstLine="720"/>
        <w:rPr>
          <w:rFonts w:asciiTheme="majorHAnsi" w:hAnsiTheme="majorHAnsi" w:cstheme="majorHAnsi"/>
        </w:rPr>
      </w:pPr>
      <w:r w:rsidRPr="005E4B03">
        <w:rPr>
          <w:rFonts w:asciiTheme="majorHAnsi" w:hAnsiTheme="majorHAnsi" w:cstheme="majorHAnsi"/>
        </w:rPr>
        <w:t>Fresubin Energy Fibre</w:t>
      </w:r>
      <w:r w:rsidRPr="005E4B03">
        <w:rPr>
          <w:rFonts w:asciiTheme="majorHAnsi" w:hAnsiTheme="majorHAnsi" w:cstheme="majorHAnsi"/>
        </w:rPr>
        <w:tab/>
      </w:r>
      <w:r w:rsidRPr="005E4B03">
        <w:rPr>
          <w:rFonts w:asciiTheme="majorHAnsi" w:hAnsiTheme="majorHAnsi" w:cstheme="majorHAnsi"/>
        </w:rPr>
        <w:tab/>
        <w:t>200ml</w:t>
      </w:r>
      <w:r w:rsidRPr="005E4B03">
        <w:rPr>
          <w:rFonts w:asciiTheme="majorHAnsi" w:hAnsiTheme="majorHAnsi" w:cstheme="majorHAnsi"/>
        </w:rPr>
        <w:tab/>
      </w:r>
      <w:r w:rsidRPr="005E4B03">
        <w:rPr>
          <w:rFonts w:asciiTheme="majorHAnsi" w:hAnsiTheme="majorHAnsi" w:cstheme="majorHAnsi"/>
        </w:rPr>
        <w:tab/>
        <w:t>200ml/hour</w:t>
      </w:r>
      <w:r w:rsidRPr="005E4B03">
        <w:rPr>
          <w:rFonts w:asciiTheme="majorHAnsi" w:hAnsiTheme="majorHAnsi" w:cstheme="majorHAnsi"/>
        </w:rPr>
        <w:tab/>
        <w:t>12pm-1pm</w:t>
      </w:r>
      <w:r w:rsidRPr="005E4B03">
        <w:rPr>
          <w:rFonts w:asciiTheme="majorHAnsi" w:hAnsiTheme="majorHAnsi" w:cstheme="majorHAnsi"/>
        </w:rPr>
        <w:tab/>
      </w:r>
    </w:p>
    <w:p w14:paraId="5C11A267" w14:textId="2E4927C3" w:rsidR="008A0F67" w:rsidRPr="005E4B03" w:rsidRDefault="008A0F67" w:rsidP="009E1611">
      <w:pPr>
        <w:ind w:firstLine="720"/>
        <w:rPr>
          <w:rFonts w:asciiTheme="majorHAnsi" w:hAnsiTheme="majorHAnsi" w:cstheme="majorHAnsi"/>
        </w:rPr>
      </w:pPr>
      <w:r w:rsidRPr="005E4B03">
        <w:rPr>
          <w:rFonts w:asciiTheme="majorHAnsi" w:hAnsiTheme="majorHAnsi" w:cstheme="majorHAnsi"/>
        </w:rPr>
        <w:t>Fresubin Energy Fibre</w:t>
      </w:r>
      <w:r w:rsidRPr="005E4B03">
        <w:rPr>
          <w:rFonts w:asciiTheme="majorHAnsi" w:hAnsiTheme="majorHAnsi" w:cstheme="majorHAnsi"/>
        </w:rPr>
        <w:tab/>
      </w:r>
      <w:r w:rsidRPr="005E4B03">
        <w:rPr>
          <w:rFonts w:asciiTheme="majorHAnsi" w:hAnsiTheme="majorHAnsi" w:cstheme="majorHAnsi"/>
        </w:rPr>
        <w:tab/>
        <w:t>200ml</w:t>
      </w:r>
      <w:r w:rsidRPr="005E4B03">
        <w:rPr>
          <w:rFonts w:asciiTheme="majorHAnsi" w:hAnsiTheme="majorHAnsi" w:cstheme="majorHAnsi"/>
        </w:rPr>
        <w:tab/>
      </w:r>
      <w:r w:rsidRPr="005E4B03">
        <w:rPr>
          <w:rFonts w:asciiTheme="majorHAnsi" w:hAnsiTheme="majorHAnsi" w:cstheme="majorHAnsi"/>
        </w:rPr>
        <w:tab/>
        <w:t>200ml/hour</w:t>
      </w:r>
      <w:r w:rsidRPr="005E4B03">
        <w:rPr>
          <w:rFonts w:asciiTheme="majorHAnsi" w:hAnsiTheme="majorHAnsi" w:cstheme="majorHAnsi"/>
        </w:rPr>
        <w:tab/>
        <w:t>4pm-5pm</w:t>
      </w:r>
      <w:r w:rsidRPr="005E4B03">
        <w:rPr>
          <w:rFonts w:asciiTheme="majorHAnsi" w:hAnsiTheme="majorHAnsi" w:cstheme="majorHAnsi"/>
        </w:rPr>
        <w:tab/>
      </w:r>
    </w:p>
    <w:p w14:paraId="25D561BF" w14:textId="7AECEFE1" w:rsidR="008A0F67" w:rsidRPr="005E4B03" w:rsidRDefault="008A0F67" w:rsidP="009E1611">
      <w:pPr>
        <w:ind w:firstLine="720"/>
        <w:rPr>
          <w:rFonts w:asciiTheme="majorHAnsi" w:hAnsiTheme="majorHAnsi" w:cstheme="majorHAnsi"/>
        </w:rPr>
      </w:pPr>
      <w:r w:rsidRPr="005E4B03">
        <w:rPr>
          <w:rFonts w:asciiTheme="majorHAnsi" w:hAnsiTheme="majorHAnsi" w:cstheme="majorHAnsi"/>
        </w:rPr>
        <w:t>Water and Protifar*</w:t>
      </w:r>
      <w:r w:rsidRPr="005E4B03">
        <w:rPr>
          <w:rFonts w:asciiTheme="majorHAnsi" w:hAnsiTheme="majorHAnsi" w:cstheme="majorHAnsi"/>
        </w:rPr>
        <w:tab/>
      </w:r>
      <w:r w:rsidRPr="005E4B03">
        <w:rPr>
          <w:rFonts w:asciiTheme="majorHAnsi" w:hAnsiTheme="majorHAnsi" w:cstheme="majorHAnsi"/>
        </w:rPr>
        <w:tab/>
        <w:t>200ml</w:t>
      </w:r>
      <w:r w:rsidRPr="005E4B03">
        <w:rPr>
          <w:rFonts w:asciiTheme="majorHAnsi" w:hAnsiTheme="majorHAnsi" w:cstheme="majorHAnsi"/>
        </w:rPr>
        <w:tab/>
      </w:r>
      <w:r w:rsidRPr="005E4B03">
        <w:rPr>
          <w:rFonts w:asciiTheme="majorHAnsi" w:hAnsiTheme="majorHAnsi" w:cstheme="majorHAnsi"/>
        </w:rPr>
        <w:tab/>
        <w:t>200ml/hour</w:t>
      </w:r>
      <w:r w:rsidRPr="005E4B03">
        <w:rPr>
          <w:rFonts w:asciiTheme="majorHAnsi" w:hAnsiTheme="majorHAnsi" w:cstheme="majorHAnsi"/>
        </w:rPr>
        <w:tab/>
        <w:t>6pm-7pm</w:t>
      </w:r>
    </w:p>
    <w:p w14:paraId="2B902595" w14:textId="63B27728" w:rsidR="008A0F67" w:rsidRPr="005E4B03" w:rsidRDefault="008A0F67" w:rsidP="009E1611">
      <w:pPr>
        <w:ind w:firstLine="720"/>
        <w:rPr>
          <w:rFonts w:asciiTheme="majorHAnsi" w:hAnsiTheme="majorHAnsi" w:cstheme="majorHAnsi"/>
        </w:rPr>
      </w:pPr>
      <w:r w:rsidRPr="005E4B03">
        <w:rPr>
          <w:rFonts w:asciiTheme="majorHAnsi" w:hAnsiTheme="majorHAnsi" w:cstheme="majorHAnsi"/>
        </w:rPr>
        <w:t>Fresubin Energy Fibre</w:t>
      </w:r>
      <w:r w:rsidRPr="005E4B03">
        <w:rPr>
          <w:rFonts w:asciiTheme="majorHAnsi" w:hAnsiTheme="majorHAnsi" w:cstheme="majorHAnsi"/>
        </w:rPr>
        <w:tab/>
      </w:r>
      <w:r w:rsidRPr="005E4B03">
        <w:rPr>
          <w:rFonts w:asciiTheme="majorHAnsi" w:hAnsiTheme="majorHAnsi" w:cstheme="majorHAnsi"/>
        </w:rPr>
        <w:tab/>
        <w:t>200ml</w:t>
      </w:r>
      <w:r w:rsidRPr="005E4B03">
        <w:rPr>
          <w:rFonts w:asciiTheme="majorHAnsi" w:hAnsiTheme="majorHAnsi" w:cstheme="majorHAnsi"/>
        </w:rPr>
        <w:tab/>
      </w:r>
      <w:r w:rsidRPr="005E4B03">
        <w:rPr>
          <w:rFonts w:asciiTheme="majorHAnsi" w:hAnsiTheme="majorHAnsi" w:cstheme="majorHAnsi"/>
        </w:rPr>
        <w:tab/>
        <w:t>200ml/hour</w:t>
      </w:r>
      <w:r w:rsidRPr="005E4B03">
        <w:rPr>
          <w:rFonts w:asciiTheme="majorHAnsi" w:hAnsiTheme="majorHAnsi" w:cstheme="majorHAnsi"/>
        </w:rPr>
        <w:tab/>
        <w:t>9pm-10pm</w:t>
      </w:r>
    </w:p>
    <w:p w14:paraId="58CA4ACB" w14:textId="63A426E9" w:rsidR="008A0F67" w:rsidRPr="005E4B03" w:rsidRDefault="008A0F67" w:rsidP="00CB0A23">
      <w:pPr>
        <w:rPr>
          <w:rFonts w:asciiTheme="majorHAnsi" w:hAnsiTheme="majorHAnsi" w:cstheme="majorHAnsi"/>
        </w:rPr>
      </w:pPr>
    </w:p>
    <w:p w14:paraId="2B759854" w14:textId="599527BC" w:rsidR="008A0F67" w:rsidRPr="005E4B03" w:rsidRDefault="008A0F67" w:rsidP="009E1611">
      <w:pPr>
        <w:ind w:firstLine="720"/>
        <w:rPr>
          <w:rFonts w:asciiTheme="majorHAnsi" w:hAnsiTheme="majorHAnsi" w:cstheme="majorHAnsi"/>
          <w:b/>
        </w:rPr>
      </w:pPr>
      <w:r w:rsidRPr="005E4B03">
        <w:rPr>
          <w:rFonts w:asciiTheme="majorHAnsi" w:hAnsiTheme="majorHAnsi" w:cstheme="majorHAnsi"/>
          <w:b/>
        </w:rPr>
        <w:t>Water</w:t>
      </w:r>
    </w:p>
    <w:p w14:paraId="4A224B83" w14:textId="20A73AA1" w:rsidR="008A0F67" w:rsidRPr="005E4B03" w:rsidRDefault="008A0F67" w:rsidP="009E1611">
      <w:pPr>
        <w:ind w:firstLine="720"/>
        <w:rPr>
          <w:rFonts w:asciiTheme="majorHAnsi" w:hAnsiTheme="majorHAnsi" w:cstheme="majorHAnsi"/>
        </w:rPr>
      </w:pPr>
      <w:r w:rsidRPr="005E4B03">
        <w:rPr>
          <w:rFonts w:asciiTheme="majorHAnsi" w:hAnsiTheme="majorHAnsi" w:cstheme="majorHAnsi"/>
        </w:rPr>
        <w:t>Flush with 100ml water before and after each feed</w:t>
      </w:r>
    </w:p>
    <w:p w14:paraId="4A80F21A" w14:textId="4FD4B173" w:rsidR="008A0F67" w:rsidRPr="005E4B03" w:rsidRDefault="008A0F67" w:rsidP="00CB0A23">
      <w:pPr>
        <w:rPr>
          <w:rFonts w:asciiTheme="majorHAnsi" w:hAnsiTheme="majorHAnsi" w:cstheme="majorHAnsi"/>
        </w:rPr>
      </w:pPr>
    </w:p>
    <w:p w14:paraId="2DA87919" w14:textId="52A273A4" w:rsidR="008A0F67" w:rsidRPr="005E4B03" w:rsidRDefault="008A0F67" w:rsidP="009E1611">
      <w:pPr>
        <w:ind w:left="720"/>
        <w:rPr>
          <w:rFonts w:asciiTheme="majorHAnsi" w:hAnsiTheme="majorHAnsi" w:cstheme="majorHAnsi"/>
        </w:rPr>
      </w:pPr>
      <w:r w:rsidRPr="005E4B03">
        <w:rPr>
          <w:rFonts w:asciiTheme="majorHAnsi" w:hAnsiTheme="majorHAnsi" w:cstheme="majorHAnsi"/>
        </w:rPr>
        <w:t>*Protifar – add 4 (2.5g) scoops to 30ml water. Mix into a paste. Once smooth paste achieved, slowly add 200ml of water to the paste.</w:t>
      </w:r>
    </w:p>
    <w:p w14:paraId="3D3B3BE9" w14:textId="2476319D" w:rsidR="008A0F67" w:rsidRPr="005E4B03" w:rsidRDefault="008A0F67" w:rsidP="00CB0A23">
      <w:pPr>
        <w:rPr>
          <w:rFonts w:asciiTheme="majorHAnsi" w:hAnsiTheme="majorHAnsi" w:cstheme="majorHAnsi"/>
        </w:rPr>
      </w:pPr>
    </w:p>
    <w:p w14:paraId="655A10F3" w14:textId="3CD14CB7" w:rsidR="008A0F67" w:rsidRPr="005E4B03" w:rsidRDefault="008A0F67" w:rsidP="009E1611">
      <w:pPr>
        <w:ind w:firstLine="720"/>
        <w:rPr>
          <w:rFonts w:asciiTheme="majorHAnsi" w:hAnsiTheme="majorHAnsi" w:cstheme="majorHAnsi"/>
          <w:b/>
        </w:rPr>
      </w:pPr>
      <w:r w:rsidRPr="005E4B03">
        <w:rPr>
          <w:rFonts w:asciiTheme="majorHAnsi" w:hAnsiTheme="majorHAnsi" w:cstheme="majorHAnsi"/>
          <w:b/>
        </w:rPr>
        <w:t>Provides per day</w:t>
      </w:r>
    </w:p>
    <w:p w14:paraId="4478E88A" w14:textId="7ABC45EA" w:rsidR="008A0F67" w:rsidRPr="005E4B03" w:rsidRDefault="008A0F67" w:rsidP="009E1611">
      <w:pPr>
        <w:ind w:firstLine="720"/>
        <w:rPr>
          <w:rFonts w:asciiTheme="majorHAnsi" w:hAnsiTheme="majorHAnsi" w:cstheme="majorHAnsi"/>
        </w:rPr>
      </w:pPr>
      <w:r w:rsidRPr="005E4B03">
        <w:rPr>
          <w:rFonts w:asciiTheme="majorHAnsi" w:hAnsiTheme="majorHAnsi" w:cstheme="majorHAnsi"/>
        </w:rPr>
        <w:t>Calories: 1238</w:t>
      </w:r>
      <w:r w:rsidRPr="005E4B03">
        <w:rPr>
          <w:rFonts w:asciiTheme="majorHAnsi" w:hAnsiTheme="majorHAnsi" w:cstheme="majorHAnsi"/>
        </w:rPr>
        <w:tab/>
      </w:r>
      <w:r w:rsidRPr="005E4B03">
        <w:rPr>
          <w:rFonts w:asciiTheme="majorHAnsi" w:hAnsiTheme="majorHAnsi" w:cstheme="majorHAnsi"/>
        </w:rPr>
        <w:tab/>
        <w:t>Protein 56g</w:t>
      </w:r>
      <w:r w:rsidRPr="005E4B03">
        <w:rPr>
          <w:rFonts w:asciiTheme="majorHAnsi" w:hAnsiTheme="majorHAnsi" w:cstheme="majorHAnsi"/>
        </w:rPr>
        <w:tab/>
      </w:r>
      <w:r w:rsidRPr="005E4B03">
        <w:rPr>
          <w:rFonts w:asciiTheme="majorHAnsi" w:hAnsiTheme="majorHAnsi" w:cstheme="majorHAnsi"/>
        </w:rPr>
        <w:tab/>
        <w:t>Fluid 2000ml</w:t>
      </w:r>
    </w:p>
    <w:p w14:paraId="23D311A7" w14:textId="704DF7FE" w:rsidR="008A0F67" w:rsidRPr="005E4B03" w:rsidRDefault="008A0F67" w:rsidP="00CB0A23">
      <w:pPr>
        <w:rPr>
          <w:rFonts w:asciiTheme="majorHAnsi" w:hAnsiTheme="majorHAnsi" w:cstheme="majorHAnsi"/>
        </w:rPr>
      </w:pPr>
    </w:p>
    <w:p w14:paraId="7A2FB020" w14:textId="55D1144F" w:rsidR="00D403C3" w:rsidRPr="005E4B03" w:rsidRDefault="00D403C3" w:rsidP="009E1611">
      <w:pPr>
        <w:ind w:firstLine="720"/>
        <w:rPr>
          <w:rFonts w:asciiTheme="majorHAnsi" w:hAnsiTheme="majorHAnsi" w:cstheme="majorHAnsi"/>
        </w:rPr>
      </w:pPr>
      <w:r w:rsidRPr="005E4B03">
        <w:rPr>
          <w:rFonts w:asciiTheme="majorHAnsi" w:hAnsiTheme="majorHAnsi" w:cstheme="majorHAnsi"/>
        </w:rPr>
        <w:t>Action points to follow:</w:t>
      </w:r>
    </w:p>
    <w:p w14:paraId="510508B1" w14:textId="492B6104" w:rsidR="00D403C3" w:rsidRPr="005E4B03" w:rsidRDefault="00D403C3" w:rsidP="00CB0A23">
      <w:pPr>
        <w:rPr>
          <w:rFonts w:asciiTheme="majorHAnsi" w:hAnsiTheme="majorHAnsi" w:cstheme="majorHAnsi"/>
        </w:rPr>
      </w:pPr>
    </w:p>
    <w:p w14:paraId="474018D7" w14:textId="15C6D72F" w:rsidR="00D403C3" w:rsidRPr="005E4B03" w:rsidRDefault="00D403C3" w:rsidP="009E1611">
      <w:pPr>
        <w:numPr>
          <w:ilvl w:val="0"/>
          <w:numId w:val="27"/>
        </w:numPr>
        <w:tabs>
          <w:tab w:val="clear" w:pos="720"/>
          <w:tab w:val="num" w:pos="1080"/>
        </w:tabs>
        <w:ind w:left="1080"/>
        <w:rPr>
          <w:rFonts w:asciiTheme="majorHAnsi" w:hAnsiTheme="majorHAnsi" w:cstheme="majorHAnsi"/>
          <w:szCs w:val="22"/>
        </w:rPr>
      </w:pPr>
      <w:r w:rsidRPr="005E4B03">
        <w:rPr>
          <w:rFonts w:asciiTheme="majorHAnsi" w:hAnsiTheme="majorHAnsi" w:cstheme="majorHAnsi"/>
          <w:szCs w:val="22"/>
        </w:rPr>
        <w:t xml:space="preserve">If </w:t>
      </w:r>
      <w:r w:rsidR="009E1611">
        <w:rPr>
          <w:rFonts w:asciiTheme="majorHAnsi" w:hAnsiTheme="majorHAnsi" w:cstheme="majorHAnsi"/>
          <w:szCs w:val="22"/>
        </w:rPr>
        <w:t>Mr B</w:t>
      </w:r>
      <w:r w:rsidRPr="005E4B03">
        <w:rPr>
          <w:rFonts w:asciiTheme="majorHAnsi" w:hAnsiTheme="majorHAnsi" w:cstheme="majorHAnsi"/>
          <w:szCs w:val="22"/>
        </w:rPr>
        <w:t xml:space="preserve"> DOES NOT tolerate the above feeding regimen, please contact the dietitian on number below</w:t>
      </w:r>
    </w:p>
    <w:p w14:paraId="0105C7A0" w14:textId="0839E40B" w:rsidR="00D403C3" w:rsidRPr="005E4B03" w:rsidRDefault="00D403C3" w:rsidP="009E1611">
      <w:pPr>
        <w:numPr>
          <w:ilvl w:val="0"/>
          <w:numId w:val="27"/>
        </w:numPr>
        <w:tabs>
          <w:tab w:val="clear" w:pos="720"/>
          <w:tab w:val="num" w:pos="1080"/>
        </w:tabs>
        <w:ind w:left="1080"/>
        <w:rPr>
          <w:rFonts w:asciiTheme="majorHAnsi" w:hAnsiTheme="majorHAnsi" w:cstheme="majorHAnsi"/>
          <w:szCs w:val="22"/>
        </w:rPr>
      </w:pPr>
      <w:r w:rsidRPr="005E4B03">
        <w:rPr>
          <w:rFonts w:asciiTheme="majorHAnsi" w:hAnsiTheme="majorHAnsi" w:cstheme="majorHAnsi"/>
          <w:szCs w:val="22"/>
        </w:rPr>
        <w:t xml:space="preserve">Ensure </w:t>
      </w:r>
      <w:r w:rsidR="009E1611">
        <w:rPr>
          <w:rFonts w:asciiTheme="majorHAnsi" w:hAnsiTheme="majorHAnsi" w:cstheme="majorHAnsi"/>
          <w:szCs w:val="22"/>
        </w:rPr>
        <w:t>Mr B</w:t>
      </w:r>
      <w:r w:rsidRPr="005E4B03">
        <w:rPr>
          <w:rFonts w:asciiTheme="majorHAnsi" w:hAnsiTheme="majorHAnsi" w:cstheme="majorHAnsi"/>
          <w:szCs w:val="22"/>
        </w:rPr>
        <w:t xml:space="preserve"> is at an upright position whilst feed is being administered and at least 30mins post feed</w:t>
      </w:r>
    </w:p>
    <w:p w14:paraId="55C7FE98" w14:textId="77777777" w:rsidR="00D403C3" w:rsidRPr="005E4B03" w:rsidRDefault="00D403C3" w:rsidP="009E1611">
      <w:pPr>
        <w:numPr>
          <w:ilvl w:val="0"/>
          <w:numId w:val="27"/>
        </w:numPr>
        <w:tabs>
          <w:tab w:val="clear" w:pos="720"/>
          <w:tab w:val="num" w:pos="1080"/>
        </w:tabs>
        <w:ind w:left="1080"/>
        <w:rPr>
          <w:rFonts w:asciiTheme="majorHAnsi" w:hAnsiTheme="majorHAnsi" w:cstheme="majorHAnsi"/>
          <w:szCs w:val="22"/>
        </w:rPr>
      </w:pPr>
      <w:r w:rsidRPr="005E4B03">
        <w:rPr>
          <w:rFonts w:asciiTheme="majorHAnsi" w:hAnsiTheme="majorHAnsi" w:cstheme="majorHAnsi"/>
          <w:szCs w:val="22"/>
        </w:rPr>
        <w:t>Ensure tube is flushed well with water before and after feed.</w:t>
      </w:r>
    </w:p>
    <w:p w14:paraId="747EF345" w14:textId="4EE123AA" w:rsidR="00D403C3" w:rsidRPr="005E4B03" w:rsidRDefault="00D403C3" w:rsidP="009E1611">
      <w:pPr>
        <w:numPr>
          <w:ilvl w:val="0"/>
          <w:numId w:val="27"/>
        </w:numPr>
        <w:tabs>
          <w:tab w:val="clear" w:pos="720"/>
          <w:tab w:val="num" w:pos="1080"/>
        </w:tabs>
        <w:ind w:left="1080"/>
        <w:rPr>
          <w:rFonts w:asciiTheme="majorHAnsi" w:hAnsiTheme="majorHAnsi" w:cstheme="majorHAnsi"/>
          <w:szCs w:val="22"/>
        </w:rPr>
      </w:pPr>
      <w:r w:rsidRPr="005E4B03">
        <w:rPr>
          <w:rFonts w:asciiTheme="majorHAnsi" w:hAnsiTheme="majorHAnsi" w:cstheme="majorHAnsi"/>
          <w:szCs w:val="22"/>
        </w:rPr>
        <w:t>Follow gastrostomy tube care guidelines</w:t>
      </w:r>
      <w:r w:rsidR="004427F0">
        <w:rPr>
          <w:rFonts w:asciiTheme="majorHAnsi" w:hAnsiTheme="majorHAnsi" w:cstheme="majorHAnsi"/>
          <w:szCs w:val="22"/>
        </w:rPr>
        <w:t xml:space="preserve"> </w:t>
      </w:r>
    </w:p>
    <w:p w14:paraId="2035B3D1" w14:textId="2E785C80" w:rsidR="00D403C3" w:rsidRPr="008F236D" w:rsidRDefault="00D403C3" w:rsidP="009E1611">
      <w:pPr>
        <w:pStyle w:val="ListParagraph"/>
        <w:numPr>
          <w:ilvl w:val="0"/>
          <w:numId w:val="27"/>
        </w:numPr>
        <w:tabs>
          <w:tab w:val="clear" w:pos="720"/>
          <w:tab w:val="num" w:pos="1080"/>
        </w:tabs>
        <w:ind w:left="1080"/>
        <w:rPr>
          <w:rFonts w:asciiTheme="majorHAnsi" w:hAnsiTheme="majorHAnsi" w:cstheme="majorHAnsi"/>
        </w:rPr>
      </w:pPr>
      <w:r w:rsidRPr="005E4B03">
        <w:rPr>
          <w:rFonts w:asciiTheme="majorHAnsi" w:hAnsiTheme="majorHAnsi" w:cstheme="majorHAnsi"/>
          <w:szCs w:val="22"/>
        </w:rPr>
        <w:t>Monitor signs of dehydration: urine colour and skin elasticity. Add additional water through tube as appropriate (100ml – 200ml flush)</w:t>
      </w:r>
    </w:p>
    <w:p w14:paraId="5A817829" w14:textId="77777777" w:rsidR="008F236D" w:rsidRPr="008F236D" w:rsidRDefault="008F236D" w:rsidP="008F236D">
      <w:pPr>
        <w:pStyle w:val="ListParagraph"/>
        <w:ind w:left="1080"/>
        <w:rPr>
          <w:rFonts w:asciiTheme="majorHAnsi" w:hAnsiTheme="majorHAnsi" w:cstheme="majorHAnsi"/>
        </w:rPr>
      </w:pPr>
    </w:p>
    <w:p w14:paraId="38AD3892" w14:textId="08C1CED8" w:rsidR="008F236D" w:rsidRPr="008F236D" w:rsidRDefault="008F236D" w:rsidP="008F236D">
      <w:pPr>
        <w:ind w:left="720"/>
        <w:rPr>
          <w:rFonts w:asciiTheme="majorHAnsi" w:hAnsiTheme="majorHAnsi" w:cstheme="majorHAnsi"/>
        </w:rPr>
      </w:pPr>
      <w:r>
        <w:rPr>
          <w:rFonts w:asciiTheme="majorHAnsi" w:hAnsiTheme="majorHAnsi" w:cstheme="majorHAnsi"/>
        </w:rPr>
        <w:t>It should be noted that the author hasn’t be</w:t>
      </w:r>
      <w:r w:rsidR="00AB37DF">
        <w:rPr>
          <w:rFonts w:asciiTheme="majorHAnsi" w:hAnsiTheme="majorHAnsi" w:cstheme="majorHAnsi"/>
        </w:rPr>
        <w:t>en</w:t>
      </w:r>
      <w:r>
        <w:rPr>
          <w:rFonts w:asciiTheme="majorHAnsi" w:hAnsiTheme="majorHAnsi" w:cstheme="majorHAnsi"/>
        </w:rPr>
        <w:t xml:space="preserve"> provided with the ‘</w:t>
      </w:r>
      <w:r w:rsidRPr="005E4B03">
        <w:rPr>
          <w:rFonts w:asciiTheme="majorHAnsi" w:hAnsiTheme="majorHAnsi" w:cstheme="majorHAnsi"/>
          <w:szCs w:val="22"/>
        </w:rPr>
        <w:t>gastrostomy tube care guidelines</w:t>
      </w:r>
      <w:r>
        <w:rPr>
          <w:rFonts w:asciiTheme="majorHAnsi" w:hAnsiTheme="majorHAnsi" w:cstheme="majorHAnsi"/>
          <w:szCs w:val="22"/>
        </w:rPr>
        <w:t xml:space="preserve">’ referred to above despite requests and can find no </w:t>
      </w:r>
      <w:r w:rsidR="000C4270">
        <w:rPr>
          <w:rFonts w:asciiTheme="majorHAnsi" w:hAnsiTheme="majorHAnsi" w:cstheme="majorHAnsi"/>
          <w:szCs w:val="22"/>
        </w:rPr>
        <w:t>evidence</w:t>
      </w:r>
      <w:r>
        <w:rPr>
          <w:rFonts w:asciiTheme="majorHAnsi" w:hAnsiTheme="majorHAnsi" w:cstheme="majorHAnsi"/>
          <w:szCs w:val="22"/>
        </w:rPr>
        <w:t xml:space="preserve"> of these guidelines</w:t>
      </w:r>
      <w:r w:rsidR="000C4270">
        <w:rPr>
          <w:rFonts w:asciiTheme="majorHAnsi" w:hAnsiTheme="majorHAnsi" w:cstheme="majorHAnsi"/>
          <w:szCs w:val="22"/>
        </w:rPr>
        <w:t xml:space="preserve"> online</w:t>
      </w:r>
      <w:r>
        <w:rPr>
          <w:rFonts w:asciiTheme="majorHAnsi" w:hAnsiTheme="majorHAnsi" w:cstheme="majorHAnsi"/>
          <w:szCs w:val="22"/>
        </w:rPr>
        <w:t>.</w:t>
      </w:r>
    </w:p>
    <w:p w14:paraId="18B6D932" w14:textId="77777777" w:rsidR="00D403C3" w:rsidRPr="005E4B03" w:rsidRDefault="00D403C3" w:rsidP="009E1611">
      <w:pPr>
        <w:pStyle w:val="ListParagraph"/>
        <w:ind w:left="1080"/>
        <w:rPr>
          <w:rFonts w:asciiTheme="majorHAnsi" w:hAnsiTheme="majorHAnsi" w:cstheme="majorHAnsi"/>
        </w:rPr>
      </w:pPr>
    </w:p>
    <w:p w14:paraId="38629D2E" w14:textId="4E824EAC" w:rsidR="008A0F67" w:rsidRPr="005E4B03" w:rsidRDefault="004F40D7" w:rsidP="004F40D7">
      <w:pPr>
        <w:ind w:left="720" w:hanging="720"/>
        <w:rPr>
          <w:rFonts w:asciiTheme="majorHAnsi" w:hAnsiTheme="majorHAnsi" w:cstheme="majorHAnsi"/>
        </w:rPr>
      </w:pPr>
      <w:r>
        <w:rPr>
          <w:rFonts w:asciiTheme="majorHAnsi" w:hAnsiTheme="majorHAnsi" w:cstheme="majorHAnsi"/>
        </w:rPr>
        <w:t>7.1.</w:t>
      </w:r>
      <w:r w:rsidR="000B0A9F">
        <w:rPr>
          <w:rFonts w:asciiTheme="majorHAnsi" w:hAnsiTheme="majorHAnsi" w:cstheme="majorHAnsi"/>
        </w:rPr>
        <w:t>10</w:t>
      </w:r>
      <w:r>
        <w:rPr>
          <w:rFonts w:asciiTheme="majorHAnsi" w:hAnsiTheme="majorHAnsi" w:cstheme="majorHAnsi"/>
        </w:rPr>
        <w:tab/>
      </w:r>
      <w:r w:rsidR="008A0F67" w:rsidRPr="005E4B03">
        <w:rPr>
          <w:rFonts w:asciiTheme="majorHAnsi" w:hAnsiTheme="majorHAnsi" w:cstheme="majorHAnsi"/>
        </w:rPr>
        <w:t>The Decision Support Tool for NHS continuing health care</w:t>
      </w:r>
      <w:r w:rsidR="002C0E55">
        <w:rPr>
          <w:rFonts w:asciiTheme="majorHAnsi" w:hAnsiTheme="majorHAnsi" w:cstheme="majorHAnsi"/>
        </w:rPr>
        <w:t>,</w:t>
      </w:r>
      <w:r w:rsidR="008A0F67" w:rsidRPr="005E4B03">
        <w:rPr>
          <w:rFonts w:asciiTheme="majorHAnsi" w:hAnsiTheme="majorHAnsi" w:cstheme="majorHAnsi"/>
        </w:rPr>
        <w:t xml:space="preserve"> </w:t>
      </w:r>
      <w:r>
        <w:rPr>
          <w:rFonts w:asciiTheme="majorHAnsi" w:hAnsiTheme="majorHAnsi" w:cstheme="majorHAnsi"/>
        </w:rPr>
        <w:t>dated as a</w:t>
      </w:r>
      <w:r w:rsidR="008A0F67" w:rsidRPr="005E4B03">
        <w:rPr>
          <w:rFonts w:asciiTheme="majorHAnsi" w:hAnsiTheme="majorHAnsi" w:cstheme="majorHAnsi"/>
        </w:rPr>
        <w:t xml:space="preserve"> review </w:t>
      </w:r>
      <w:r w:rsidR="008B2D6B">
        <w:rPr>
          <w:rFonts w:asciiTheme="majorHAnsi" w:hAnsiTheme="majorHAnsi" w:cstheme="majorHAnsi"/>
        </w:rPr>
        <w:t>o</w:t>
      </w:r>
      <w:r w:rsidR="008A0F67" w:rsidRPr="005E4B03">
        <w:rPr>
          <w:rFonts w:asciiTheme="majorHAnsi" w:hAnsiTheme="majorHAnsi" w:cstheme="majorHAnsi"/>
        </w:rPr>
        <w:t>n 8</w:t>
      </w:r>
      <w:r w:rsidR="008A0F67" w:rsidRPr="005E4B03">
        <w:rPr>
          <w:rFonts w:asciiTheme="majorHAnsi" w:hAnsiTheme="majorHAnsi" w:cstheme="majorHAnsi"/>
          <w:vertAlign w:val="superscript"/>
        </w:rPr>
        <w:t>th</w:t>
      </w:r>
      <w:r w:rsidR="008A0F67" w:rsidRPr="005E4B03">
        <w:rPr>
          <w:rFonts w:asciiTheme="majorHAnsi" w:hAnsiTheme="majorHAnsi" w:cstheme="majorHAnsi"/>
        </w:rPr>
        <w:t xml:space="preserve"> May 2015</w:t>
      </w:r>
      <w:r w:rsidR="002C0E55">
        <w:rPr>
          <w:rFonts w:asciiTheme="majorHAnsi" w:hAnsiTheme="majorHAnsi" w:cstheme="majorHAnsi"/>
        </w:rPr>
        <w:t>,</w:t>
      </w:r>
      <w:r w:rsidR="009D16E9" w:rsidRPr="005E4B03">
        <w:rPr>
          <w:rFonts w:asciiTheme="majorHAnsi" w:hAnsiTheme="majorHAnsi" w:cstheme="majorHAnsi"/>
        </w:rPr>
        <w:t xml:space="preserve"> note</w:t>
      </w:r>
      <w:r w:rsidR="008B2D6B">
        <w:rPr>
          <w:rFonts w:asciiTheme="majorHAnsi" w:hAnsiTheme="majorHAnsi" w:cstheme="majorHAnsi"/>
        </w:rPr>
        <w:t>d</w:t>
      </w:r>
      <w:r w:rsidR="009D16E9" w:rsidRPr="005E4B03">
        <w:rPr>
          <w:rFonts w:asciiTheme="majorHAnsi" w:hAnsiTheme="majorHAnsi" w:cstheme="majorHAnsi"/>
        </w:rPr>
        <w:t xml:space="preserve"> a different feed regimen with the 12.00pm regimen as: 450mls feed @ 450mls/hr</w:t>
      </w:r>
    </w:p>
    <w:p w14:paraId="381EE21F" w14:textId="1ABF0F25" w:rsidR="009D16E9" w:rsidRPr="005E4B03" w:rsidRDefault="009D16E9" w:rsidP="00CB0A23">
      <w:pPr>
        <w:rPr>
          <w:rFonts w:asciiTheme="majorHAnsi" w:hAnsiTheme="majorHAnsi" w:cstheme="majorHAnsi"/>
        </w:rPr>
      </w:pPr>
    </w:p>
    <w:p w14:paraId="15E62CD3" w14:textId="678CC8AD" w:rsidR="00FF7D53" w:rsidRPr="005E4B03" w:rsidRDefault="004F40D7" w:rsidP="004F40D7">
      <w:pPr>
        <w:ind w:left="720" w:hanging="720"/>
        <w:rPr>
          <w:rFonts w:asciiTheme="majorHAnsi" w:hAnsiTheme="majorHAnsi" w:cstheme="majorHAnsi"/>
        </w:rPr>
      </w:pPr>
      <w:r>
        <w:rPr>
          <w:rFonts w:asciiTheme="majorHAnsi" w:hAnsiTheme="majorHAnsi" w:cstheme="majorHAnsi"/>
        </w:rPr>
        <w:t>7.1.</w:t>
      </w:r>
      <w:r w:rsidR="000B0A9F">
        <w:rPr>
          <w:rFonts w:asciiTheme="majorHAnsi" w:hAnsiTheme="majorHAnsi" w:cstheme="majorHAnsi"/>
        </w:rPr>
        <w:t>11</w:t>
      </w:r>
      <w:r>
        <w:rPr>
          <w:rFonts w:asciiTheme="majorHAnsi" w:hAnsiTheme="majorHAnsi" w:cstheme="majorHAnsi"/>
        </w:rPr>
        <w:tab/>
      </w:r>
      <w:r w:rsidR="00FF7D53" w:rsidRPr="005E4B03">
        <w:rPr>
          <w:rFonts w:asciiTheme="majorHAnsi" w:hAnsiTheme="majorHAnsi" w:cstheme="majorHAnsi"/>
        </w:rPr>
        <w:t xml:space="preserve">A signed form headed Enteral Feeding Regimen and Updated </w:t>
      </w:r>
      <w:r>
        <w:rPr>
          <w:rFonts w:asciiTheme="majorHAnsi" w:hAnsiTheme="majorHAnsi" w:cstheme="majorHAnsi"/>
        </w:rPr>
        <w:t>July</w:t>
      </w:r>
      <w:r w:rsidR="00FF7D53" w:rsidRPr="005E4B03">
        <w:rPr>
          <w:rFonts w:asciiTheme="majorHAnsi" w:hAnsiTheme="majorHAnsi" w:cstheme="majorHAnsi"/>
        </w:rPr>
        <w:t xml:space="preserve"> 2015 note</w:t>
      </w:r>
      <w:r>
        <w:rPr>
          <w:rFonts w:asciiTheme="majorHAnsi" w:hAnsiTheme="majorHAnsi" w:cstheme="majorHAnsi"/>
        </w:rPr>
        <w:t>d</w:t>
      </w:r>
      <w:r w:rsidR="00FF7D53" w:rsidRPr="005E4B03">
        <w:rPr>
          <w:rFonts w:asciiTheme="majorHAnsi" w:hAnsiTheme="majorHAnsi" w:cstheme="majorHAnsi"/>
        </w:rPr>
        <w:t xml:space="preserve"> </w:t>
      </w:r>
      <w:r w:rsidR="004B2639">
        <w:rPr>
          <w:rFonts w:asciiTheme="majorHAnsi" w:hAnsiTheme="majorHAnsi" w:cstheme="majorHAnsi"/>
        </w:rPr>
        <w:t>Mr</w:t>
      </w:r>
      <w:r w:rsidR="00FF7D53" w:rsidRPr="005E4B03">
        <w:rPr>
          <w:rFonts w:asciiTheme="majorHAnsi" w:hAnsiTheme="majorHAnsi" w:cstheme="majorHAnsi"/>
        </w:rPr>
        <w:t xml:space="preserve"> B’s </w:t>
      </w:r>
      <w:r w:rsidRPr="005E4B03">
        <w:rPr>
          <w:rFonts w:asciiTheme="majorHAnsi" w:hAnsiTheme="majorHAnsi" w:cstheme="majorHAnsi"/>
        </w:rPr>
        <w:t>lunchtime</w:t>
      </w:r>
      <w:r w:rsidR="00FF7D53" w:rsidRPr="005E4B03">
        <w:rPr>
          <w:rFonts w:asciiTheme="majorHAnsi" w:hAnsiTheme="majorHAnsi" w:cstheme="majorHAnsi"/>
        </w:rPr>
        <w:t xml:space="preserve"> feeding regimen as:</w:t>
      </w:r>
    </w:p>
    <w:p w14:paraId="2EB4BD9B" w14:textId="2AEC8403" w:rsidR="00FF7D53" w:rsidRPr="005E4B03" w:rsidRDefault="00FF7D53" w:rsidP="00CB0A23">
      <w:pPr>
        <w:rPr>
          <w:rFonts w:asciiTheme="majorHAnsi" w:hAnsiTheme="majorHAnsi" w:cstheme="majorHAnsi"/>
        </w:rPr>
      </w:pPr>
    </w:p>
    <w:p w14:paraId="34D0E381" w14:textId="7D66724F" w:rsidR="00FF7D53" w:rsidRPr="005E4B03" w:rsidRDefault="00FF7D53" w:rsidP="004F40D7">
      <w:pPr>
        <w:ind w:firstLine="720"/>
        <w:rPr>
          <w:rFonts w:asciiTheme="majorHAnsi" w:hAnsiTheme="majorHAnsi" w:cstheme="majorHAnsi"/>
        </w:rPr>
      </w:pPr>
      <w:r w:rsidRPr="005E4B03">
        <w:rPr>
          <w:rFonts w:asciiTheme="majorHAnsi" w:hAnsiTheme="majorHAnsi" w:cstheme="majorHAnsi"/>
        </w:rPr>
        <w:t>Fresubin Energy Fibre</w:t>
      </w:r>
      <w:r w:rsidRPr="005E4B03">
        <w:rPr>
          <w:rFonts w:asciiTheme="majorHAnsi" w:hAnsiTheme="majorHAnsi" w:cstheme="majorHAnsi"/>
        </w:rPr>
        <w:tab/>
      </w:r>
      <w:r w:rsidRPr="005E4B03">
        <w:rPr>
          <w:rFonts w:asciiTheme="majorHAnsi" w:hAnsiTheme="majorHAnsi" w:cstheme="majorHAnsi"/>
        </w:rPr>
        <w:tab/>
        <w:t>400ml</w:t>
      </w:r>
      <w:r w:rsidRPr="005E4B03">
        <w:rPr>
          <w:rFonts w:asciiTheme="majorHAnsi" w:hAnsiTheme="majorHAnsi" w:cstheme="majorHAnsi"/>
        </w:rPr>
        <w:tab/>
      </w:r>
      <w:r w:rsidRPr="005E4B03">
        <w:rPr>
          <w:rFonts w:asciiTheme="majorHAnsi" w:hAnsiTheme="majorHAnsi" w:cstheme="majorHAnsi"/>
        </w:rPr>
        <w:tab/>
        <w:t>420ml/hour</w:t>
      </w:r>
      <w:r w:rsidRPr="005E4B03">
        <w:rPr>
          <w:rFonts w:asciiTheme="majorHAnsi" w:hAnsiTheme="majorHAnsi" w:cstheme="majorHAnsi"/>
        </w:rPr>
        <w:tab/>
        <w:t>12pm-1pm</w:t>
      </w:r>
      <w:r w:rsidRPr="005E4B03">
        <w:rPr>
          <w:rFonts w:asciiTheme="majorHAnsi" w:hAnsiTheme="majorHAnsi" w:cstheme="majorHAnsi"/>
        </w:rPr>
        <w:tab/>
      </w:r>
    </w:p>
    <w:p w14:paraId="4E913CA8" w14:textId="77777777" w:rsidR="00FF7D53" w:rsidRPr="005E4B03" w:rsidRDefault="00FF7D53" w:rsidP="00CB0A23">
      <w:pPr>
        <w:rPr>
          <w:rFonts w:asciiTheme="majorHAnsi" w:hAnsiTheme="majorHAnsi" w:cstheme="majorHAnsi"/>
        </w:rPr>
      </w:pPr>
    </w:p>
    <w:p w14:paraId="01ECA850" w14:textId="0430D1BC" w:rsidR="009D16E9" w:rsidRPr="005E4B03" w:rsidRDefault="004F40D7" w:rsidP="004F40D7">
      <w:pPr>
        <w:ind w:left="720" w:hanging="720"/>
        <w:rPr>
          <w:rFonts w:asciiTheme="majorHAnsi" w:hAnsiTheme="majorHAnsi" w:cstheme="majorHAnsi"/>
        </w:rPr>
      </w:pPr>
      <w:r>
        <w:rPr>
          <w:rFonts w:asciiTheme="majorHAnsi" w:hAnsiTheme="majorHAnsi" w:cstheme="majorHAnsi"/>
        </w:rPr>
        <w:t>7.1.</w:t>
      </w:r>
      <w:r w:rsidR="000B0A9F">
        <w:rPr>
          <w:rFonts w:asciiTheme="majorHAnsi" w:hAnsiTheme="majorHAnsi" w:cstheme="majorHAnsi"/>
        </w:rPr>
        <w:t>12</w:t>
      </w:r>
      <w:r>
        <w:rPr>
          <w:rFonts w:asciiTheme="majorHAnsi" w:hAnsiTheme="majorHAnsi" w:cstheme="majorHAnsi"/>
        </w:rPr>
        <w:tab/>
      </w:r>
      <w:r w:rsidR="009D16E9" w:rsidRPr="005E4B03">
        <w:rPr>
          <w:rFonts w:asciiTheme="majorHAnsi" w:hAnsiTheme="majorHAnsi" w:cstheme="majorHAnsi"/>
        </w:rPr>
        <w:t xml:space="preserve">A hand </w:t>
      </w:r>
      <w:r w:rsidR="000C4270" w:rsidRPr="005E4B03">
        <w:rPr>
          <w:rFonts w:asciiTheme="majorHAnsi" w:hAnsiTheme="majorHAnsi" w:cstheme="majorHAnsi"/>
        </w:rPr>
        <w:t>completed HC</w:t>
      </w:r>
      <w:r w:rsidR="009D16E9" w:rsidRPr="005E4B03">
        <w:rPr>
          <w:rFonts w:asciiTheme="majorHAnsi" w:hAnsiTheme="majorHAnsi" w:cstheme="majorHAnsi"/>
        </w:rPr>
        <w:t>1 “Personalise</w:t>
      </w:r>
      <w:r w:rsidR="002C0E55">
        <w:rPr>
          <w:rFonts w:asciiTheme="majorHAnsi" w:hAnsiTheme="majorHAnsi" w:cstheme="majorHAnsi"/>
        </w:rPr>
        <w:t>d</w:t>
      </w:r>
      <w:r w:rsidR="009D16E9" w:rsidRPr="005E4B03">
        <w:rPr>
          <w:rFonts w:asciiTheme="majorHAnsi" w:hAnsiTheme="majorHAnsi" w:cstheme="majorHAnsi"/>
        </w:rPr>
        <w:t xml:space="preserve"> </w:t>
      </w:r>
      <w:r w:rsidR="00A43061" w:rsidRPr="005E4B03">
        <w:rPr>
          <w:rFonts w:asciiTheme="majorHAnsi" w:hAnsiTheme="majorHAnsi" w:cstheme="majorHAnsi"/>
        </w:rPr>
        <w:t>Care plan</w:t>
      </w:r>
      <w:r w:rsidR="009D16E9" w:rsidRPr="005E4B03">
        <w:rPr>
          <w:rFonts w:asciiTheme="majorHAnsi" w:hAnsiTheme="majorHAnsi" w:cstheme="majorHAnsi"/>
        </w:rPr>
        <w:t xml:space="preserve">” signed and dated 16/08/2016 by HCA1 as Client/Advocate and by an Assessor records: Please refer to NHS Care plan for feeding </w:t>
      </w:r>
      <w:r w:rsidR="000B0A9F">
        <w:rPr>
          <w:rFonts w:asciiTheme="majorHAnsi" w:hAnsiTheme="majorHAnsi" w:cstheme="majorHAnsi"/>
        </w:rPr>
        <w:t>regimen</w:t>
      </w:r>
      <w:r w:rsidR="009D16E9" w:rsidRPr="005E4B03">
        <w:rPr>
          <w:rFonts w:asciiTheme="majorHAnsi" w:hAnsiTheme="majorHAnsi" w:cstheme="majorHAnsi"/>
        </w:rPr>
        <w:t xml:space="preserve"> (12.00pm – 450mls feed @ 450mls/hr).</w:t>
      </w:r>
    </w:p>
    <w:p w14:paraId="12425FB5" w14:textId="77777777" w:rsidR="008A0F67" w:rsidRPr="005E4B03" w:rsidRDefault="008A0F67" w:rsidP="00CB0A23">
      <w:pPr>
        <w:rPr>
          <w:rFonts w:asciiTheme="majorHAnsi" w:hAnsiTheme="majorHAnsi" w:cstheme="majorHAnsi"/>
        </w:rPr>
      </w:pPr>
    </w:p>
    <w:p w14:paraId="221FCE6E" w14:textId="3CCF6AF2" w:rsidR="0027100E" w:rsidRPr="005E4B03" w:rsidRDefault="004F40D7" w:rsidP="004F40D7">
      <w:pPr>
        <w:ind w:left="720" w:hanging="720"/>
        <w:rPr>
          <w:rFonts w:asciiTheme="majorHAnsi" w:hAnsiTheme="majorHAnsi" w:cstheme="majorHAnsi"/>
        </w:rPr>
      </w:pPr>
      <w:r>
        <w:rPr>
          <w:rFonts w:asciiTheme="majorHAnsi" w:hAnsiTheme="majorHAnsi" w:cstheme="majorHAnsi"/>
        </w:rPr>
        <w:t>7.1.</w:t>
      </w:r>
      <w:r w:rsidR="000B0A9F">
        <w:rPr>
          <w:rFonts w:asciiTheme="majorHAnsi" w:hAnsiTheme="majorHAnsi" w:cstheme="majorHAnsi"/>
        </w:rPr>
        <w:t>13</w:t>
      </w:r>
      <w:r>
        <w:rPr>
          <w:rFonts w:asciiTheme="majorHAnsi" w:hAnsiTheme="majorHAnsi" w:cstheme="majorHAnsi"/>
        </w:rPr>
        <w:tab/>
      </w:r>
      <w:r w:rsidR="0027100E" w:rsidRPr="005E4B03">
        <w:rPr>
          <w:rFonts w:asciiTheme="majorHAnsi" w:hAnsiTheme="majorHAnsi" w:cstheme="majorHAnsi"/>
        </w:rPr>
        <w:t xml:space="preserve">HC1 provided the review with a care plan form: HC1 care reviewed care plan 10/11/2016 fa. </w:t>
      </w:r>
      <w:r w:rsidR="009D16E9" w:rsidRPr="005E4B03">
        <w:rPr>
          <w:rFonts w:asciiTheme="majorHAnsi" w:hAnsiTheme="majorHAnsi" w:cstheme="majorHAnsi"/>
        </w:rPr>
        <w:t>This was signed by a HP1 manager and dated 30/11/2016</w:t>
      </w:r>
      <w:r>
        <w:rPr>
          <w:rFonts w:asciiTheme="majorHAnsi" w:hAnsiTheme="majorHAnsi" w:cstheme="majorHAnsi"/>
        </w:rPr>
        <w:t xml:space="preserve"> i.e. after Mr B’s final admission to hospital</w:t>
      </w:r>
      <w:r w:rsidR="009D16E9" w:rsidRPr="005E4B03">
        <w:rPr>
          <w:rFonts w:asciiTheme="majorHAnsi" w:hAnsiTheme="majorHAnsi" w:cstheme="majorHAnsi"/>
        </w:rPr>
        <w:t xml:space="preserve">. </w:t>
      </w:r>
      <w:r w:rsidR="0027100E" w:rsidRPr="005E4B03">
        <w:rPr>
          <w:rFonts w:asciiTheme="majorHAnsi" w:hAnsiTheme="majorHAnsi" w:cstheme="majorHAnsi"/>
        </w:rPr>
        <w:t>Page two of this form notes care needs and a weekly schedule detailing days Monday to Friday with the action for a</w:t>
      </w:r>
      <w:r w:rsidR="002C0E55">
        <w:rPr>
          <w:rFonts w:asciiTheme="majorHAnsi" w:hAnsiTheme="majorHAnsi" w:cstheme="majorHAnsi"/>
        </w:rPr>
        <w:t>n</w:t>
      </w:r>
      <w:r w:rsidR="0027100E" w:rsidRPr="005E4B03">
        <w:rPr>
          <w:rFonts w:asciiTheme="majorHAnsi" w:hAnsiTheme="majorHAnsi" w:cstheme="majorHAnsi"/>
        </w:rPr>
        <w:t xml:space="preserve"> HCA to attend the day centre between 12.00-13.00 and administer Fresubin Energy Fibre 200ml 200ml/hour.</w:t>
      </w:r>
    </w:p>
    <w:p w14:paraId="3A542D9D" w14:textId="77777777" w:rsidR="0027100E" w:rsidRPr="005E4B03" w:rsidRDefault="0027100E" w:rsidP="00CB0A23">
      <w:pPr>
        <w:rPr>
          <w:rFonts w:asciiTheme="majorHAnsi" w:hAnsiTheme="majorHAnsi" w:cstheme="majorHAnsi"/>
        </w:rPr>
      </w:pPr>
    </w:p>
    <w:p w14:paraId="5BD4F05B" w14:textId="65FA409D" w:rsidR="008B2D6B" w:rsidRPr="00651993" w:rsidRDefault="004F40D7" w:rsidP="008B2D6B">
      <w:pPr>
        <w:ind w:left="720" w:hanging="720"/>
        <w:rPr>
          <w:rFonts w:asciiTheme="majorHAnsi" w:hAnsiTheme="majorHAnsi" w:cstheme="majorHAnsi"/>
          <w:lang w:val="en-US"/>
        </w:rPr>
      </w:pPr>
      <w:r>
        <w:rPr>
          <w:rFonts w:asciiTheme="majorHAnsi" w:hAnsiTheme="majorHAnsi" w:cstheme="majorHAnsi"/>
        </w:rPr>
        <w:t>7.1.</w:t>
      </w:r>
      <w:r w:rsidR="000B0A9F">
        <w:rPr>
          <w:rFonts w:asciiTheme="majorHAnsi" w:hAnsiTheme="majorHAnsi" w:cstheme="majorHAnsi"/>
        </w:rPr>
        <w:t>14</w:t>
      </w:r>
      <w:r>
        <w:rPr>
          <w:rFonts w:asciiTheme="majorHAnsi" w:hAnsiTheme="majorHAnsi" w:cstheme="majorHAnsi"/>
        </w:rPr>
        <w:tab/>
      </w:r>
      <w:r w:rsidR="00651993">
        <w:rPr>
          <w:rFonts w:asciiTheme="majorHAnsi" w:hAnsiTheme="majorHAnsi" w:cstheme="majorHAnsi"/>
        </w:rPr>
        <w:t xml:space="preserve">Mr B’s mother </w:t>
      </w:r>
      <w:r w:rsidR="00923F2F">
        <w:rPr>
          <w:rFonts w:asciiTheme="majorHAnsi" w:hAnsiTheme="majorHAnsi" w:cstheme="majorHAnsi"/>
        </w:rPr>
        <w:t>was</w:t>
      </w:r>
      <w:r w:rsidR="00651993">
        <w:rPr>
          <w:rFonts w:asciiTheme="majorHAnsi" w:hAnsiTheme="majorHAnsi" w:cstheme="majorHAnsi"/>
        </w:rPr>
        <w:t xml:space="preserve"> noted to have told the 2/12/16 Safeguarding meeting that </w:t>
      </w:r>
      <w:r w:rsidR="00651993">
        <w:rPr>
          <w:rFonts w:asciiTheme="majorHAnsi" w:hAnsiTheme="majorHAnsi" w:cstheme="majorHAnsi"/>
          <w:lang w:val="en-US"/>
        </w:rPr>
        <w:t>she</w:t>
      </w:r>
      <w:r w:rsidR="00651993" w:rsidRPr="00651993">
        <w:rPr>
          <w:rFonts w:asciiTheme="majorHAnsi" w:hAnsiTheme="majorHAnsi" w:cstheme="majorHAnsi"/>
          <w:lang w:val="en-US"/>
        </w:rPr>
        <w:t xml:space="preserve"> was </w:t>
      </w:r>
      <w:r w:rsidR="00651993">
        <w:rPr>
          <w:rFonts w:asciiTheme="majorHAnsi" w:hAnsiTheme="majorHAnsi" w:cstheme="majorHAnsi"/>
          <w:lang w:val="en-US"/>
        </w:rPr>
        <w:t>un</w:t>
      </w:r>
      <w:r w:rsidR="00651993" w:rsidRPr="00651993">
        <w:rPr>
          <w:rFonts w:asciiTheme="majorHAnsi" w:hAnsiTheme="majorHAnsi" w:cstheme="majorHAnsi"/>
          <w:lang w:val="en-US"/>
        </w:rPr>
        <w:t xml:space="preserve">aware </w:t>
      </w:r>
      <w:r w:rsidR="00651993">
        <w:rPr>
          <w:rFonts w:asciiTheme="majorHAnsi" w:hAnsiTheme="majorHAnsi" w:cstheme="majorHAnsi"/>
          <w:lang w:val="en-US"/>
        </w:rPr>
        <w:t>of</w:t>
      </w:r>
      <w:r w:rsidR="00651993" w:rsidRPr="00651993">
        <w:rPr>
          <w:rFonts w:asciiTheme="majorHAnsi" w:hAnsiTheme="majorHAnsi" w:cstheme="majorHAnsi"/>
          <w:lang w:val="en-US"/>
        </w:rPr>
        <w:t xml:space="preserve"> concerns around </w:t>
      </w:r>
      <w:r w:rsidR="00C74EA0">
        <w:rPr>
          <w:rFonts w:asciiTheme="majorHAnsi" w:hAnsiTheme="majorHAnsi" w:cstheme="majorHAnsi"/>
          <w:lang w:val="en-US"/>
        </w:rPr>
        <w:t>Mr.</w:t>
      </w:r>
      <w:r w:rsidR="00651993">
        <w:rPr>
          <w:rFonts w:asciiTheme="majorHAnsi" w:hAnsiTheme="majorHAnsi" w:cstheme="majorHAnsi"/>
          <w:lang w:val="en-US"/>
        </w:rPr>
        <w:t xml:space="preserve"> B’s</w:t>
      </w:r>
      <w:r w:rsidR="00651993" w:rsidRPr="00651993">
        <w:rPr>
          <w:rFonts w:asciiTheme="majorHAnsi" w:hAnsiTheme="majorHAnsi" w:cstheme="majorHAnsi"/>
          <w:lang w:val="en-US"/>
        </w:rPr>
        <w:t xml:space="preserve"> feeding pump, which was meant to be set</w:t>
      </w:r>
      <w:r w:rsidR="00651993">
        <w:rPr>
          <w:rFonts w:asciiTheme="majorHAnsi" w:hAnsiTheme="majorHAnsi" w:cstheme="majorHAnsi"/>
          <w:lang w:val="en-US"/>
        </w:rPr>
        <w:t xml:space="preserve"> </w:t>
      </w:r>
      <w:r w:rsidR="00651993" w:rsidRPr="00651993">
        <w:rPr>
          <w:rFonts w:asciiTheme="majorHAnsi" w:hAnsiTheme="majorHAnsi" w:cstheme="majorHAnsi"/>
          <w:lang w:val="en-US"/>
        </w:rPr>
        <w:t xml:space="preserve">at rate of 200ml per hour but instead was set at 500ml. </w:t>
      </w:r>
      <w:r w:rsidR="00651993">
        <w:rPr>
          <w:rFonts w:asciiTheme="majorHAnsi" w:hAnsiTheme="majorHAnsi" w:cstheme="majorHAnsi"/>
          <w:lang w:val="en-US"/>
        </w:rPr>
        <w:t xml:space="preserve">She explained that </w:t>
      </w:r>
      <w:r w:rsidR="00C74EA0">
        <w:rPr>
          <w:rFonts w:asciiTheme="majorHAnsi" w:hAnsiTheme="majorHAnsi" w:cstheme="majorHAnsi"/>
          <w:lang w:val="en-US"/>
        </w:rPr>
        <w:t>Mr.</w:t>
      </w:r>
      <w:r w:rsidR="00651993">
        <w:rPr>
          <w:rFonts w:asciiTheme="majorHAnsi" w:hAnsiTheme="majorHAnsi" w:cstheme="majorHAnsi"/>
          <w:lang w:val="en-US"/>
        </w:rPr>
        <w:t xml:space="preserve"> B had </w:t>
      </w:r>
      <w:r w:rsidR="00651993" w:rsidRPr="00651993">
        <w:rPr>
          <w:rFonts w:asciiTheme="majorHAnsi" w:hAnsiTheme="majorHAnsi" w:cstheme="majorHAnsi"/>
          <w:lang w:val="en-US"/>
        </w:rPr>
        <w:t xml:space="preserve">two pumps, one at home and one at </w:t>
      </w:r>
      <w:r w:rsidR="00651993">
        <w:rPr>
          <w:rFonts w:asciiTheme="majorHAnsi" w:hAnsiTheme="majorHAnsi" w:cstheme="majorHAnsi"/>
          <w:lang w:val="en-US"/>
        </w:rPr>
        <w:t>the day</w:t>
      </w:r>
      <w:r w:rsidR="00651993" w:rsidRPr="00651993">
        <w:rPr>
          <w:rFonts w:asciiTheme="majorHAnsi" w:hAnsiTheme="majorHAnsi" w:cstheme="majorHAnsi"/>
          <w:lang w:val="en-US"/>
        </w:rPr>
        <w:t xml:space="preserve"> centre. She </w:t>
      </w:r>
      <w:r w:rsidR="00651993">
        <w:rPr>
          <w:rFonts w:asciiTheme="majorHAnsi" w:hAnsiTheme="majorHAnsi" w:cstheme="majorHAnsi"/>
          <w:lang w:val="en-US"/>
        </w:rPr>
        <w:t xml:space="preserve">further </w:t>
      </w:r>
      <w:r w:rsidR="000B0A9F">
        <w:rPr>
          <w:rFonts w:asciiTheme="majorHAnsi" w:hAnsiTheme="majorHAnsi" w:cstheme="majorHAnsi"/>
          <w:lang w:val="en-US"/>
        </w:rPr>
        <w:t>told the meeting</w:t>
      </w:r>
      <w:r w:rsidR="00651993" w:rsidRPr="00651993">
        <w:rPr>
          <w:rFonts w:asciiTheme="majorHAnsi" w:hAnsiTheme="majorHAnsi" w:cstheme="majorHAnsi"/>
          <w:lang w:val="en-US"/>
        </w:rPr>
        <w:t xml:space="preserve"> that </w:t>
      </w:r>
      <w:r w:rsidR="00C74EA0">
        <w:rPr>
          <w:rFonts w:asciiTheme="majorHAnsi" w:hAnsiTheme="majorHAnsi" w:cstheme="majorHAnsi"/>
          <w:lang w:val="en-US"/>
        </w:rPr>
        <w:t>Mr.</w:t>
      </w:r>
      <w:r w:rsidR="00651993">
        <w:rPr>
          <w:rFonts w:asciiTheme="majorHAnsi" w:hAnsiTheme="majorHAnsi" w:cstheme="majorHAnsi"/>
          <w:lang w:val="en-US"/>
        </w:rPr>
        <w:t xml:space="preserve"> B</w:t>
      </w:r>
      <w:r w:rsidR="00651993" w:rsidRPr="00651993">
        <w:rPr>
          <w:rFonts w:asciiTheme="majorHAnsi" w:hAnsiTheme="majorHAnsi" w:cstheme="majorHAnsi"/>
          <w:lang w:val="en-US"/>
        </w:rPr>
        <w:t xml:space="preserve"> used to be on</w:t>
      </w:r>
      <w:r w:rsidR="00651993">
        <w:rPr>
          <w:rFonts w:asciiTheme="majorHAnsi" w:hAnsiTheme="majorHAnsi" w:cstheme="majorHAnsi"/>
          <w:lang w:val="en-US"/>
        </w:rPr>
        <w:t xml:space="preserve"> </w:t>
      </w:r>
      <w:r w:rsidR="00651993" w:rsidRPr="00651993">
        <w:rPr>
          <w:rFonts w:asciiTheme="majorHAnsi" w:hAnsiTheme="majorHAnsi" w:cstheme="majorHAnsi"/>
          <w:lang w:val="en-US"/>
        </w:rPr>
        <w:t xml:space="preserve">400ml </w:t>
      </w:r>
      <w:r w:rsidR="000B0A9F">
        <w:rPr>
          <w:rFonts w:asciiTheme="majorHAnsi" w:hAnsiTheme="majorHAnsi" w:cstheme="majorHAnsi"/>
          <w:lang w:val="en-US"/>
        </w:rPr>
        <w:t>‘</w:t>
      </w:r>
      <w:r w:rsidR="00651993" w:rsidRPr="00651993">
        <w:rPr>
          <w:rFonts w:asciiTheme="majorHAnsi" w:hAnsiTheme="majorHAnsi" w:cstheme="majorHAnsi"/>
          <w:lang w:val="en-US"/>
        </w:rPr>
        <w:t>up until around 10 November 2016</w:t>
      </w:r>
      <w:r w:rsidR="000B0A9F">
        <w:rPr>
          <w:rFonts w:asciiTheme="majorHAnsi" w:hAnsiTheme="majorHAnsi" w:cstheme="majorHAnsi"/>
          <w:lang w:val="en-US"/>
        </w:rPr>
        <w:t>’</w:t>
      </w:r>
      <w:r w:rsidR="00651993" w:rsidRPr="00651993">
        <w:rPr>
          <w:rFonts w:asciiTheme="majorHAnsi" w:hAnsiTheme="majorHAnsi" w:cstheme="majorHAnsi"/>
          <w:lang w:val="en-US"/>
        </w:rPr>
        <w:t xml:space="preserve">. Due to </w:t>
      </w:r>
      <w:r w:rsidR="008B2D6B">
        <w:rPr>
          <w:rFonts w:asciiTheme="majorHAnsi" w:hAnsiTheme="majorHAnsi" w:cstheme="majorHAnsi"/>
          <w:lang w:val="en-US"/>
        </w:rPr>
        <w:t>him</w:t>
      </w:r>
      <w:r w:rsidR="00651993" w:rsidRPr="00651993">
        <w:rPr>
          <w:rFonts w:asciiTheme="majorHAnsi" w:hAnsiTheme="majorHAnsi" w:cstheme="majorHAnsi"/>
          <w:lang w:val="en-US"/>
        </w:rPr>
        <w:t xml:space="preserve"> gaining weight the dietician reduced the</w:t>
      </w:r>
      <w:r w:rsidR="008B2D6B">
        <w:rPr>
          <w:rFonts w:asciiTheme="majorHAnsi" w:hAnsiTheme="majorHAnsi" w:cstheme="majorHAnsi"/>
          <w:lang w:val="en-US"/>
        </w:rPr>
        <w:t xml:space="preserve"> </w:t>
      </w:r>
      <w:r w:rsidR="00651993" w:rsidRPr="00651993">
        <w:rPr>
          <w:rFonts w:asciiTheme="majorHAnsi" w:hAnsiTheme="majorHAnsi" w:cstheme="majorHAnsi"/>
          <w:lang w:val="en-US"/>
        </w:rPr>
        <w:t xml:space="preserve">rate to 200ml. </w:t>
      </w:r>
      <w:r w:rsidR="00C74EA0">
        <w:rPr>
          <w:rFonts w:asciiTheme="majorHAnsi" w:hAnsiTheme="majorHAnsi" w:cstheme="majorHAnsi"/>
          <w:lang w:val="en-US"/>
        </w:rPr>
        <w:t>Mr.</w:t>
      </w:r>
      <w:r w:rsidR="00AB37DF">
        <w:rPr>
          <w:rFonts w:asciiTheme="majorHAnsi" w:hAnsiTheme="majorHAnsi" w:cstheme="majorHAnsi"/>
          <w:lang w:val="en-US"/>
        </w:rPr>
        <w:t xml:space="preserve"> B’s mother </w:t>
      </w:r>
      <w:r w:rsidR="008B2D6B">
        <w:rPr>
          <w:rFonts w:asciiTheme="majorHAnsi" w:hAnsiTheme="majorHAnsi" w:cstheme="majorHAnsi"/>
          <w:lang w:val="en-US"/>
        </w:rPr>
        <w:t>also said that she</w:t>
      </w:r>
      <w:r w:rsidR="00651993" w:rsidRPr="00651993">
        <w:rPr>
          <w:rFonts w:asciiTheme="majorHAnsi" w:hAnsiTheme="majorHAnsi" w:cstheme="majorHAnsi"/>
          <w:lang w:val="en-US"/>
        </w:rPr>
        <w:t xml:space="preserve"> thought maybe the</w:t>
      </w:r>
      <w:r w:rsidR="00AB37DF">
        <w:rPr>
          <w:rFonts w:asciiTheme="majorHAnsi" w:hAnsiTheme="majorHAnsi" w:cstheme="majorHAnsi"/>
          <w:lang w:val="en-US"/>
        </w:rPr>
        <w:t xml:space="preserve"> HC1 replacement</w:t>
      </w:r>
      <w:r w:rsidR="00651993" w:rsidRPr="00651993">
        <w:rPr>
          <w:rFonts w:asciiTheme="majorHAnsi" w:hAnsiTheme="majorHAnsi" w:cstheme="majorHAnsi"/>
          <w:lang w:val="en-US"/>
        </w:rPr>
        <w:t xml:space="preserve"> carer </w:t>
      </w:r>
      <w:r w:rsidR="000C4270">
        <w:rPr>
          <w:rFonts w:asciiTheme="majorHAnsi" w:hAnsiTheme="majorHAnsi" w:cstheme="majorHAnsi"/>
          <w:lang w:val="en-US"/>
        </w:rPr>
        <w:t xml:space="preserve">(i.e. HCA2) </w:t>
      </w:r>
      <w:r w:rsidR="00651993" w:rsidRPr="00651993">
        <w:rPr>
          <w:rFonts w:asciiTheme="majorHAnsi" w:hAnsiTheme="majorHAnsi" w:cstheme="majorHAnsi"/>
          <w:lang w:val="en-US"/>
        </w:rPr>
        <w:t>wasn't aware of this.</w:t>
      </w:r>
    </w:p>
    <w:p w14:paraId="3ECE017D" w14:textId="499DC32A" w:rsidR="00651993" w:rsidRDefault="00651993" w:rsidP="00651993">
      <w:pPr>
        <w:ind w:left="720" w:hanging="720"/>
        <w:rPr>
          <w:rFonts w:asciiTheme="majorHAnsi" w:hAnsiTheme="majorHAnsi" w:cstheme="majorHAnsi"/>
        </w:rPr>
      </w:pPr>
      <w:r w:rsidRPr="00651993">
        <w:rPr>
          <w:rFonts w:asciiTheme="majorHAnsi" w:hAnsiTheme="majorHAnsi" w:cstheme="majorHAnsi"/>
          <w:lang w:val="en-US"/>
        </w:rPr>
        <w:t>.</w:t>
      </w:r>
    </w:p>
    <w:p w14:paraId="20662E08" w14:textId="44F87D3D" w:rsidR="00E43D75" w:rsidRPr="005E4B03" w:rsidRDefault="008B2D6B" w:rsidP="008B2D6B">
      <w:pPr>
        <w:ind w:left="720" w:hanging="720"/>
        <w:rPr>
          <w:rFonts w:asciiTheme="majorHAnsi" w:hAnsiTheme="majorHAnsi" w:cstheme="majorHAnsi"/>
        </w:rPr>
      </w:pPr>
      <w:r>
        <w:rPr>
          <w:rFonts w:asciiTheme="majorHAnsi" w:hAnsiTheme="majorHAnsi" w:cstheme="majorHAnsi"/>
        </w:rPr>
        <w:t>7.1.1</w:t>
      </w:r>
      <w:r w:rsidR="000B0A9F">
        <w:rPr>
          <w:rFonts w:asciiTheme="majorHAnsi" w:hAnsiTheme="majorHAnsi" w:cstheme="majorHAnsi"/>
        </w:rPr>
        <w:t>5</w:t>
      </w:r>
      <w:r>
        <w:rPr>
          <w:rFonts w:asciiTheme="majorHAnsi" w:hAnsiTheme="majorHAnsi" w:cstheme="majorHAnsi"/>
        </w:rPr>
        <w:tab/>
      </w:r>
      <w:r w:rsidR="00950675" w:rsidRPr="005E4B03">
        <w:rPr>
          <w:rFonts w:asciiTheme="majorHAnsi" w:hAnsiTheme="majorHAnsi" w:cstheme="majorHAnsi"/>
        </w:rPr>
        <w:t>The minutes of the safeguarding conference on 13</w:t>
      </w:r>
      <w:r w:rsidR="00950675" w:rsidRPr="005E4B03">
        <w:rPr>
          <w:rFonts w:asciiTheme="majorHAnsi" w:hAnsiTheme="majorHAnsi" w:cstheme="majorHAnsi"/>
          <w:vertAlign w:val="superscript"/>
        </w:rPr>
        <w:t>th</w:t>
      </w:r>
      <w:r w:rsidR="00950675" w:rsidRPr="005E4B03">
        <w:rPr>
          <w:rFonts w:asciiTheme="majorHAnsi" w:hAnsiTheme="majorHAnsi" w:cstheme="majorHAnsi"/>
        </w:rPr>
        <w:t xml:space="preserve"> December record HC1 stating that </w:t>
      </w:r>
      <w:r w:rsidR="004B2639">
        <w:rPr>
          <w:rFonts w:asciiTheme="majorHAnsi" w:hAnsiTheme="majorHAnsi" w:cstheme="majorHAnsi"/>
        </w:rPr>
        <w:t>Mr</w:t>
      </w:r>
      <w:r w:rsidR="00950675" w:rsidRPr="005E4B03">
        <w:rPr>
          <w:rFonts w:asciiTheme="majorHAnsi" w:hAnsiTheme="majorHAnsi" w:cstheme="majorHAnsi"/>
        </w:rPr>
        <w:t xml:space="preserve"> B was on 450ml (Fresubin) however the </w:t>
      </w:r>
      <w:r w:rsidR="004F40D7" w:rsidRPr="005E4B03">
        <w:rPr>
          <w:rFonts w:asciiTheme="majorHAnsi" w:hAnsiTheme="majorHAnsi" w:cstheme="majorHAnsi"/>
        </w:rPr>
        <w:t>Dietitian</w:t>
      </w:r>
      <w:r w:rsidR="00950675" w:rsidRPr="005E4B03">
        <w:rPr>
          <w:rFonts w:asciiTheme="majorHAnsi" w:hAnsiTheme="majorHAnsi" w:cstheme="majorHAnsi"/>
        </w:rPr>
        <w:t xml:space="preserve"> </w:t>
      </w:r>
      <w:r w:rsidR="00923F2F">
        <w:rPr>
          <w:rFonts w:asciiTheme="majorHAnsi" w:hAnsiTheme="majorHAnsi" w:cstheme="majorHAnsi"/>
        </w:rPr>
        <w:t>was</w:t>
      </w:r>
      <w:r w:rsidR="00950675" w:rsidRPr="005E4B03">
        <w:rPr>
          <w:rFonts w:asciiTheme="majorHAnsi" w:hAnsiTheme="majorHAnsi" w:cstheme="majorHAnsi"/>
        </w:rPr>
        <w:t xml:space="preserve"> noted as stating that that was </w:t>
      </w:r>
      <w:r w:rsidR="00A43061" w:rsidRPr="005E4B03">
        <w:rPr>
          <w:rFonts w:asciiTheme="majorHAnsi" w:hAnsiTheme="majorHAnsi" w:cstheme="majorHAnsi"/>
        </w:rPr>
        <w:t>incorrect,</w:t>
      </w:r>
      <w:r w:rsidR="00950675" w:rsidRPr="005E4B03">
        <w:rPr>
          <w:rFonts w:asciiTheme="majorHAnsi" w:hAnsiTheme="majorHAnsi" w:cstheme="majorHAnsi"/>
        </w:rPr>
        <w:t xml:space="preserve"> and that </w:t>
      </w:r>
      <w:r w:rsidR="004B2639">
        <w:rPr>
          <w:rFonts w:asciiTheme="majorHAnsi" w:hAnsiTheme="majorHAnsi" w:cstheme="majorHAnsi"/>
        </w:rPr>
        <w:t>Mr</w:t>
      </w:r>
      <w:r w:rsidR="00950675" w:rsidRPr="005E4B03">
        <w:rPr>
          <w:rFonts w:asciiTheme="majorHAnsi" w:hAnsiTheme="majorHAnsi" w:cstheme="majorHAnsi"/>
        </w:rPr>
        <w:t xml:space="preserve"> B had never been on that </w:t>
      </w:r>
      <w:r w:rsidR="000B0A9F">
        <w:rPr>
          <w:rFonts w:asciiTheme="majorHAnsi" w:hAnsiTheme="majorHAnsi" w:cstheme="majorHAnsi"/>
        </w:rPr>
        <w:t>regimen</w:t>
      </w:r>
      <w:r w:rsidR="00950675" w:rsidRPr="005E4B03">
        <w:rPr>
          <w:rFonts w:asciiTheme="majorHAnsi" w:hAnsiTheme="majorHAnsi" w:cstheme="majorHAnsi"/>
        </w:rPr>
        <w:t xml:space="preserve">. The minute continues to record that </w:t>
      </w:r>
      <w:r w:rsidR="004B2639">
        <w:rPr>
          <w:rFonts w:asciiTheme="majorHAnsi" w:hAnsiTheme="majorHAnsi" w:cstheme="majorHAnsi"/>
        </w:rPr>
        <w:t>Mr</w:t>
      </w:r>
      <w:r w:rsidR="00950675" w:rsidRPr="005E4B03">
        <w:rPr>
          <w:rFonts w:asciiTheme="majorHAnsi" w:hAnsiTheme="majorHAnsi" w:cstheme="majorHAnsi"/>
        </w:rPr>
        <w:t xml:space="preserve"> B’s correct </w:t>
      </w:r>
      <w:r w:rsidR="000B0A9F">
        <w:rPr>
          <w:rFonts w:asciiTheme="majorHAnsi" w:hAnsiTheme="majorHAnsi" w:cstheme="majorHAnsi"/>
        </w:rPr>
        <w:t>regimen</w:t>
      </w:r>
      <w:r w:rsidR="00950675" w:rsidRPr="005E4B03">
        <w:rPr>
          <w:rFonts w:asciiTheme="majorHAnsi" w:hAnsiTheme="majorHAnsi" w:cstheme="majorHAnsi"/>
        </w:rPr>
        <w:t xml:space="preserve"> was </w:t>
      </w:r>
      <w:r w:rsidR="004F40D7">
        <w:rPr>
          <w:rFonts w:asciiTheme="majorHAnsi" w:hAnsiTheme="majorHAnsi" w:cstheme="majorHAnsi"/>
        </w:rPr>
        <w:t xml:space="preserve">previously </w:t>
      </w:r>
      <w:r w:rsidR="00950675" w:rsidRPr="005E4B03">
        <w:rPr>
          <w:rFonts w:asciiTheme="majorHAnsi" w:hAnsiTheme="majorHAnsi" w:cstheme="majorHAnsi"/>
        </w:rPr>
        <w:t xml:space="preserve">500ml rate per hour/ 400ml volume which was reduced to 200ml rate per hour / 200ml volume. The dietitian further confirmed that </w:t>
      </w:r>
      <w:r w:rsidR="00E50C88">
        <w:rPr>
          <w:rFonts w:asciiTheme="majorHAnsi" w:hAnsiTheme="majorHAnsi" w:cstheme="majorHAnsi"/>
        </w:rPr>
        <w:t>the volume</w:t>
      </w:r>
      <w:r w:rsidR="00950675" w:rsidRPr="005E4B03">
        <w:rPr>
          <w:rFonts w:asciiTheme="majorHAnsi" w:hAnsiTheme="majorHAnsi" w:cstheme="majorHAnsi"/>
        </w:rPr>
        <w:t xml:space="preserve"> had never been 450ml or 500ml as stated on some documents.</w:t>
      </w:r>
    </w:p>
    <w:p w14:paraId="33E071BA" w14:textId="77777777" w:rsidR="00E43D75" w:rsidRPr="005E4B03" w:rsidRDefault="00E43D75" w:rsidP="00CB0A23">
      <w:pPr>
        <w:rPr>
          <w:rFonts w:asciiTheme="majorHAnsi" w:hAnsiTheme="majorHAnsi" w:cstheme="majorHAnsi"/>
        </w:rPr>
      </w:pPr>
    </w:p>
    <w:p w14:paraId="0254536A" w14:textId="7499C509" w:rsidR="0030642F" w:rsidRPr="005E4B03" w:rsidRDefault="00E50C88" w:rsidP="00E50C88">
      <w:pPr>
        <w:ind w:left="720" w:hanging="720"/>
        <w:rPr>
          <w:rFonts w:asciiTheme="majorHAnsi" w:hAnsiTheme="majorHAnsi" w:cstheme="majorHAnsi"/>
        </w:rPr>
      </w:pPr>
      <w:r>
        <w:rPr>
          <w:rFonts w:asciiTheme="majorHAnsi" w:hAnsiTheme="majorHAnsi" w:cstheme="majorHAnsi"/>
        </w:rPr>
        <w:t>7.1.1</w:t>
      </w:r>
      <w:r w:rsidR="000B0A9F">
        <w:rPr>
          <w:rFonts w:asciiTheme="majorHAnsi" w:hAnsiTheme="majorHAnsi" w:cstheme="majorHAnsi"/>
        </w:rPr>
        <w:t>6</w:t>
      </w:r>
      <w:r>
        <w:rPr>
          <w:rFonts w:asciiTheme="majorHAnsi" w:hAnsiTheme="majorHAnsi" w:cstheme="majorHAnsi"/>
        </w:rPr>
        <w:tab/>
      </w:r>
      <w:r w:rsidR="0030642F" w:rsidRPr="005E4B03">
        <w:rPr>
          <w:rFonts w:asciiTheme="majorHAnsi" w:hAnsiTheme="majorHAnsi" w:cstheme="majorHAnsi"/>
        </w:rPr>
        <w:t xml:space="preserve">The safeguarding meeting also noted that the dietician had held a review in September 2016 (see noted updated </w:t>
      </w:r>
      <w:r w:rsidR="000B0A9F">
        <w:rPr>
          <w:rFonts w:asciiTheme="majorHAnsi" w:hAnsiTheme="majorHAnsi" w:cstheme="majorHAnsi"/>
        </w:rPr>
        <w:t>regimen</w:t>
      </w:r>
      <w:r w:rsidR="0030642F" w:rsidRPr="005E4B03">
        <w:rPr>
          <w:rFonts w:asciiTheme="majorHAnsi" w:hAnsiTheme="majorHAnsi" w:cstheme="majorHAnsi"/>
        </w:rPr>
        <w:t xml:space="preserve"> above) and the report was posted to the GP and family. </w:t>
      </w:r>
      <w:r w:rsidR="00A43061" w:rsidRPr="005E4B03">
        <w:rPr>
          <w:rFonts w:asciiTheme="majorHAnsi" w:hAnsiTheme="majorHAnsi" w:cstheme="majorHAnsi"/>
        </w:rPr>
        <w:t>However,</w:t>
      </w:r>
      <w:r w:rsidR="0030642F" w:rsidRPr="005E4B03">
        <w:rPr>
          <w:rFonts w:asciiTheme="majorHAnsi" w:hAnsiTheme="majorHAnsi" w:cstheme="majorHAnsi"/>
        </w:rPr>
        <w:t xml:space="preserve"> Mr B’s mother did not receive the report but was reported to be aware of the changes because it had been discussed with </w:t>
      </w:r>
      <w:r w:rsidR="00A43061" w:rsidRPr="005E4B03">
        <w:rPr>
          <w:rFonts w:asciiTheme="majorHAnsi" w:hAnsiTheme="majorHAnsi" w:cstheme="majorHAnsi"/>
        </w:rPr>
        <w:t>her,</w:t>
      </w:r>
      <w:r w:rsidR="008F236D">
        <w:rPr>
          <w:rFonts w:asciiTheme="majorHAnsi" w:hAnsiTheme="majorHAnsi" w:cstheme="majorHAnsi"/>
        </w:rPr>
        <w:t xml:space="preserve"> but it </w:t>
      </w:r>
      <w:r w:rsidR="00923F2F">
        <w:rPr>
          <w:rFonts w:asciiTheme="majorHAnsi" w:hAnsiTheme="majorHAnsi" w:cstheme="majorHAnsi"/>
        </w:rPr>
        <w:t>was</w:t>
      </w:r>
      <w:r w:rsidR="008F236D">
        <w:rPr>
          <w:rFonts w:asciiTheme="majorHAnsi" w:hAnsiTheme="majorHAnsi" w:cstheme="majorHAnsi"/>
        </w:rPr>
        <w:t xml:space="preserve"> unclear by whom. </w:t>
      </w:r>
      <w:r w:rsidR="000B0A9F">
        <w:rPr>
          <w:rFonts w:asciiTheme="majorHAnsi" w:hAnsiTheme="majorHAnsi" w:cstheme="majorHAnsi"/>
        </w:rPr>
        <w:t xml:space="preserve">Neither CLDS nor </w:t>
      </w:r>
      <w:r w:rsidR="0030642F" w:rsidRPr="005E4B03">
        <w:rPr>
          <w:rFonts w:asciiTheme="majorHAnsi" w:hAnsiTheme="majorHAnsi" w:cstheme="majorHAnsi"/>
        </w:rPr>
        <w:t xml:space="preserve">HC1 </w:t>
      </w:r>
      <w:r>
        <w:rPr>
          <w:rFonts w:asciiTheme="majorHAnsi" w:hAnsiTheme="majorHAnsi" w:cstheme="majorHAnsi"/>
        </w:rPr>
        <w:t>had</w:t>
      </w:r>
      <w:r w:rsidR="0030642F" w:rsidRPr="005E4B03">
        <w:rPr>
          <w:rFonts w:asciiTheme="majorHAnsi" w:hAnsiTheme="majorHAnsi" w:cstheme="majorHAnsi"/>
        </w:rPr>
        <w:t xml:space="preserve"> been involved in the review. The main reason for the change in regime</w:t>
      </w:r>
      <w:r w:rsidR="000B0A9F">
        <w:rPr>
          <w:rFonts w:asciiTheme="majorHAnsi" w:hAnsiTheme="majorHAnsi" w:cstheme="majorHAnsi"/>
        </w:rPr>
        <w:t>n</w:t>
      </w:r>
      <w:r w:rsidR="0030642F" w:rsidRPr="005E4B03">
        <w:rPr>
          <w:rFonts w:asciiTheme="majorHAnsi" w:hAnsiTheme="majorHAnsi" w:cstheme="majorHAnsi"/>
        </w:rPr>
        <w:t xml:space="preserve"> was weight control.</w:t>
      </w:r>
    </w:p>
    <w:p w14:paraId="7810CB24" w14:textId="77777777" w:rsidR="0030642F" w:rsidRPr="005E4B03" w:rsidRDefault="0030642F" w:rsidP="00CB0A23">
      <w:pPr>
        <w:rPr>
          <w:rFonts w:asciiTheme="majorHAnsi" w:hAnsiTheme="majorHAnsi" w:cstheme="majorHAnsi"/>
        </w:rPr>
      </w:pPr>
    </w:p>
    <w:p w14:paraId="374E28C8" w14:textId="3D152136" w:rsidR="0030642F" w:rsidRDefault="00E50C88" w:rsidP="00E50C88">
      <w:pPr>
        <w:ind w:left="720" w:hanging="720"/>
        <w:rPr>
          <w:rFonts w:asciiTheme="majorHAnsi" w:hAnsiTheme="majorHAnsi" w:cstheme="majorHAnsi"/>
        </w:rPr>
      </w:pPr>
      <w:r>
        <w:rPr>
          <w:rFonts w:asciiTheme="majorHAnsi" w:hAnsiTheme="majorHAnsi" w:cstheme="majorHAnsi"/>
        </w:rPr>
        <w:t>7.1.1</w:t>
      </w:r>
      <w:r w:rsidR="003C517F">
        <w:rPr>
          <w:rFonts w:asciiTheme="majorHAnsi" w:hAnsiTheme="majorHAnsi" w:cstheme="majorHAnsi"/>
        </w:rPr>
        <w:t>7</w:t>
      </w:r>
      <w:r>
        <w:rPr>
          <w:rFonts w:asciiTheme="majorHAnsi" w:hAnsiTheme="majorHAnsi" w:cstheme="majorHAnsi"/>
        </w:rPr>
        <w:tab/>
      </w:r>
      <w:r w:rsidR="0030642F" w:rsidRPr="005E4B03">
        <w:rPr>
          <w:rFonts w:asciiTheme="majorHAnsi" w:hAnsiTheme="majorHAnsi" w:cstheme="majorHAnsi"/>
        </w:rPr>
        <w:t>The dietician also told the safeguarding meeting that the additional level of feeding would not have caused any problems unless Mr B was acutely unwell or positioned incorrectly. She also said that there were no concerns about Mr B’s ability to tolerate the feeds.</w:t>
      </w:r>
    </w:p>
    <w:p w14:paraId="60F229E1" w14:textId="1BB19E0E" w:rsidR="00E50C88" w:rsidRDefault="00E50C88" w:rsidP="00E50C88">
      <w:pPr>
        <w:ind w:left="720" w:hanging="720"/>
        <w:rPr>
          <w:rFonts w:asciiTheme="majorHAnsi" w:hAnsiTheme="majorHAnsi" w:cstheme="majorHAnsi"/>
        </w:rPr>
      </w:pPr>
    </w:p>
    <w:p w14:paraId="08093FE7" w14:textId="7732B0FA" w:rsidR="00E50C88" w:rsidRPr="005A7273" w:rsidRDefault="00E50C88" w:rsidP="00E50C88">
      <w:pPr>
        <w:ind w:left="720" w:hanging="720"/>
        <w:rPr>
          <w:rFonts w:asciiTheme="majorHAnsi" w:hAnsiTheme="majorHAnsi" w:cstheme="majorHAnsi"/>
        </w:rPr>
      </w:pPr>
      <w:r>
        <w:rPr>
          <w:rFonts w:asciiTheme="majorHAnsi" w:hAnsiTheme="majorHAnsi" w:cstheme="majorHAnsi"/>
        </w:rPr>
        <w:lastRenderedPageBreak/>
        <w:t>7.1.1</w:t>
      </w:r>
      <w:r w:rsidR="003C517F">
        <w:rPr>
          <w:rFonts w:asciiTheme="majorHAnsi" w:hAnsiTheme="majorHAnsi" w:cstheme="majorHAnsi"/>
        </w:rPr>
        <w:t>8</w:t>
      </w:r>
      <w:r>
        <w:rPr>
          <w:rFonts w:asciiTheme="majorHAnsi" w:hAnsiTheme="majorHAnsi" w:cstheme="majorHAnsi"/>
        </w:rPr>
        <w:tab/>
        <w:t xml:space="preserve">Mr B’s feeding regimen seems to have been recorded in different places at different rates and volume. The September 2016 review was not </w:t>
      </w:r>
      <w:r w:rsidR="00261EAD">
        <w:rPr>
          <w:rFonts w:asciiTheme="majorHAnsi" w:hAnsiTheme="majorHAnsi" w:cstheme="majorHAnsi"/>
        </w:rPr>
        <w:t>coordinate</w:t>
      </w:r>
      <w:r>
        <w:rPr>
          <w:rFonts w:asciiTheme="majorHAnsi" w:hAnsiTheme="majorHAnsi" w:cstheme="majorHAnsi"/>
        </w:rPr>
        <w:t>d with other key people; CLDS were not involved and Mr B’s mother did not receive the updated regimen</w:t>
      </w:r>
      <w:r w:rsidR="008B2D6B">
        <w:rPr>
          <w:rFonts w:asciiTheme="majorHAnsi" w:hAnsiTheme="majorHAnsi" w:cstheme="majorHAnsi"/>
        </w:rPr>
        <w:t xml:space="preserve"> and told the Safeguarding meeting that the regimen changed in November 2016, rather than September</w:t>
      </w:r>
      <w:r>
        <w:rPr>
          <w:rFonts w:asciiTheme="majorHAnsi" w:hAnsiTheme="majorHAnsi" w:cstheme="majorHAnsi"/>
        </w:rPr>
        <w:t xml:space="preserve">. It </w:t>
      </w:r>
      <w:r w:rsidR="00923F2F">
        <w:rPr>
          <w:rFonts w:asciiTheme="majorHAnsi" w:hAnsiTheme="majorHAnsi" w:cstheme="majorHAnsi"/>
        </w:rPr>
        <w:t>was</w:t>
      </w:r>
      <w:r>
        <w:rPr>
          <w:rFonts w:asciiTheme="majorHAnsi" w:hAnsiTheme="majorHAnsi" w:cstheme="majorHAnsi"/>
        </w:rPr>
        <w:t xml:space="preserve"> unclear if the Dietitian service even knew who was administering all the feeds i.e. </w:t>
      </w:r>
      <w:r w:rsidRPr="005A7273">
        <w:rPr>
          <w:rFonts w:asciiTheme="majorHAnsi" w:hAnsiTheme="majorHAnsi" w:cstheme="majorHAnsi"/>
        </w:rPr>
        <w:t>HC1.</w:t>
      </w:r>
    </w:p>
    <w:p w14:paraId="214EBBF3" w14:textId="648D276D" w:rsidR="00E50C88" w:rsidRPr="005A7273" w:rsidRDefault="00E50C88" w:rsidP="00E50C88">
      <w:pPr>
        <w:ind w:left="720" w:hanging="720"/>
        <w:rPr>
          <w:rFonts w:asciiTheme="majorHAnsi" w:hAnsiTheme="majorHAnsi" w:cstheme="majorHAnsi"/>
        </w:rPr>
      </w:pPr>
    </w:p>
    <w:p w14:paraId="162E6BBF" w14:textId="55FB3F86" w:rsidR="00E50C88" w:rsidRPr="005A7273" w:rsidRDefault="00E50C88" w:rsidP="00E50C88">
      <w:pPr>
        <w:ind w:left="720" w:hanging="720"/>
        <w:rPr>
          <w:rFonts w:asciiTheme="majorHAnsi" w:hAnsiTheme="majorHAnsi" w:cstheme="majorHAnsi"/>
        </w:rPr>
      </w:pPr>
      <w:r w:rsidRPr="005A7273">
        <w:rPr>
          <w:rFonts w:asciiTheme="majorHAnsi" w:hAnsiTheme="majorHAnsi" w:cstheme="majorHAnsi"/>
        </w:rPr>
        <w:t>7.1.1</w:t>
      </w:r>
      <w:r w:rsidR="003C517F" w:rsidRPr="005A7273">
        <w:rPr>
          <w:rFonts w:asciiTheme="majorHAnsi" w:hAnsiTheme="majorHAnsi" w:cstheme="majorHAnsi"/>
        </w:rPr>
        <w:t>9</w:t>
      </w:r>
      <w:r w:rsidRPr="005A7273">
        <w:rPr>
          <w:rFonts w:asciiTheme="majorHAnsi" w:hAnsiTheme="majorHAnsi" w:cstheme="majorHAnsi"/>
        </w:rPr>
        <w:tab/>
        <w:t>HC1 were not given the updated feeding regimen information and there appears to have been a reliance on family members to ensure that the new regimen was implemented by all agen</w:t>
      </w:r>
      <w:r w:rsidR="00D12187" w:rsidRPr="005A7273">
        <w:rPr>
          <w:rFonts w:asciiTheme="majorHAnsi" w:hAnsiTheme="majorHAnsi" w:cstheme="majorHAnsi"/>
        </w:rPr>
        <w:t>cies</w:t>
      </w:r>
      <w:r w:rsidR="00345085" w:rsidRPr="005A7273">
        <w:rPr>
          <w:rFonts w:asciiTheme="majorHAnsi" w:hAnsiTheme="majorHAnsi" w:cstheme="majorHAnsi"/>
        </w:rPr>
        <w:t>, but as Mr B’s mother commented at the Safeguarding meeting the HC1 may not have known</w:t>
      </w:r>
      <w:r w:rsidR="00D12187" w:rsidRPr="005A7273">
        <w:rPr>
          <w:rFonts w:asciiTheme="majorHAnsi" w:hAnsiTheme="majorHAnsi" w:cstheme="majorHAnsi"/>
        </w:rPr>
        <w:t>.</w:t>
      </w:r>
    </w:p>
    <w:p w14:paraId="39E7E5A3" w14:textId="106177C2" w:rsidR="00D12187" w:rsidRPr="005A7273" w:rsidRDefault="00D12187" w:rsidP="00E50C88">
      <w:pPr>
        <w:ind w:left="720" w:hanging="720"/>
        <w:rPr>
          <w:rFonts w:asciiTheme="majorHAnsi" w:hAnsiTheme="majorHAnsi" w:cstheme="majorHAnsi"/>
        </w:rPr>
      </w:pPr>
    </w:p>
    <w:p w14:paraId="063C0347" w14:textId="5BC588A7" w:rsidR="00D12187" w:rsidRDefault="00D12187" w:rsidP="00E50C88">
      <w:pPr>
        <w:ind w:left="720" w:hanging="720"/>
        <w:rPr>
          <w:rFonts w:asciiTheme="majorHAnsi" w:hAnsiTheme="majorHAnsi" w:cstheme="majorHAnsi"/>
        </w:rPr>
      </w:pPr>
      <w:r w:rsidRPr="005A7273">
        <w:rPr>
          <w:rFonts w:asciiTheme="majorHAnsi" w:hAnsiTheme="majorHAnsi" w:cstheme="majorHAnsi"/>
        </w:rPr>
        <w:t>7.1.</w:t>
      </w:r>
      <w:r w:rsidR="003C517F" w:rsidRPr="005A7273">
        <w:rPr>
          <w:rFonts w:asciiTheme="majorHAnsi" w:hAnsiTheme="majorHAnsi" w:cstheme="majorHAnsi"/>
        </w:rPr>
        <w:t>20</w:t>
      </w:r>
      <w:r w:rsidRPr="005A7273">
        <w:rPr>
          <w:rFonts w:asciiTheme="majorHAnsi" w:hAnsiTheme="majorHAnsi" w:cstheme="majorHAnsi"/>
        </w:rPr>
        <w:tab/>
        <w:t xml:space="preserve">It </w:t>
      </w:r>
      <w:r w:rsidR="00923F2F">
        <w:rPr>
          <w:rFonts w:asciiTheme="majorHAnsi" w:hAnsiTheme="majorHAnsi" w:cstheme="majorHAnsi"/>
        </w:rPr>
        <w:t>was</w:t>
      </w:r>
      <w:r w:rsidRPr="005A7273">
        <w:rPr>
          <w:rFonts w:asciiTheme="majorHAnsi" w:hAnsiTheme="majorHAnsi" w:cstheme="majorHAnsi"/>
        </w:rPr>
        <w:t xml:space="preserve"> not clear what systems were in place to </w:t>
      </w:r>
      <w:r w:rsidR="00261EAD">
        <w:rPr>
          <w:rFonts w:asciiTheme="majorHAnsi" w:hAnsiTheme="majorHAnsi" w:cstheme="majorHAnsi"/>
        </w:rPr>
        <w:t>coordinate</w:t>
      </w:r>
      <w:r w:rsidRPr="005A7273">
        <w:rPr>
          <w:rFonts w:asciiTheme="majorHAnsi" w:hAnsiTheme="majorHAnsi" w:cstheme="majorHAnsi"/>
        </w:rPr>
        <w:t xml:space="preserve"> this part of Mr B’s support. While the November 2016 re-assessment noted that Mr B received</w:t>
      </w:r>
      <w:r>
        <w:rPr>
          <w:rFonts w:asciiTheme="majorHAnsi" w:hAnsiTheme="majorHAnsi" w:cstheme="majorHAnsi"/>
        </w:rPr>
        <w:t xml:space="preserve"> food via a </w:t>
      </w:r>
      <w:r w:rsidR="000B7892">
        <w:rPr>
          <w:rFonts w:asciiTheme="majorHAnsi" w:hAnsiTheme="majorHAnsi" w:cstheme="majorHAnsi"/>
        </w:rPr>
        <w:t>PEG</w:t>
      </w:r>
      <w:r>
        <w:rPr>
          <w:rFonts w:asciiTheme="majorHAnsi" w:hAnsiTheme="majorHAnsi" w:cstheme="majorHAnsi"/>
        </w:rPr>
        <w:t xml:space="preserve"> tube and that HC1 was commissioned (funded by health) to </w:t>
      </w:r>
      <w:r w:rsidR="000C4270">
        <w:rPr>
          <w:rFonts w:asciiTheme="majorHAnsi" w:hAnsiTheme="majorHAnsi" w:cstheme="majorHAnsi"/>
        </w:rPr>
        <w:t>administer</w:t>
      </w:r>
      <w:r w:rsidR="00086570">
        <w:rPr>
          <w:rFonts w:asciiTheme="majorHAnsi" w:hAnsiTheme="majorHAnsi" w:cstheme="majorHAnsi"/>
        </w:rPr>
        <w:t xml:space="preserve"> </w:t>
      </w:r>
      <w:r>
        <w:rPr>
          <w:rFonts w:asciiTheme="majorHAnsi" w:hAnsiTheme="majorHAnsi" w:cstheme="majorHAnsi"/>
        </w:rPr>
        <w:t xml:space="preserve">with the </w:t>
      </w:r>
      <w:r w:rsidR="000B7892">
        <w:rPr>
          <w:rFonts w:asciiTheme="majorHAnsi" w:hAnsiTheme="majorHAnsi" w:cstheme="majorHAnsi"/>
        </w:rPr>
        <w:t>PEG</w:t>
      </w:r>
      <w:r>
        <w:rPr>
          <w:rFonts w:asciiTheme="majorHAnsi" w:hAnsiTheme="majorHAnsi" w:cstheme="majorHAnsi"/>
        </w:rPr>
        <w:t xml:space="preserve"> feed it did not note any details in relation to the feed</w:t>
      </w:r>
      <w:r w:rsidR="00583B90">
        <w:rPr>
          <w:rFonts w:asciiTheme="majorHAnsi" w:hAnsiTheme="majorHAnsi" w:cstheme="majorHAnsi"/>
        </w:rPr>
        <w:t>,</w:t>
      </w:r>
      <w:r>
        <w:rPr>
          <w:rFonts w:asciiTheme="majorHAnsi" w:hAnsiTheme="majorHAnsi" w:cstheme="majorHAnsi"/>
        </w:rPr>
        <w:t xml:space="preserve"> e.g. volume or speed</w:t>
      </w:r>
      <w:r w:rsidR="00583B90">
        <w:rPr>
          <w:rFonts w:asciiTheme="majorHAnsi" w:hAnsiTheme="majorHAnsi" w:cstheme="majorHAnsi"/>
        </w:rPr>
        <w:t>,</w:t>
      </w:r>
      <w:r>
        <w:rPr>
          <w:rFonts w:asciiTheme="majorHAnsi" w:hAnsiTheme="majorHAnsi" w:cstheme="majorHAnsi"/>
        </w:rPr>
        <w:t xml:space="preserve"> nor incorporate the information from the Dietitian Service. There were clearly parallel </w:t>
      </w:r>
      <w:r w:rsidR="00583B90">
        <w:rPr>
          <w:rFonts w:asciiTheme="majorHAnsi" w:hAnsiTheme="majorHAnsi" w:cstheme="majorHAnsi"/>
        </w:rPr>
        <w:t xml:space="preserve">yet </w:t>
      </w:r>
      <w:r>
        <w:rPr>
          <w:rFonts w:asciiTheme="majorHAnsi" w:hAnsiTheme="majorHAnsi" w:cstheme="majorHAnsi"/>
        </w:rPr>
        <w:t>unconnected processes in place which</w:t>
      </w:r>
      <w:r w:rsidR="00086570">
        <w:rPr>
          <w:rFonts w:asciiTheme="majorHAnsi" w:hAnsiTheme="majorHAnsi" w:cstheme="majorHAnsi"/>
        </w:rPr>
        <w:t xml:space="preserve"> were meant to </w:t>
      </w:r>
      <w:r w:rsidR="00261EAD">
        <w:rPr>
          <w:rFonts w:asciiTheme="majorHAnsi" w:hAnsiTheme="majorHAnsi" w:cstheme="majorHAnsi"/>
        </w:rPr>
        <w:t>coordinate</w:t>
      </w:r>
      <w:r>
        <w:rPr>
          <w:rFonts w:asciiTheme="majorHAnsi" w:hAnsiTheme="majorHAnsi" w:cstheme="majorHAnsi"/>
        </w:rPr>
        <w:t xml:space="preserve"> and review Mr B’s </w:t>
      </w:r>
      <w:r w:rsidR="00A43061">
        <w:rPr>
          <w:rFonts w:asciiTheme="majorHAnsi" w:hAnsiTheme="majorHAnsi" w:cstheme="majorHAnsi"/>
        </w:rPr>
        <w:t>support,</w:t>
      </w:r>
      <w:r w:rsidR="00345085">
        <w:rPr>
          <w:rFonts w:asciiTheme="majorHAnsi" w:hAnsiTheme="majorHAnsi" w:cstheme="majorHAnsi"/>
        </w:rPr>
        <w:t xml:space="preserve"> </w:t>
      </w:r>
      <w:r w:rsidR="00086570">
        <w:rPr>
          <w:rFonts w:asciiTheme="majorHAnsi" w:hAnsiTheme="majorHAnsi" w:cstheme="majorHAnsi"/>
        </w:rPr>
        <w:t>but these were ineffective and resulted in Mr B receiving fragmented support from a variety of different agencies.</w:t>
      </w:r>
    </w:p>
    <w:p w14:paraId="19A7ED66" w14:textId="5A4B20EB" w:rsidR="008F236D" w:rsidRPr="009455DE" w:rsidRDefault="008F236D" w:rsidP="00E50C88">
      <w:pPr>
        <w:ind w:left="720" w:hanging="720"/>
        <w:rPr>
          <w:rFonts w:asciiTheme="majorHAnsi" w:hAnsiTheme="majorHAnsi" w:cstheme="majorHAnsi"/>
          <w:color w:val="000000" w:themeColor="text1"/>
        </w:rPr>
      </w:pPr>
    </w:p>
    <w:p w14:paraId="5BF4BC09" w14:textId="10D6DAF3" w:rsidR="008F236D" w:rsidRPr="009455DE" w:rsidRDefault="004759FD" w:rsidP="009455DE">
      <w:pPr>
        <w:ind w:left="720" w:hanging="720"/>
        <w:rPr>
          <w:rFonts w:asciiTheme="majorHAnsi" w:hAnsiTheme="majorHAnsi" w:cstheme="majorHAnsi"/>
          <w:color w:val="000000" w:themeColor="text1"/>
        </w:rPr>
      </w:pPr>
      <w:r w:rsidRPr="009455DE">
        <w:rPr>
          <w:rFonts w:asciiTheme="majorHAnsi" w:hAnsiTheme="majorHAnsi" w:cstheme="majorHAnsi"/>
          <w:color w:val="000000" w:themeColor="text1"/>
        </w:rPr>
        <w:t>7.1.21</w:t>
      </w:r>
      <w:r w:rsidRPr="009455DE">
        <w:rPr>
          <w:rFonts w:asciiTheme="majorHAnsi" w:hAnsiTheme="majorHAnsi" w:cstheme="majorHAnsi"/>
          <w:color w:val="000000" w:themeColor="text1"/>
        </w:rPr>
        <w:tab/>
      </w:r>
      <w:r w:rsidR="009455DE" w:rsidRPr="009455DE">
        <w:rPr>
          <w:rFonts w:asciiTheme="majorHAnsi" w:hAnsiTheme="majorHAnsi" w:cstheme="majorHAnsi"/>
          <w:color w:val="000000" w:themeColor="text1"/>
        </w:rPr>
        <w:t>While there was a book to record feeds at the respite centre t</w:t>
      </w:r>
      <w:r w:rsidRPr="009455DE">
        <w:rPr>
          <w:rFonts w:asciiTheme="majorHAnsi" w:hAnsiTheme="majorHAnsi" w:cstheme="majorHAnsi"/>
          <w:color w:val="000000" w:themeColor="text1"/>
        </w:rPr>
        <w:t>here remain a number of un</w:t>
      </w:r>
      <w:r w:rsidR="009455DE" w:rsidRPr="009455DE">
        <w:rPr>
          <w:rFonts w:asciiTheme="majorHAnsi" w:hAnsiTheme="majorHAnsi" w:cstheme="majorHAnsi"/>
          <w:color w:val="000000" w:themeColor="text1"/>
        </w:rPr>
        <w:t>answered questions</w:t>
      </w:r>
      <w:r w:rsidR="009455DE">
        <w:rPr>
          <w:rFonts w:asciiTheme="majorHAnsi" w:hAnsiTheme="majorHAnsi" w:cstheme="majorHAnsi"/>
          <w:color w:val="000000" w:themeColor="text1"/>
        </w:rPr>
        <w:t xml:space="preserve"> about the feeds. H</w:t>
      </w:r>
      <w:r w:rsidR="008F236D" w:rsidRPr="009455DE">
        <w:rPr>
          <w:rFonts w:asciiTheme="majorHAnsi" w:hAnsiTheme="majorHAnsi" w:cstheme="majorHAnsi"/>
          <w:color w:val="000000" w:themeColor="text1"/>
        </w:rPr>
        <w:t>ow were the feeds recorded</w:t>
      </w:r>
      <w:r w:rsidR="009455DE">
        <w:rPr>
          <w:rFonts w:asciiTheme="majorHAnsi" w:hAnsiTheme="majorHAnsi" w:cstheme="majorHAnsi"/>
          <w:color w:val="000000" w:themeColor="text1"/>
        </w:rPr>
        <w:t xml:space="preserve"> by other providers</w:t>
      </w:r>
      <w:r w:rsidR="008F236D" w:rsidRPr="009455DE">
        <w:rPr>
          <w:rFonts w:asciiTheme="majorHAnsi" w:hAnsiTheme="majorHAnsi" w:cstheme="majorHAnsi"/>
          <w:color w:val="000000" w:themeColor="text1"/>
        </w:rPr>
        <w:t xml:space="preserve">? </w:t>
      </w:r>
      <w:r w:rsidR="009455DE" w:rsidRPr="009455DE">
        <w:rPr>
          <w:rFonts w:asciiTheme="majorHAnsi" w:hAnsiTheme="majorHAnsi" w:cstheme="majorHAnsi"/>
          <w:color w:val="000000" w:themeColor="text1"/>
        </w:rPr>
        <w:t>Was</w:t>
      </w:r>
      <w:r w:rsidR="008F236D" w:rsidRPr="009455DE">
        <w:rPr>
          <w:rFonts w:asciiTheme="majorHAnsi" w:hAnsiTheme="majorHAnsi" w:cstheme="majorHAnsi"/>
          <w:color w:val="000000" w:themeColor="text1"/>
        </w:rPr>
        <w:t xml:space="preserve"> there a book or a form</w:t>
      </w:r>
      <w:r w:rsidR="009455DE" w:rsidRPr="009455DE">
        <w:rPr>
          <w:rFonts w:asciiTheme="majorHAnsi" w:hAnsiTheme="majorHAnsi" w:cstheme="majorHAnsi"/>
          <w:color w:val="000000" w:themeColor="text1"/>
        </w:rPr>
        <w:t xml:space="preserve"> that covered all the feeds</w:t>
      </w:r>
      <w:r w:rsidR="008F236D" w:rsidRPr="009455DE">
        <w:rPr>
          <w:rFonts w:asciiTheme="majorHAnsi" w:hAnsiTheme="majorHAnsi" w:cstheme="majorHAnsi"/>
          <w:color w:val="000000" w:themeColor="text1"/>
        </w:rPr>
        <w:t xml:space="preserve">? </w:t>
      </w:r>
      <w:r w:rsidR="009455DE">
        <w:rPr>
          <w:rFonts w:asciiTheme="majorHAnsi" w:hAnsiTheme="majorHAnsi" w:cstheme="majorHAnsi"/>
          <w:color w:val="000000" w:themeColor="text1"/>
        </w:rPr>
        <w:t xml:space="preserve">What was the expectation of commissioners or the </w:t>
      </w:r>
      <w:r w:rsidR="009455DE" w:rsidRPr="005E4B03">
        <w:rPr>
          <w:rFonts w:asciiTheme="majorHAnsi" w:hAnsiTheme="majorHAnsi" w:cstheme="majorHAnsi"/>
        </w:rPr>
        <w:t xml:space="preserve">Dietitian and Nutrition service at </w:t>
      </w:r>
      <w:r w:rsidR="00C74EA0" w:rsidRPr="005E4B03">
        <w:rPr>
          <w:rFonts w:asciiTheme="majorHAnsi" w:hAnsiTheme="majorHAnsi" w:cstheme="majorHAnsi"/>
        </w:rPr>
        <w:t>Bart’s</w:t>
      </w:r>
      <w:r w:rsidR="009455DE" w:rsidRPr="005E4B03">
        <w:rPr>
          <w:rFonts w:asciiTheme="majorHAnsi" w:hAnsiTheme="majorHAnsi" w:cstheme="majorHAnsi"/>
        </w:rPr>
        <w:t xml:space="preserve"> Health NHS Trust</w:t>
      </w:r>
      <w:r w:rsidR="009455DE">
        <w:rPr>
          <w:rFonts w:asciiTheme="majorHAnsi" w:hAnsiTheme="majorHAnsi" w:cstheme="majorHAnsi"/>
          <w:color w:val="000000" w:themeColor="text1"/>
        </w:rPr>
        <w:t>?</w:t>
      </w:r>
      <w:r w:rsidR="00A62C8F">
        <w:rPr>
          <w:rFonts w:asciiTheme="majorHAnsi" w:hAnsiTheme="majorHAnsi" w:cstheme="majorHAnsi"/>
          <w:color w:val="000000" w:themeColor="text1"/>
        </w:rPr>
        <w:t xml:space="preserve"> </w:t>
      </w:r>
      <w:r w:rsidR="00DB6841">
        <w:rPr>
          <w:rFonts w:asciiTheme="majorHAnsi" w:hAnsiTheme="majorHAnsi" w:cstheme="majorHAnsi"/>
          <w:color w:val="000000" w:themeColor="text1"/>
        </w:rPr>
        <w:t xml:space="preserve">There was no agreed and authoritative guide used by health and social care in Tower Hamlets which set out local guidelines and expectation based on national best practice.  </w:t>
      </w:r>
    </w:p>
    <w:p w14:paraId="0F3AC06D" w14:textId="0B0C95E1" w:rsidR="008F236D" w:rsidRPr="009455DE" w:rsidRDefault="008F236D" w:rsidP="00E50C88">
      <w:pPr>
        <w:ind w:left="720" w:hanging="720"/>
        <w:rPr>
          <w:rFonts w:asciiTheme="majorHAnsi" w:hAnsiTheme="majorHAnsi" w:cstheme="majorHAnsi"/>
          <w:color w:val="000000" w:themeColor="text1"/>
        </w:rPr>
      </w:pPr>
    </w:p>
    <w:p w14:paraId="2998588B" w14:textId="3C8D8199" w:rsidR="00022517" w:rsidRPr="00861128" w:rsidRDefault="00E50C88" w:rsidP="00861128">
      <w:pPr>
        <w:pStyle w:val="Heading2"/>
        <w:rPr>
          <w:rStyle w:val="Heading2Char"/>
        </w:rPr>
      </w:pPr>
      <w:bookmarkStart w:id="16" w:name="_Toc51941136"/>
      <w:r w:rsidRPr="00861128">
        <w:t>7.2</w:t>
      </w:r>
      <w:r w:rsidRPr="00861128">
        <w:tab/>
      </w:r>
      <w:r w:rsidR="00022517" w:rsidRPr="00861128">
        <w:rPr>
          <w:rStyle w:val="Heading2Char"/>
        </w:rPr>
        <w:t>Complex commissioning arrangements</w:t>
      </w:r>
      <w:bookmarkEnd w:id="16"/>
      <w:r w:rsidR="00022517" w:rsidRPr="00861128">
        <w:rPr>
          <w:rStyle w:val="Heading2Char"/>
        </w:rPr>
        <w:t xml:space="preserve"> </w:t>
      </w:r>
    </w:p>
    <w:p w14:paraId="41D52BFB" w14:textId="2A0513DA" w:rsidR="00022517" w:rsidRPr="005E4B03" w:rsidRDefault="00022517" w:rsidP="00CB0A23">
      <w:pPr>
        <w:rPr>
          <w:rFonts w:asciiTheme="majorHAnsi" w:hAnsiTheme="majorHAnsi" w:cstheme="majorHAnsi"/>
        </w:rPr>
      </w:pPr>
    </w:p>
    <w:p w14:paraId="239546C2" w14:textId="58E2FE2D" w:rsidR="00022517" w:rsidRPr="005E4B03" w:rsidRDefault="00D12187" w:rsidP="00D12187">
      <w:pPr>
        <w:ind w:left="720" w:hanging="720"/>
        <w:rPr>
          <w:rFonts w:asciiTheme="majorHAnsi" w:hAnsiTheme="majorHAnsi" w:cstheme="majorHAnsi"/>
        </w:rPr>
      </w:pPr>
      <w:r>
        <w:rPr>
          <w:rFonts w:asciiTheme="majorHAnsi" w:hAnsiTheme="majorHAnsi" w:cstheme="majorHAnsi"/>
        </w:rPr>
        <w:t>7.2.1</w:t>
      </w:r>
      <w:r>
        <w:rPr>
          <w:rFonts w:asciiTheme="majorHAnsi" w:hAnsiTheme="majorHAnsi" w:cstheme="majorHAnsi"/>
        </w:rPr>
        <w:tab/>
      </w:r>
      <w:r w:rsidR="00022517" w:rsidRPr="005E4B03">
        <w:rPr>
          <w:rFonts w:asciiTheme="majorHAnsi" w:hAnsiTheme="majorHAnsi" w:cstheme="majorHAnsi"/>
        </w:rPr>
        <w:t>The involvement of the LBTH Commissioning (</w:t>
      </w:r>
      <w:r>
        <w:rPr>
          <w:rFonts w:asciiTheme="majorHAnsi" w:hAnsiTheme="majorHAnsi" w:cstheme="majorHAnsi"/>
        </w:rPr>
        <w:t>including</w:t>
      </w:r>
      <w:r w:rsidR="00022517" w:rsidRPr="005E4B03">
        <w:rPr>
          <w:rFonts w:asciiTheme="majorHAnsi" w:hAnsiTheme="majorHAnsi" w:cstheme="majorHAnsi"/>
        </w:rPr>
        <w:t xml:space="preserve"> Brokerage and Contract Monitoring functions) with </w:t>
      </w:r>
      <w:r>
        <w:rPr>
          <w:rFonts w:asciiTheme="majorHAnsi" w:hAnsiTheme="majorHAnsi" w:cstheme="majorHAnsi"/>
        </w:rPr>
        <w:t>Mr. B</w:t>
      </w:r>
      <w:r w:rsidR="00022517" w:rsidRPr="005E4B03">
        <w:rPr>
          <w:rFonts w:asciiTheme="majorHAnsi" w:hAnsiTheme="majorHAnsi" w:cstheme="majorHAnsi"/>
        </w:rPr>
        <w:t xml:space="preserve"> centred on the payment and monitoring of </w:t>
      </w:r>
      <w:r w:rsidR="0021148F" w:rsidRPr="005E4B03">
        <w:rPr>
          <w:rFonts w:asciiTheme="majorHAnsi" w:hAnsiTheme="majorHAnsi" w:cstheme="majorHAnsi"/>
        </w:rPr>
        <w:t>M</w:t>
      </w:r>
      <w:r>
        <w:rPr>
          <w:rFonts w:asciiTheme="majorHAnsi" w:hAnsiTheme="majorHAnsi" w:cstheme="majorHAnsi"/>
        </w:rPr>
        <w:t>r</w:t>
      </w:r>
      <w:r w:rsidR="0021148F" w:rsidRPr="005E4B03">
        <w:rPr>
          <w:rFonts w:asciiTheme="majorHAnsi" w:hAnsiTheme="majorHAnsi" w:cstheme="majorHAnsi"/>
        </w:rPr>
        <w:t xml:space="preserve"> B</w:t>
      </w:r>
      <w:r w:rsidR="00022517" w:rsidRPr="005E4B03">
        <w:rPr>
          <w:rFonts w:asciiTheme="majorHAnsi" w:hAnsiTheme="majorHAnsi" w:cstheme="majorHAnsi"/>
        </w:rPr>
        <w:t>’s direct payment</w:t>
      </w:r>
      <w:r w:rsidR="009C5EAA">
        <w:rPr>
          <w:rFonts w:asciiTheme="majorHAnsi" w:hAnsiTheme="majorHAnsi" w:cstheme="majorHAnsi"/>
        </w:rPr>
        <w:t xml:space="preserve">. </w:t>
      </w:r>
      <w:r w:rsidR="00022517" w:rsidRPr="005E4B03">
        <w:rPr>
          <w:rFonts w:asciiTheme="majorHAnsi" w:hAnsiTheme="majorHAnsi" w:cstheme="majorHAnsi"/>
        </w:rPr>
        <w:t xml:space="preserve">In </w:t>
      </w:r>
      <w:r w:rsidR="00A43061" w:rsidRPr="005E4B03">
        <w:rPr>
          <w:rFonts w:asciiTheme="majorHAnsi" w:hAnsiTheme="majorHAnsi" w:cstheme="majorHAnsi"/>
        </w:rPr>
        <w:t>addition,</w:t>
      </w:r>
      <w:r w:rsidR="00022517" w:rsidRPr="005E4B03">
        <w:rPr>
          <w:rFonts w:asciiTheme="majorHAnsi" w:hAnsiTheme="majorHAnsi" w:cstheme="majorHAnsi"/>
        </w:rPr>
        <w:t xml:space="preserve"> the team commissioned respite and day services for </w:t>
      </w:r>
      <w:r w:rsidR="0021148F" w:rsidRPr="005E4B03">
        <w:rPr>
          <w:rFonts w:asciiTheme="majorHAnsi" w:hAnsiTheme="majorHAnsi" w:cstheme="majorHAnsi"/>
        </w:rPr>
        <w:t>M</w:t>
      </w:r>
      <w:r w:rsidR="009C5EAA">
        <w:rPr>
          <w:rFonts w:asciiTheme="majorHAnsi" w:hAnsiTheme="majorHAnsi" w:cstheme="majorHAnsi"/>
        </w:rPr>
        <w:t>r</w:t>
      </w:r>
      <w:r w:rsidR="0021148F" w:rsidRPr="005E4B03">
        <w:rPr>
          <w:rFonts w:asciiTheme="majorHAnsi" w:hAnsiTheme="majorHAnsi" w:cstheme="majorHAnsi"/>
        </w:rPr>
        <w:t xml:space="preserve"> B</w:t>
      </w:r>
      <w:r w:rsidR="00022517" w:rsidRPr="005E4B03">
        <w:rPr>
          <w:rFonts w:asciiTheme="majorHAnsi" w:hAnsiTheme="majorHAnsi" w:cstheme="majorHAnsi"/>
        </w:rPr>
        <w:t xml:space="preserve"> and were involved with the payment of the invoices for these services. </w:t>
      </w:r>
    </w:p>
    <w:p w14:paraId="30C843D7" w14:textId="77777777" w:rsidR="00022517" w:rsidRPr="005E4B03" w:rsidRDefault="00022517" w:rsidP="00022517">
      <w:pPr>
        <w:rPr>
          <w:rFonts w:asciiTheme="majorHAnsi" w:hAnsiTheme="majorHAnsi" w:cstheme="majorHAnsi"/>
        </w:rPr>
      </w:pPr>
    </w:p>
    <w:p w14:paraId="0DDF4DE6" w14:textId="22E2256C" w:rsidR="00022517" w:rsidRPr="005E4B03" w:rsidRDefault="00A17A14" w:rsidP="00A17A14">
      <w:pPr>
        <w:pStyle w:val="CommentText"/>
        <w:ind w:left="720" w:hanging="720"/>
        <w:rPr>
          <w:rFonts w:asciiTheme="majorHAnsi" w:hAnsiTheme="majorHAnsi" w:cstheme="majorHAnsi"/>
          <w:sz w:val="24"/>
          <w:szCs w:val="24"/>
        </w:rPr>
      </w:pPr>
      <w:r>
        <w:rPr>
          <w:rFonts w:asciiTheme="majorHAnsi" w:hAnsiTheme="majorHAnsi" w:cstheme="majorHAnsi"/>
          <w:sz w:val="24"/>
        </w:rPr>
        <w:t>7.2.2</w:t>
      </w:r>
      <w:r>
        <w:rPr>
          <w:rFonts w:asciiTheme="majorHAnsi" w:hAnsiTheme="majorHAnsi" w:cstheme="majorHAnsi"/>
          <w:sz w:val="24"/>
        </w:rPr>
        <w:tab/>
      </w:r>
      <w:r w:rsidR="00022517" w:rsidRPr="005E4B03">
        <w:rPr>
          <w:rFonts w:asciiTheme="majorHAnsi" w:hAnsiTheme="majorHAnsi" w:cstheme="majorHAnsi"/>
          <w:sz w:val="24"/>
        </w:rPr>
        <w:t xml:space="preserve">As </w:t>
      </w:r>
      <w:r>
        <w:rPr>
          <w:rFonts w:asciiTheme="majorHAnsi" w:hAnsiTheme="majorHAnsi" w:cstheme="majorHAnsi"/>
          <w:sz w:val="24"/>
        </w:rPr>
        <w:t>HC1</w:t>
      </w:r>
      <w:r w:rsidR="00022517" w:rsidRPr="005E4B03">
        <w:rPr>
          <w:rFonts w:asciiTheme="majorHAnsi" w:hAnsiTheme="majorHAnsi" w:cstheme="majorHAnsi"/>
          <w:sz w:val="24"/>
        </w:rPr>
        <w:t xml:space="preserve"> was commissioned and </w:t>
      </w:r>
      <w:r>
        <w:rPr>
          <w:rFonts w:asciiTheme="majorHAnsi" w:hAnsiTheme="majorHAnsi" w:cstheme="majorHAnsi"/>
          <w:sz w:val="24"/>
        </w:rPr>
        <w:t>funded</w:t>
      </w:r>
      <w:r w:rsidR="00022517" w:rsidRPr="005E4B03">
        <w:rPr>
          <w:rFonts w:asciiTheme="majorHAnsi" w:hAnsiTheme="majorHAnsi" w:cstheme="majorHAnsi"/>
          <w:sz w:val="24"/>
        </w:rPr>
        <w:t xml:space="preserve"> by </w:t>
      </w:r>
      <w:r>
        <w:rPr>
          <w:rFonts w:asciiTheme="majorHAnsi" w:hAnsiTheme="majorHAnsi" w:cstheme="majorHAnsi"/>
          <w:sz w:val="24"/>
        </w:rPr>
        <w:t>THCCG</w:t>
      </w:r>
      <w:r w:rsidR="00DB6841">
        <w:rPr>
          <w:rFonts w:asciiTheme="majorHAnsi" w:hAnsiTheme="majorHAnsi" w:cstheme="majorHAnsi"/>
          <w:sz w:val="24"/>
        </w:rPr>
        <w:t xml:space="preserve"> to provide administration of the PG feed at the day </w:t>
      </w:r>
      <w:r w:rsidR="000C4270">
        <w:rPr>
          <w:rFonts w:asciiTheme="majorHAnsi" w:hAnsiTheme="majorHAnsi" w:cstheme="majorHAnsi"/>
          <w:sz w:val="24"/>
        </w:rPr>
        <w:t xml:space="preserve">centre </w:t>
      </w:r>
      <w:r w:rsidR="000C4270" w:rsidRPr="005E4B03">
        <w:rPr>
          <w:rFonts w:asciiTheme="majorHAnsi" w:hAnsiTheme="majorHAnsi" w:cstheme="majorHAnsi"/>
          <w:sz w:val="24"/>
        </w:rPr>
        <w:t>there</w:t>
      </w:r>
      <w:r w:rsidR="00022517" w:rsidRPr="005E4B03">
        <w:rPr>
          <w:rFonts w:asciiTheme="majorHAnsi" w:hAnsiTheme="majorHAnsi" w:cstheme="majorHAnsi"/>
          <w:sz w:val="24"/>
        </w:rPr>
        <w:t xml:space="preserve"> was no involvement </w:t>
      </w:r>
      <w:r>
        <w:rPr>
          <w:rFonts w:asciiTheme="majorHAnsi" w:hAnsiTheme="majorHAnsi" w:cstheme="majorHAnsi"/>
          <w:sz w:val="24"/>
        </w:rPr>
        <w:t>from</w:t>
      </w:r>
      <w:r w:rsidR="00022517" w:rsidRPr="005E4B03">
        <w:rPr>
          <w:rFonts w:asciiTheme="majorHAnsi" w:hAnsiTheme="majorHAnsi" w:cstheme="majorHAnsi"/>
          <w:sz w:val="24"/>
        </w:rPr>
        <w:t xml:space="preserve"> LBTH Commissioning in this aspect of </w:t>
      </w:r>
      <w:r w:rsidR="0021148F" w:rsidRPr="005E4B03">
        <w:rPr>
          <w:rFonts w:asciiTheme="majorHAnsi" w:hAnsiTheme="majorHAnsi" w:cstheme="majorHAnsi"/>
          <w:sz w:val="24"/>
        </w:rPr>
        <w:t>M</w:t>
      </w:r>
      <w:r>
        <w:rPr>
          <w:rFonts w:asciiTheme="majorHAnsi" w:hAnsiTheme="majorHAnsi" w:cstheme="majorHAnsi"/>
          <w:sz w:val="24"/>
        </w:rPr>
        <w:t>r</w:t>
      </w:r>
      <w:r w:rsidR="0021148F" w:rsidRPr="005E4B03">
        <w:rPr>
          <w:rFonts w:asciiTheme="majorHAnsi" w:hAnsiTheme="majorHAnsi" w:cstheme="majorHAnsi"/>
          <w:sz w:val="24"/>
        </w:rPr>
        <w:t xml:space="preserve"> B</w:t>
      </w:r>
      <w:r w:rsidR="00022517" w:rsidRPr="005E4B03">
        <w:rPr>
          <w:rFonts w:asciiTheme="majorHAnsi" w:hAnsiTheme="majorHAnsi" w:cstheme="majorHAnsi"/>
          <w:sz w:val="24"/>
        </w:rPr>
        <w:t xml:space="preserve">’s </w:t>
      </w:r>
      <w:r w:rsidR="00DB6841">
        <w:rPr>
          <w:rFonts w:asciiTheme="majorHAnsi" w:hAnsiTheme="majorHAnsi" w:cstheme="majorHAnsi"/>
          <w:sz w:val="24"/>
        </w:rPr>
        <w:t>support</w:t>
      </w:r>
      <w:r w:rsidR="00022517" w:rsidRPr="005E4B03">
        <w:rPr>
          <w:rFonts w:asciiTheme="majorHAnsi" w:hAnsiTheme="majorHAnsi" w:cstheme="majorHAnsi"/>
          <w:sz w:val="24"/>
        </w:rPr>
        <w:t xml:space="preserve">. </w:t>
      </w:r>
      <w:r w:rsidR="000865B2">
        <w:rPr>
          <w:rFonts w:asciiTheme="majorHAnsi" w:hAnsiTheme="majorHAnsi" w:cstheme="majorHAnsi"/>
          <w:sz w:val="24"/>
          <w:szCs w:val="24"/>
        </w:rPr>
        <w:t xml:space="preserve">LBTH commissioning </w:t>
      </w:r>
      <w:r w:rsidR="00022517" w:rsidRPr="005E4B03">
        <w:rPr>
          <w:rFonts w:asciiTheme="majorHAnsi" w:hAnsiTheme="majorHAnsi" w:cstheme="majorHAnsi"/>
          <w:sz w:val="24"/>
          <w:szCs w:val="24"/>
        </w:rPr>
        <w:t xml:space="preserve">were not requested to set the service up, nor did </w:t>
      </w:r>
      <w:r w:rsidR="000865B2">
        <w:rPr>
          <w:rFonts w:asciiTheme="majorHAnsi" w:hAnsiTheme="majorHAnsi" w:cstheme="majorHAnsi"/>
          <w:sz w:val="24"/>
          <w:szCs w:val="24"/>
        </w:rPr>
        <w:t>they</w:t>
      </w:r>
      <w:r w:rsidR="00022517" w:rsidRPr="005E4B03">
        <w:rPr>
          <w:rFonts w:asciiTheme="majorHAnsi" w:hAnsiTheme="majorHAnsi" w:cstheme="majorHAnsi"/>
          <w:sz w:val="24"/>
          <w:szCs w:val="24"/>
        </w:rPr>
        <w:t xml:space="preserve"> pay for the service. This was done </w:t>
      </w:r>
      <w:r w:rsidR="000865B2">
        <w:rPr>
          <w:rFonts w:asciiTheme="majorHAnsi" w:hAnsiTheme="majorHAnsi" w:cstheme="majorHAnsi"/>
          <w:sz w:val="24"/>
          <w:szCs w:val="24"/>
        </w:rPr>
        <w:t>via</w:t>
      </w:r>
      <w:r w:rsidR="00022517" w:rsidRPr="005E4B03">
        <w:rPr>
          <w:rFonts w:asciiTheme="majorHAnsi" w:hAnsiTheme="majorHAnsi" w:cstheme="majorHAnsi"/>
          <w:sz w:val="24"/>
          <w:szCs w:val="24"/>
        </w:rPr>
        <w:t xml:space="preserve"> CLDS and </w:t>
      </w:r>
      <w:r w:rsidR="000865B2">
        <w:rPr>
          <w:rFonts w:asciiTheme="majorHAnsi" w:hAnsiTheme="majorHAnsi" w:cstheme="majorHAnsi"/>
          <w:sz w:val="24"/>
          <w:szCs w:val="24"/>
        </w:rPr>
        <w:t>THCCG</w:t>
      </w:r>
      <w:r w:rsidR="00022517" w:rsidRPr="005E4B03">
        <w:rPr>
          <w:rFonts w:asciiTheme="majorHAnsi" w:hAnsiTheme="majorHAnsi" w:cstheme="majorHAnsi"/>
          <w:sz w:val="24"/>
          <w:szCs w:val="24"/>
        </w:rPr>
        <w:t xml:space="preserve">.  </w:t>
      </w:r>
      <w:r w:rsidR="000865B2">
        <w:rPr>
          <w:rFonts w:asciiTheme="majorHAnsi" w:hAnsiTheme="majorHAnsi" w:cstheme="majorHAnsi"/>
          <w:sz w:val="24"/>
          <w:szCs w:val="24"/>
        </w:rPr>
        <w:t xml:space="preserve">LBTH commissioning noted in their IMR that it was </w:t>
      </w:r>
      <w:r w:rsidR="00022517" w:rsidRPr="005E4B03">
        <w:rPr>
          <w:rFonts w:asciiTheme="majorHAnsi" w:hAnsiTheme="majorHAnsi" w:cstheme="majorHAnsi"/>
          <w:sz w:val="24"/>
          <w:szCs w:val="24"/>
        </w:rPr>
        <w:t xml:space="preserve">unclear how this particular arrangement </w:t>
      </w:r>
      <w:r w:rsidR="000865B2">
        <w:rPr>
          <w:rFonts w:asciiTheme="majorHAnsi" w:hAnsiTheme="majorHAnsi" w:cstheme="majorHAnsi"/>
          <w:sz w:val="24"/>
          <w:szCs w:val="24"/>
        </w:rPr>
        <w:t>was agreed as it was</w:t>
      </w:r>
      <w:r w:rsidR="00022517" w:rsidRPr="005E4B03">
        <w:rPr>
          <w:rFonts w:asciiTheme="majorHAnsi" w:hAnsiTheme="majorHAnsi" w:cstheme="majorHAnsi"/>
          <w:sz w:val="24"/>
          <w:szCs w:val="24"/>
        </w:rPr>
        <w:t xml:space="preserve"> outside of </w:t>
      </w:r>
      <w:r w:rsidR="000865B2">
        <w:rPr>
          <w:rFonts w:asciiTheme="majorHAnsi" w:hAnsiTheme="majorHAnsi" w:cstheme="majorHAnsi"/>
          <w:sz w:val="24"/>
          <w:szCs w:val="24"/>
        </w:rPr>
        <w:lastRenderedPageBreak/>
        <w:t>their</w:t>
      </w:r>
      <w:r w:rsidR="00022517" w:rsidRPr="005E4B03">
        <w:rPr>
          <w:rFonts w:asciiTheme="majorHAnsi" w:hAnsiTheme="majorHAnsi" w:cstheme="majorHAnsi"/>
          <w:sz w:val="24"/>
          <w:szCs w:val="24"/>
        </w:rPr>
        <w:t xml:space="preserve"> usual arrangements given that such </w:t>
      </w:r>
      <w:r w:rsidR="00DB6841">
        <w:rPr>
          <w:rFonts w:asciiTheme="majorHAnsi" w:hAnsiTheme="majorHAnsi" w:cstheme="majorHAnsi"/>
          <w:sz w:val="24"/>
          <w:szCs w:val="24"/>
        </w:rPr>
        <w:t>support</w:t>
      </w:r>
      <w:r w:rsidR="00DB6841" w:rsidRPr="005E4B03">
        <w:rPr>
          <w:rFonts w:asciiTheme="majorHAnsi" w:hAnsiTheme="majorHAnsi" w:cstheme="majorHAnsi"/>
          <w:sz w:val="24"/>
          <w:szCs w:val="24"/>
        </w:rPr>
        <w:t xml:space="preserve"> </w:t>
      </w:r>
      <w:r w:rsidR="00923F2F">
        <w:rPr>
          <w:rFonts w:asciiTheme="majorHAnsi" w:hAnsiTheme="majorHAnsi" w:cstheme="majorHAnsi"/>
          <w:sz w:val="24"/>
          <w:szCs w:val="24"/>
        </w:rPr>
        <w:t>was</w:t>
      </w:r>
      <w:r w:rsidR="00DB6841" w:rsidRPr="005E4B03">
        <w:rPr>
          <w:rFonts w:asciiTheme="majorHAnsi" w:hAnsiTheme="majorHAnsi" w:cstheme="majorHAnsi"/>
          <w:sz w:val="24"/>
          <w:szCs w:val="24"/>
        </w:rPr>
        <w:t xml:space="preserve"> </w:t>
      </w:r>
      <w:r w:rsidR="00022517" w:rsidRPr="005E4B03">
        <w:rPr>
          <w:rFonts w:asciiTheme="majorHAnsi" w:hAnsiTheme="majorHAnsi" w:cstheme="majorHAnsi"/>
          <w:sz w:val="24"/>
          <w:szCs w:val="24"/>
        </w:rPr>
        <w:t>routinely set up</w:t>
      </w:r>
      <w:r w:rsidR="00DB6841">
        <w:rPr>
          <w:rFonts w:asciiTheme="majorHAnsi" w:hAnsiTheme="majorHAnsi" w:cstheme="majorHAnsi"/>
          <w:sz w:val="24"/>
          <w:szCs w:val="24"/>
        </w:rPr>
        <w:t xml:space="preserve"> jointly by health and social care</w:t>
      </w:r>
      <w:r w:rsidR="00022517" w:rsidRPr="005E4B03">
        <w:rPr>
          <w:rFonts w:asciiTheme="majorHAnsi" w:hAnsiTheme="majorHAnsi" w:cstheme="majorHAnsi"/>
          <w:sz w:val="24"/>
          <w:szCs w:val="24"/>
        </w:rPr>
        <w:t>.</w:t>
      </w:r>
      <w:r w:rsidR="00DB6841">
        <w:rPr>
          <w:rFonts w:asciiTheme="majorHAnsi" w:hAnsiTheme="majorHAnsi" w:cstheme="majorHAnsi"/>
          <w:sz w:val="24"/>
          <w:szCs w:val="24"/>
        </w:rPr>
        <w:t xml:space="preserve">  </w:t>
      </w:r>
      <w:r w:rsidR="00022517" w:rsidRPr="005E4B03">
        <w:rPr>
          <w:rFonts w:asciiTheme="majorHAnsi" w:hAnsiTheme="majorHAnsi" w:cstheme="majorHAnsi"/>
          <w:sz w:val="24"/>
          <w:szCs w:val="24"/>
        </w:rPr>
        <w:t xml:space="preserve">  </w:t>
      </w:r>
    </w:p>
    <w:p w14:paraId="4ABC2C46" w14:textId="77777777" w:rsidR="00022517" w:rsidRPr="005E4B03" w:rsidRDefault="00022517" w:rsidP="00022517">
      <w:pPr>
        <w:pStyle w:val="CommentText"/>
        <w:rPr>
          <w:rFonts w:asciiTheme="majorHAnsi" w:hAnsiTheme="majorHAnsi" w:cstheme="majorHAnsi"/>
          <w:sz w:val="24"/>
          <w:szCs w:val="24"/>
        </w:rPr>
      </w:pPr>
    </w:p>
    <w:p w14:paraId="2FFB4A5B" w14:textId="58C26D1C" w:rsidR="00022517" w:rsidRPr="005E4B03" w:rsidRDefault="000865B2" w:rsidP="000C4270">
      <w:pPr>
        <w:ind w:left="720" w:hanging="720"/>
        <w:rPr>
          <w:rFonts w:asciiTheme="majorHAnsi" w:hAnsiTheme="majorHAnsi" w:cstheme="majorHAnsi"/>
        </w:rPr>
      </w:pPr>
      <w:r>
        <w:rPr>
          <w:rFonts w:asciiTheme="majorHAnsi" w:hAnsiTheme="majorHAnsi" w:cstheme="majorHAnsi"/>
        </w:rPr>
        <w:t>7.2.3</w:t>
      </w:r>
      <w:r>
        <w:rPr>
          <w:rFonts w:asciiTheme="majorHAnsi" w:hAnsiTheme="majorHAnsi" w:cstheme="majorHAnsi"/>
        </w:rPr>
        <w:tab/>
      </w:r>
      <w:r w:rsidR="00022517" w:rsidRPr="005E4B03">
        <w:rPr>
          <w:rFonts w:asciiTheme="majorHAnsi" w:hAnsiTheme="majorHAnsi" w:cstheme="majorHAnsi"/>
        </w:rPr>
        <w:t>CLDS would have been responsible for reviewing the package as a whole</w:t>
      </w:r>
      <w:r w:rsidR="00DB6841">
        <w:rPr>
          <w:rFonts w:asciiTheme="majorHAnsi" w:hAnsiTheme="majorHAnsi" w:cstheme="majorHAnsi"/>
        </w:rPr>
        <w:t xml:space="preserve"> i.e. both the health and social care elements.</w:t>
      </w:r>
    </w:p>
    <w:p w14:paraId="56603F21" w14:textId="77777777" w:rsidR="00022517" w:rsidRPr="005E4B03" w:rsidRDefault="00022517" w:rsidP="00022517">
      <w:pPr>
        <w:rPr>
          <w:rFonts w:asciiTheme="majorHAnsi" w:hAnsiTheme="majorHAnsi" w:cstheme="majorHAnsi"/>
        </w:rPr>
      </w:pPr>
    </w:p>
    <w:p w14:paraId="4562A610" w14:textId="35E0B2F3" w:rsidR="00022517" w:rsidRPr="005E4B03" w:rsidRDefault="000865B2" w:rsidP="000865B2">
      <w:pPr>
        <w:ind w:left="720" w:hanging="720"/>
        <w:rPr>
          <w:rFonts w:asciiTheme="majorHAnsi" w:hAnsiTheme="majorHAnsi" w:cstheme="majorHAnsi"/>
        </w:rPr>
      </w:pPr>
      <w:r>
        <w:rPr>
          <w:rFonts w:asciiTheme="majorHAnsi" w:hAnsiTheme="majorHAnsi" w:cstheme="majorHAnsi"/>
        </w:rPr>
        <w:t>7.2.4</w:t>
      </w:r>
      <w:r>
        <w:rPr>
          <w:rFonts w:asciiTheme="majorHAnsi" w:hAnsiTheme="majorHAnsi" w:cstheme="majorHAnsi"/>
        </w:rPr>
        <w:tab/>
      </w:r>
      <w:r w:rsidR="00022517" w:rsidRPr="005E4B03">
        <w:rPr>
          <w:rFonts w:asciiTheme="majorHAnsi" w:hAnsiTheme="majorHAnsi" w:cstheme="majorHAnsi"/>
        </w:rPr>
        <w:t xml:space="preserve">In June 2016 following the first safeguarding incident relating to </w:t>
      </w:r>
      <w:r>
        <w:rPr>
          <w:rFonts w:asciiTheme="majorHAnsi" w:hAnsiTheme="majorHAnsi" w:cstheme="majorHAnsi"/>
        </w:rPr>
        <w:t>the H</w:t>
      </w:r>
      <w:r w:rsidR="00CD2978">
        <w:rPr>
          <w:rFonts w:asciiTheme="majorHAnsi" w:hAnsiTheme="majorHAnsi" w:cstheme="majorHAnsi"/>
        </w:rPr>
        <w:t>CA2</w:t>
      </w:r>
      <w:r w:rsidR="00022517" w:rsidRPr="005E4B03">
        <w:rPr>
          <w:rFonts w:asciiTheme="majorHAnsi" w:hAnsiTheme="majorHAnsi" w:cstheme="majorHAnsi"/>
        </w:rPr>
        <w:t xml:space="preserve"> </w:t>
      </w:r>
      <w:r>
        <w:rPr>
          <w:rFonts w:asciiTheme="majorHAnsi" w:hAnsiTheme="majorHAnsi" w:cstheme="majorHAnsi"/>
        </w:rPr>
        <w:t>care worker</w:t>
      </w:r>
      <w:r w:rsidR="00022517" w:rsidRPr="005E4B03">
        <w:rPr>
          <w:rFonts w:asciiTheme="majorHAnsi" w:hAnsiTheme="majorHAnsi" w:cstheme="majorHAnsi"/>
        </w:rPr>
        <w:t xml:space="preserve"> not turning up to deliver the </w:t>
      </w:r>
      <w:r w:rsidR="000B7892">
        <w:rPr>
          <w:rFonts w:asciiTheme="majorHAnsi" w:hAnsiTheme="majorHAnsi" w:cstheme="majorHAnsi"/>
        </w:rPr>
        <w:t>PEG</w:t>
      </w:r>
      <w:r w:rsidR="00022517" w:rsidRPr="005E4B03">
        <w:rPr>
          <w:rFonts w:asciiTheme="majorHAnsi" w:hAnsiTheme="majorHAnsi" w:cstheme="majorHAnsi"/>
        </w:rPr>
        <w:t xml:space="preserve"> feed service, it should have been highlighted that the service delivered by </w:t>
      </w:r>
      <w:r>
        <w:rPr>
          <w:rFonts w:asciiTheme="majorHAnsi" w:hAnsiTheme="majorHAnsi" w:cstheme="majorHAnsi"/>
        </w:rPr>
        <w:t>HC1</w:t>
      </w:r>
      <w:r w:rsidR="00022517" w:rsidRPr="005E4B03">
        <w:rPr>
          <w:rFonts w:asciiTheme="majorHAnsi" w:hAnsiTheme="majorHAnsi" w:cstheme="majorHAnsi"/>
        </w:rPr>
        <w:t xml:space="preserve"> to </w:t>
      </w:r>
      <w:r w:rsidR="0021148F" w:rsidRPr="005E4B03">
        <w:rPr>
          <w:rFonts w:asciiTheme="majorHAnsi" w:hAnsiTheme="majorHAnsi" w:cstheme="majorHAnsi"/>
        </w:rPr>
        <w:t>M</w:t>
      </w:r>
      <w:r w:rsidR="00CD2978">
        <w:rPr>
          <w:rFonts w:asciiTheme="majorHAnsi" w:hAnsiTheme="majorHAnsi" w:cstheme="majorHAnsi"/>
        </w:rPr>
        <w:t>r</w:t>
      </w:r>
      <w:r w:rsidR="0021148F" w:rsidRPr="005E4B03">
        <w:rPr>
          <w:rFonts w:asciiTheme="majorHAnsi" w:hAnsiTheme="majorHAnsi" w:cstheme="majorHAnsi"/>
        </w:rPr>
        <w:t xml:space="preserve"> B</w:t>
      </w:r>
      <w:r w:rsidR="00022517" w:rsidRPr="005E4B03">
        <w:rPr>
          <w:rFonts w:asciiTheme="majorHAnsi" w:hAnsiTheme="majorHAnsi" w:cstheme="majorHAnsi"/>
        </w:rPr>
        <w:t xml:space="preserve"> was in fact funded/commissioned by </w:t>
      </w:r>
      <w:r>
        <w:rPr>
          <w:rFonts w:asciiTheme="majorHAnsi" w:hAnsiTheme="majorHAnsi" w:cstheme="majorHAnsi"/>
        </w:rPr>
        <w:t>THCCG</w:t>
      </w:r>
      <w:r w:rsidR="00022517" w:rsidRPr="005E4B03">
        <w:rPr>
          <w:rFonts w:asciiTheme="majorHAnsi" w:hAnsiTheme="majorHAnsi" w:cstheme="majorHAnsi"/>
        </w:rPr>
        <w:t xml:space="preserve">. It does not appear that this was identified as part of the safeguarding investigation and it </w:t>
      </w:r>
      <w:r w:rsidR="00923F2F">
        <w:rPr>
          <w:rFonts w:asciiTheme="majorHAnsi" w:hAnsiTheme="majorHAnsi" w:cstheme="majorHAnsi"/>
        </w:rPr>
        <w:t>was</w:t>
      </w:r>
      <w:r w:rsidR="00022517" w:rsidRPr="005E4B03">
        <w:rPr>
          <w:rFonts w:asciiTheme="majorHAnsi" w:hAnsiTheme="majorHAnsi" w:cstheme="majorHAnsi"/>
        </w:rPr>
        <w:t xml:space="preserve"> unclear from </w:t>
      </w:r>
      <w:r>
        <w:rPr>
          <w:rFonts w:asciiTheme="majorHAnsi" w:hAnsiTheme="majorHAnsi" w:cstheme="majorHAnsi"/>
        </w:rPr>
        <w:t>the</w:t>
      </w:r>
      <w:r w:rsidR="00022517" w:rsidRPr="005E4B03">
        <w:rPr>
          <w:rFonts w:asciiTheme="majorHAnsi" w:hAnsiTheme="majorHAnsi" w:cstheme="majorHAnsi"/>
        </w:rPr>
        <w:t xml:space="preserve"> records whether </w:t>
      </w:r>
      <w:r>
        <w:rPr>
          <w:rFonts w:asciiTheme="majorHAnsi" w:hAnsiTheme="majorHAnsi" w:cstheme="majorHAnsi"/>
        </w:rPr>
        <w:t>THCCG</w:t>
      </w:r>
      <w:r w:rsidR="00022517" w:rsidRPr="005E4B03">
        <w:rPr>
          <w:rFonts w:asciiTheme="majorHAnsi" w:hAnsiTheme="majorHAnsi" w:cstheme="majorHAnsi"/>
        </w:rPr>
        <w:t xml:space="preserve"> commissioners were informed at the same time th</w:t>
      </w:r>
      <w:r>
        <w:rPr>
          <w:rFonts w:asciiTheme="majorHAnsi" w:hAnsiTheme="majorHAnsi" w:cstheme="majorHAnsi"/>
        </w:rPr>
        <w:t>at the LBTH</w:t>
      </w:r>
      <w:r w:rsidR="00022517" w:rsidRPr="005E4B03">
        <w:rPr>
          <w:rFonts w:asciiTheme="majorHAnsi" w:hAnsiTheme="majorHAnsi" w:cstheme="majorHAnsi"/>
        </w:rPr>
        <w:t xml:space="preserve"> commissioners were, or subsequently.</w:t>
      </w:r>
    </w:p>
    <w:p w14:paraId="74897BD1" w14:textId="77777777" w:rsidR="00022517" w:rsidRPr="005E4B03" w:rsidRDefault="00022517" w:rsidP="00022517">
      <w:pPr>
        <w:rPr>
          <w:rFonts w:asciiTheme="majorHAnsi" w:hAnsiTheme="majorHAnsi" w:cstheme="majorHAnsi"/>
        </w:rPr>
      </w:pPr>
    </w:p>
    <w:p w14:paraId="595FF01E" w14:textId="4E594759" w:rsidR="00022517" w:rsidRPr="005E4B03" w:rsidRDefault="000865B2" w:rsidP="000865B2">
      <w:pPr>
        <w:ind w:left="720" w:hanging="720"/>
        <w:rPr>
          <w:rFonts w:asciiTheme="majorHAnsi" w:hAnsiTheme="majorHAnsi" w:cstheme="majorHAnsi"/>
        </w:rPr>
      </w:pPr>
      <w:r>
        <w:rPr>
          <w:rFonts w:asciiTheme="majorHAnsi" w:hAnsiTheme="majorHAnsi" w:cstheme="majorHAnsi"/>
        </w:rPr>
        <w:t>7.2.5</w:t>
      </w:r>
      <w:r>
        <w:rPr>
          <w:rFonts w:asciiTheme="majorHAnsi" w:hAnsiTheme="majorHAnsi" w:cstheme="majorHAnsi"/>
        </w:rPr>
        <w:tab/>
        <w:t>LBTH</w:t>
      </w:r>
      <w:r w:rsidR="00022517" w:rsidRPr="005E4B03">
        <w:rPr>
          <w:rFonts w:asciiTheme="majorHAnsi" w:hAnsiTheme="majorHAnsi" w:cstheme="majorHAnsi"/>
        </w:rPr>
        <w:t xml:space="preserve">, as commissioner of other services from </w:t>
      </w:r>
      <w:r>
        <w:rPr>
          <w:rFonts w:asciiTheme="majorHAnsi" w:hAnsiTheme="majorHAnsi" w:cstheme="majorHAnsi"/>
        </w:rPr>
        <w:t>HC1</w:t>
      </w:r>
      <w:r w:rsidR="00022517" w:rsidRPr="005E4B03">
        <w:rPr>
          <w:rFonts w:asciiTheme="majorHAnsi" w:hAnsiTheme="majorHAnsi" w:cstheme="majorHAnsi"/>
        </w:rPr>
        <w:t xml:space="preserve"> would still have wanted to undertake the same checks it did (monitoring visit, report and action plan) as part of its contract management of the provider.</w:t>
      </w:r>
    </w:p>
    <w:p w14:paraId="32DBA12E" w14:textId="77777777" w:rsidR="000865B2" w:rsidRDefault="000865B2" w:rsidP="000865B2">
      <w:pPr>
        <w:rPr>
          <w:rFonts w:asciiTheme="majorHAnsi" w:hAnsiTheme="majorHAnsi" w:cstheme="majorHAnsi"/>
        </w:rPr>
      </w:pPr>
    </w:p>
    <w:p w14:paraId="2C4C8A0E" w14:textId="77777777" w:rsidR="000865B2" w:rsidRDefault="000865B2" w:rsidP="000865B2">
      <w:pPr>
        <w:ind w:left="720" w:hanging="720"/>
        <w:rPr>
          <w:rFonts w:asciiTheme="majorHAnsi" w:hAnsiTheme="majorHAnsi" w:cstheme="majorHAnsi"/>
        </w:rPr>
      </w:pPr>
      <w:r>
        <w:rPr>
          <w:rFonts w:asciiTheme="majorHAnsi" w:hAnsiTheme="majorHAnsi" w:cstheme="majorHAnsi"/>
        </w:rPr>
        <w:t>7.2.6</w:t>
      </w:r>
      <w:r>
        <w:rPr>
          <w:rFonts w:asciiTheme="majorHAnsi" w:hAnsiTheme="majorHAnsi" w:cstheme="majorHAnsi"/>
        </w:rPr>
        <w:tab/>
        <w:t>The CLDS r</w:t>
      </w:r>
      <w:r w:rsidRPr="000865B2">
        <w:rPr>
          <w:rFonts w:asciiTheme="majorHAnsi" w:hAnsiTheme="majorHAnsi" w:cstheme="majorHAnsi"/>
        </w:rPr>
        <w:t xml:space="preserve">eassessment and NHS Continuing Health Care assessment were not jointly reviewed in September/October of 2016 as recommended in National and Local Practice Guidance for Joint funded health and social care packages. </w:t>
      </w:r>
    </w:p>
    <w:p w14:paraId="67282AB5" w14:textId="77777777" w:rsidR="001F17F0" w:rsidRPr="003C517F" w:rsidRDefault="001F17F0" w:rsidP="003C517F">
      <w:pPr>
        <w:rPr>
          <w:rFonts w:asciiTheme="majorHAnsi" w:hAnsiTheme="majorHAnsi" w:cstheme="majorHAnsi"/>
        </w:rPr>
      </w:pPr>
    </w:p>
    <w:p w14:paraId="10FB03DC" w14:textId="0C73B13E" w:rsidR="00CD2978" w:rsidRDefault="001F17F0" w:rsidP="00CD2978">
      <w:pPr>
        <w:ind w:left="720" w:hanging="720"/>
        <w:rPr>
          <w:rFonts w:asciiTheme="majorHAnsi" w:hAnsiTheme="majorHAnsi" w:cstheme="majorHAnsi"/>
        </w:rPr>
      </w:pPr>
      <w:r>
        <w:rPr>
          <w:rFonts w:asciiTheme="majorHAnsi" w:hAnsiTheme="majorHAnsi" w:cstheme="majorHAnsi"/>
        </w:rPr>
        <w:t>7.2.7</w:t>
      </w:r>
      <w:r>
        <w:rPr>
          <w:rFonts w:asciiTheme="majorHAnsi" w:hAnsiTheme="majorHAnsi" w:cstheme="majorHAnsi"/>
        </w:rPr>
        <w:tab/>
      </w:r>
      <w:r w:rsidR="00CD2978">
        <w:rPr>
          <w:rFonts w:asciiTheme="majorHAnsi" w:hAnsiTheme="majorHAnsi" w:cstheme="majorHAnsi"/>
        </w:rPr>
        <w:t>The CLDS IMR noted a</w:t>
      </w:r>
      <w:r w:rsidR="00CD2978" w:rsidRPr="00BC31F7">
        <w:rPr>
          <w:rFonts w:asciiTheme="majorHAnsi" w:hAnsiTheme="majorHAnsi" w:cstheme="majorHAnsi"/>
        </w:rPr>
        <w:t xml:space="preserve"> </w:t>
      </w:r>
      <w:r w:rsidR="00CD2978">
        <w:rPr>
          <w:rFonts w:asciiTheme="majorHAnsi" w:hAnsiTheme="majorHAnsi" w:cstheme="majorHAnsi"/>
        </w:rPr>
        <w:t>s</w:t>
      </w:r>
      <w:r w:rsidR="00CD2978" w:rsidRPr="00BC31F7">
        <w:rPr>
          <w:rFonts w:asciiTheme="majorHAnsi" w:hAnsiTheme="majorHAnsi" w:cstheme="majorHAnsi"/>
        </w:rPr>
        <w:t>ocial care review in 2013 refer</w:t>
      </w:r>
      <w:r w:rsidR="00CD2978">
        <w:rPr>
          <w:rFonts w:asciiTheme="majorHAnsi" w:hAnsiTheme="majorHAnsi" w:cstheme="majorHAnsi"/>
        </w:rPr>
        <w:t>red</w:t>
      </w:r>
      <w:r w:rsidR="00CD2978" w:rsidRPr="00BC31F7">
        <w:rPr>
          <w:rFonts w:asciiTheme="majorHAnsi" w:hAnsiTheme="majorHAnsi" w:cstheme="majorHAnsi"/>
        </w:rPr>
        <w:t xml:space="preserve"> to </w:t>
      </w:r>
      <w:r w:rsidR="000C4270" w:rsidRPr="00BC31F7">
        <w:rPr>
          <w:rFonts w:asciiTheme="majorHAnsi" w:hAnsiTheme="majorHAnsi" w:cstheme="majorHAnsi"/>
        </w:rPr>
        <w:t>another</w:t>
      </w:r>
      <w:r w:rsidR="00DB6841">
        <w:rPr>
          <w:rFonts w:asciiTheme="majorHAnsi" w:hAnsiTheme="majorHAnsi" w:cstheme="majorHAnsi"/>
        </w:rPr>
        <w:t xml:space="preserve"> family member</w:t>
      </w:r>
      <w:r w:rsidR="00DB6841" w:rsidRPr="00BC31F7">
        <w:rPr>
          <w:rFonts w:asciiTheme="majorHAnsi" w:hAnsiTheme="majorHAnsi" w:cstheme="majorHAnsi"/>
        </w:rPr>
        <w:t xml:space="preserve"> </w:t>
      </w:r>
      <w:r w:rsidR="00CD2978" w:rsidRPr="00BC31F7">
        <w:rPr>
          <w:rFonts w:asciiTheme="majorHAnsi" w:hAnsiTheme="majorHAnsi" w:cstheme="majorHAnsi"/>
        </w:rPr>
        <w:t xml:space="preserve">and a family friend being employed by </w:t>
      </w:r>
      <w:r w:rsidR="00CD2978">
        <w:rPr>
          <w:rFonts w:asciiTheme="majorHAnsi" w:hAnsiTheme="majorHAnsi" w:cstheme="majorHAnsi"/>
        </w:rPr>
        <w:t>a local home care organisation (HC2)</w:t>
      </w:r>
      <w:r w:rsidR="00CD2978" w:rsidRPr="00BC31F7">
        <w:rPr>
          <w:rFonts w:asciiTheme="majorHAnsi" w:hAnsiTheme="majorHAnsi" w:cstheme="majorHAnsi"/>
        </w:rPr>
        <w:t xml:space="preserve"> as part of a Direct Payment to provide support to M</w:t>
      </w:r>
      <w:r w:rsidR="00CD2978">
        <w:rPr>
          <w:rFonts w:asciiTheme="majorHAnsi" w:hAnsiTheme="majorHAnsi" w:cstheme="majorHAnsi"/>
        </w:rPr>
        <w:t>r</w:t>
      </w:r>
      <w:r w:rsidR="00CD2978" w:rsidRPr="00BC31F7">
        <w:rPr>
          <w:rFonts w:asciiTheme="majorHAnsi" w:hAnsiTheme="majorHAnsi" w:cstheme="majorHAnsi"/>
        </w:rPr>
        <w:t xml:space="preserve"> B at home. </w:t>
      </w:r>
      <w:r w:rsidR="00CD2978">
        <w:rPr>
          <w:rFonts w:asciiTheme="majorHAnsi" w:hAnsiTheme="majorHAnsi" w:cstheme="majorHAnsi"/>
        </w:rPr>
        <w:t>It further recorded that t</w:t>
      </w:r>
      <w:r w:rsidR="00CD2978" w:rsidRPr="00BC31F7">
        <w:rPr>
          <w:rFonts w:asciiTheme="majorHAnsi" w:hAnsiTheme="majorHAnsi" w:cstheme="majorHAnsi"/>
        </w:rPr>
        <w:t xml:space="preserve">his arrangement transferred from Children’s services and was not set up by CLDS. </w:t>
      </w:r>
    </w:p>
    <w:p w14:paraId="08CFC2B3" w14:textId="77777777" w:rsidR="00CD2978" w:rsidRDefault="00CD2978" w:rsidP="00CD2978">
      <w:pPr>
        <w:ind w:left="720" w:hanging="720"/>
        <w:rPr>
          <w:rFonts w:asciiTheme="majorHAnsi" w:hAnsiTheme="majorHAnsi" w:cstheme="majorHAnsi"/>
        </w:rPr>
      </w:pPr>
    </w:p>
    <w:p w14:paraId="256D1436" w14:textId="4D6359E9" w:rsidR="00CD2978" w:rsidRPr="00BC31F7" w:rsidRDefault="00CD2978" w:rsidP="00CD2978">
      <w:pPr>
        <w:ind w:left="720" w:hanging="720"/>
        <w:rPr>
          <w:rFonts w:asciiTheme="majorHAnsi" w:hAnsiTheme="majorHAnsi" w:cstheme="majorHAnsi"/>
        </w:rPr>
      </w:pPr>
      <w:r>
        <w:rPr>
          <w:rFonts w:asciiTheme="majorHAnsi" w:hAnsiTheme="majorHAnsi" w:cstheme="majorHAnsi"/>
        </w:rPr>
        <w:t>7.2.</w:t>
      </w:r>
      <w:r w:rsidR="00903253">
        <w:rPr>
          <w:rFonts w:asciiTheme="majorHAnsi" w:hAnsiTheme="majorHAnsi" w:cstheme="majorHAnsi"/>
        </w:rPr>
        <w:t>8</w:t>
      </w:r>
      <w:r>
        <w:rPr>
          <w:rFonts w:asciiTheme="majorHAnsi" w:hAnsiTheme="majorHAnsi" w:cstheme="majorHAnsi"/>
        </w:rPr>
        <w:tab/>
      </w:r>
      <w:r w:rsidR="005A7273">
        <w:rPr>
          <w:rFonts w:asciiTheme="majorHAnsi" w:hAnsiTheme="majorHAnsi" w:cstheme="majorHAnsi"/>
        </w:rPr>
        <w:t xml:space="preserve">It </w:t>
      </w:r>
      <w:r w:rsidR="00923F2F">
        <w:rPr>
          <w:rFonts w:asciiTheme="majorHAnsi" w:hAnsiTheme="majorHAnsi" w:cstheme="majorHAnsi"/>
        </w:rPr>
        <w:t>was</w:t>
      </w:r>
      <w:r w:rsidR="005A7273">
        <w:rPr>
          <w:rFonts w:asciiTheme="majorHAnsi" w:hAnsiTheme="majorHAnsi" w:cstheme="majorHAnsi"/>
        </w:rPr>
        <w:t xml:space="preserve"> understandable</w:t>
      </w:r>
      <w:r w:rsidRPr="00BC31F7">
        <w:rPr>
          <w:rFonts w:asciiTheme="majorHAnsi" w:hAnsiTheme="majorHAnsi" w:cstheme="majorHAnsi"/>
        </w:rPr>
        <w:t xml:space="preserve"> </w:t>
      </w:r>
      <w:r w:rsidR="005A7273">
        <w:rPr>
          <w:rFonts w:asciiTheme="majorHAnsi" w:hAnsiTheme="majorHAnsi" w:cstheme="majorHAnsi"/>
        </w:rPr>
        <w:t>if</w:t>
      </w:r>
      <w:r w:rsidRPr="00BC31F7">
        <w:rPr>
          <w:rFonts w:asciiTheme="majorHAnsi" w:hAnsiTheme="majorHAnsi" w:cstheme="majorHAnsi"/>
        </w:rPr>
        <w:t xml:space="preserve"> the family felt more confident in relation to care arrangements when </w:t>
      </w:r>
      <w:r>
        <w:rPr>
          <w:rFonts w:asciiTheme="majorHAnsi" w:hAnsiTheme="majorHAnsi" w:cstheme="majorHAnsi"/>
        </w:rPr>
        <w:t xml:space="preserve">Mr B </w:t>
      </w:r>
      <w:r w:rsidRPr="00BC31F7">
        <w:rPr>
          <w:rFonts w:asciiTheme="majorHAnsi" w:hAnsiTheme="majorHAnsi" w:cstheme="majorHAnsi"/>
        </w:rPr>
        <w:t>had carers that knew him well. Given his complex disabilities and visual impairment it would be important that M</w:t>
      </w:r>
      <w:r>
        <w:rPr>
          <w:rFonts w:asciiTheme="majorHAnsi" w:hAnsiTheme="majorHAnsi" w:cstheme="majorHAnsi"/>
        </w:rPr>
        <w:t>r</w:t>
      </w:r>
      <w:r w:rsidRPr="00BC31F7">
        <w:rPr>
          <w:rFonts w:asciiTheme="majorHAnsi" w:hAnsiTheme="majorHAnsi" w:cstheme="majorHAnsi"/>
        </w:rPr>
        <w:t xml:space="preserve"> B had carers that knew him well and could anticipate </w:t>
      </w:r>
      <w:r w:rsidR="00583B90">
        <w:rPr>
          <w:rFonts w:asciiTheme="majorHAnsi" w:hAnsiTheme="majorHAnsi" w:cstheme="majorHAnsi"/>
        </w:rPr>
        <w:t>h</w:t>
      </w:r>
      <w:r w:rsidRPr="00BC31F7">
        <w:rPr>
          <w:rFonts w:asciiTheme="majorHAnsi" w:hAnsiTheme="majorHAnsi" w:cstheme="majorHAnsi"/>
        </w:rPr>
        <w:t>is needs and changes in his presentation.</w:t>
      </w:r>
    </w:p>
    <w:p w14:paraId="615EF867" w14:textId="77777777" w:rsidR="00CD2978" w:rsidRDefault="00CD2978" w:rsidP="001F17F0">
      <w:pPr>
        <w:ind w:left="720" w:hanging="720"/>
        <w:rPr>
          <w:rFonts w:asciiTheme="majorHAnsi" w:hAnsiTheme="majorHAnsi" w:cstheme="majorHAnsi"/>
        </w:rPr>
      </w:pPr>
    </w:p>
    <w:p w14:paraId="1D18A40A" w14:textId="431B5170" w:rsidR="00CD2978" w:rsidRDefault="00CD2978" w:rsidP="001F17F0">
      <w:pPr>
        <w:ind w:left="720" w:hanging="720"/>
        <w:rPr>
          <w:rFonts w:asciiTheme="majorHAnsi" w:hAnsiTheme="majorHAnsi" w:cstheme="majorHAnsi"/>
        </w:rPr>
      </w:pPr>
      <w:r>
        <w:rPr>
          <w:rFonts w:asciiTheme="majorHAnsi" w:hAnsiTheme="majorHAnsi" w:cstheme="majorHAnsi"/>
        </w:rPr>
        <w:t>7.2.</w:t>
      </w:r>
      <w:r w:rsidR="00903253">
        <w:rPr>
          <w:rFonts w:asciiTheme="majorHAnsi" w:hAnsiTheme="majorHAnsi" w:cstheme="majorHAnsi"/>
        </w:rPr>
        <w:t>9</w:t>
      </w:r>
      <w:r>
        <w:rPr>
          <w:rFonts w:asciiTheme="majorHAnsi" w:hAnsiTheme="majorHAnsi" w:cstheme="majorHAnsi"/>
        </w:rPr>
        <w:tab/>
        <w:t>In July 2015 HC1</w:t>
      </w:r>
      <w:r w:rsidR="000865B2" w:rsidRPr="001F17F0">
        <w:rPr>
          <w:rFonts w:asciiTheme="majorHAnsi" w:hAnsiTheme="majorHAnsi" w:cstheme="majorHAnsi"/>
        </w:rPr>
        <w:t xml:space="preserve"> was commissioned to provide support for </w:t>
      </w:r>
      <w:r w:rsidR="000B7892">
        <w:rPr>
          <w:rFonts w:asciiTheme="majorHAnsi" w:hAnsiTheme="majorHAnsi" w:cstheme="majorHAnsi"/>
        </w:rPr>
        <w:t>PEG</w:t>
      </w:r>
      <w:r w:rsidR="000865B2" w:rsidRPr="001F17F0">
        <w:rPr>
          <w:rFonts w:asciiTheme="majorHAnsi" w:hAnsiTheme="majorHAnsi" w:cstheme="majorHAnsi"/>
        </w:rPr>
        <w:t xml:space="preserve"> feeding</w:t>
      </w:r>
      <w:r w:rsidR="00DB6841">
        <w:rPr>
          <w:rFonts w:asciiTheme="majorHAnsi" w:hAnsiTheme="majorHAnsi" w:cstheme="majorHAnsi"/>
        </w:rPr>
        <w:t xml:space="preserve"> funded by THCCG</w:t>
      </w:r>
      <w:r w:rsidR="00583B90">
        <w:rPr>
          <w:rFonts w:asciiTheme="majorHAnsi" w:hAnsiTheme="majorHAnsi" w:cstheme="majorHAnsi"/>
        </w:rPr>
        <w:t>. T</w:t>
      </w:r>
      <w:r w:rsidR="001F17F0">
        <w:rPr>
          <w:rFonts w:asciiTheme="majorHAnsi" w:hAnsiTheme="majorHAnsi" w:cstheme="majorHAnsi"/>
        </w:rPr>
        <w:t xml:space="preserve">he </w:t>
      </w:r>
      <w:r w:rsidR="000865B2" w:rsidRPr="001F17F0">
        <w:rPr>
          <w:rFonts w:asciiTheme="majorHAnsi" w:hAnsiTheme="majorHAnsi" w:cstheme="majorHAnsi"/>
        </w:rPr>
        <w:t xml:space="preserve">CLDS Community Nurse </w:t>
      </w:r>
      <w:r w:rsidR="00583B90">
        <w:rPr>
          <w:rFonts w:asciiTheme="majorHAnsi" w:hAnsiTheme="majorHAnsi" w:cstheme="majorHAnsi"/>
        </w:rPr>
        <w:t>followed</w:t>
      </w:r>
      <w:r w:rsidR="000865B2" w:rsidRPr="001F17F0">
        <w:rPr>
          <w:rFonts w:asciiTheme="majorHAnsi" w:hAnsiTheme="majorHAnsi" w:cstheme="majorHAnsi"/>
        </w:rPr>
        <w:t xml:space="preserve"> the local procedure which had been agreed by Tower Hamlets CCG. The expectation was that </w:t>
      </w:r>
      <w:r w:rsidR="001F17F0">
        <w:rPr>
          <w:rFonts w:asciiTheme="majorHAnsi" w:hAnsiTheme="majorHAnsi" w:cstheme="majorHAnsi"/>
        </w:rPr>
        <w:t>two</w:t>
      </w:r>
      <w:r w:rsidR="000865B2" w:rsidRPr="001F17F0">
        <w:rPr>
          <w:rFonts w:asciiTheme="majorHAnsi" w:hAnsiTheme="majorHAnsi" w:cstheme="majorHAnsi"/>
        </w:rPr>
        <w:t xml:space="preserve"> quotes for a care package </w:t>
      </w:r>
      <w:r w:rsidR="001F17F0">
        <w:rPr>
          <w:rFonts w:asciiTheme="majorHAnsi" w:hAnsiTheme="majorHAnsi" w:cstheme="majorHAnsi"/>
        </w:rPr>
        <w:t>were</w:t>
      </w:r>
      <w:r w:rsidR="000865B2" w:rsidRPr="001F17F0">
        <w:rPr>
          <w:rFonts w:asciiTheme="majorHAnsi" w:hAnsiTheme="majorHAnsi" w:cstheme="majorHAnsi"/>
        </w:rPr>
        <w:t xml:space="preserve"> obtained from </w:t>
      </w:r>
      <w:r w:rsidR="001F17F0">
        <w:rPr>
          <w:rFonts w:asciiTheme="majorHAnsi" w:hAnsiTheme="majorHAnsi" w:cstheme="majorHAnsi"/>
        </w:rPr>
        <w:t>providers</w:t>
      </w:r>
      <w:r w:rsidR="000865B2" w:rsidRPr="001F17F0">
        <w:rPr>
          <w:rFonts w:asciiTheme="majorHAnsi" w:hAnsiTheme="majorHAnsi" w:cstheme="majorHAnsi"/>
        </w:rPr>
        <w:t xml:space="preserve"> from a </w:t>
      </w:r>
      <w:r w:rsidR="001F17F0">
        <w:rPr>
          <w:rFonts w:asciiTheme="majorHAnsi" w:hAnsiTheme="majorHAnsi" w:cstheme="majorHAnsi"/>
        </w:rPr>
        <w:t>p</w:t>
      </w:r>
      <w:r w:rsidR="000865B2" w:rsidRPr="001F17F0">
        <w:rPr>
          <w:rFonts w:asciiTheme="majorHAnsi" w:hAnsiTheme="majorHAnsi" w:cstheme="majorHAnsi"/>
        </w:rPr>
        <w:t>rovider list or a</w:t>
      </w:r>
      <w:r w:rsidR="001F17F0">
        <w:rPr>
          <w:rFonts w:asciiTheme="majorHAnsi" w:hAnsiTheme="majorHAnsi" w:cstheme="majorHAnsi"/>
        </w:rPr>
        <w:t xml:space="preserve"> provider </w:t>
      </w:r>
      <w:r w:rsidR="000865B2" w:rsidRPr="001F17F0">
        <w:rPr>
          <w:rFonts w:asciiTheme="majorHAnsi" w:hAnsiTheme="majorHAnsi" w:cstheme="majorHAnsi"/>
        </w:rPr>
        <w:t xml:space="preserve">currently used by the Continuing Health Care team. Quotes were received from 2 agencies and as </w:t>
      </w:r>
      <w:r w:rsidR="001F17F0">
        <w:rPr>
          <w:rFonts w:asciiTheme="majorHAnsi" w:hAnsiTheme="majorHAnsi" w:cstheme="majorHAnsi"/>
        </w:rPr>
        <w:t>HC1</w:t>
      </w:r>
      <w:r w:rsidR="000865B2" w:rsidRPr="001F17F0">
        <w:rPr>
          <w:rFonts w:asciiTheme="majorHAnsi" w:hAnsiTheme="majorHAnsi" w:cstheme="majorHAnsi"/>
        </w:rPr>
        <w:t xml:space="preserve"> was already providing </w:t>
      </w:r>
      <w:r w:rsidR="001F17F0">
        <w:rPr>
          <w:rFonts w:asciiTheme="majorHAnsi" w:hAnsiTheme="majorHAnsi" w:cstheme="majorHAnsi"/>
        </w:rPr>
        <w:t>care workers</w:t>
      </w:r>
      <w:r w:rsidR="000865B2" w:rsidRPr="001F17F0">
        <w:rPr>
          <w:rFonts w:asciiTheme="majorHAnsi" w:hAnsiTheme="majorHAnsi" w:cstheme="majorHAnsi"/>
        </w:rPr>
        <w:t xml:space="preserve"> for other service users within </w:t>
      </w:r>
      <w:r w:rsidR="001F17F0">
        <w:rPr>
          <w:rFonts w:asciiTheme="majorHAnsi" w:hAnsiTheme="majorHAnsi" w:cstheme="majorHAnsi"/>
        </w:rPr>
        <w:t>the d</w:t>
      </w:r>
      <w:r w:rsidR="000865B2" w:rsidRPr="001F17F0">
        <w:rPr>
          <w:rFonts w:asciiTheme="majorHAnsi" w:hAnsiTheme="majorHAnsi" w:cstheme="majorHAnsi"/>
        </w:rPr>
        <w:t xml:space="preserve">ay centre the decision to recommend this </w:t>
      </w:r>
      <w:r w:rsidR="001F17F0">
        <w:rPr>
          <w:rFonts w:asciiTheme="majorHAnsi" w:hAnsiTheme="majorHAnsi" w:cstheme="majorHAnsi"/>
        </w:rPr>
        <w:t>provider</w:t>
      </w:r>
      <w:r w:rsidR="000865B2" w:rsidRPr="001F17F0">
        <w:rPr>
          <w:rFonts w:asciiTheme="majorHAnsi" w:hAnsiTheme="majorHAnsi" w:cstheme="majorHAnsi"/>
        </w:rPr>
        <w:t xml:space="preserve"> was made.</w:t>
      </w:r>
      <w:r w:rsidR="0076460B">
        <w:rPr>
          <w:rFonts w:asciiTheme="majorHAnsi" w:hAnsiTheme="majorHAnsi" w:cstheme="majorHAnsi"/>
        </w:rPr>
        <w:t xml:space="preserve"> </w:t>
      </w:r>
    </w:p>
    <w:p w14:paraId="361C10A4" w14:textId="77777777" w:rsidR="00903253" w:rsidRDefault="00903253" w:rsidP="00903253">
      <w:pPr>
        <w:ind w:left="720" w:hanging="720"/>
        <w:rPr>
          <w:rFonts w:asciiTheme="majorHAnsi" w:hAnsiTheme="majorHAnsi" w:cstheme="majorHAnsi"/>
        </w:rPr>
      </w:pPr>
    </w:p>
    <w:p w14:paraId="6CE71225" w14:textId="089FB11F" w:rsidR="00903253" w:rsidRDefault="00903253" w:rsidP="00903253">
      <w:pPr>
        <w:ind w:left="720" w:hanging="720"/>
        <w:rPr>
          <w:rFonts w:asciiTheme="majorHAnsi" w:hAnsiTheme="majorHAnsi" w:cstheme="majorHAnsi"/>
        </w:rPr>
      </w:pPr>
      <w:r>
        <w:rPr>
          <w:rFonts w:asciiTheme="majorHAnsi" w:hAnsiTheme="majorHAnsi" w:cstheme="majorHAnsi"/>
        </w:rPr>
        <w:t>7.2.10</w:t>
      </w:r>
      <w:r>
        <w:rPr>
          <w:rFonts w:asciiTheme="majorHAnsi" w:hAnsiTheme="majorHAnsi" w:cstheme="majorHAnsi"/>
        </w:rPr>
        <w:tab/>
      </w:r>
      <w:r w:rsidRPr="001F17F0">
        <w:rPr>
          <w:rFonts w:asciiTheme="majorHAnsi" w:hAnsiTheme="majorHAnsi" w:cstheme="majorHAnsi"/>
        </w:rPr>
        <w:t xml:space="preserve">It </w:t>
      </w:r>
      <w:r>
        <w:rPr>
          <w:rFonts w:asciiTheme="majorHAnsi" w:hAnsiTheme="majorHAnsi" w:cstheme="majorHAnsi"/>
        </w:rPr>
        <w:t>was</w:t>
      </w:r>
      <w:r w:rsidRPr="001F17F0">
        <w:rPr>
          <w:rFonts w:asciiTheme="majorHAnsi" w:hAnsiTheme="majorHAnsi" w:cstheme="majorHAnsi"/>
        </w:rPr>
        <w:t xml:space="preserve"> unclear as to the process by which </w:t>
      </w:r>
      <w:r>
        <w:rPr>
          <w:rFonts w:asciiTheme="majorHAnsi" w:hAnsiTheme="majorHAnsi" w:cstheme="majorHAnsi"/>
        </w:rPr>
        <w:t>HCA1</w:t>
      </w:r>
      <w:r w:rsidRPr="001F17F0">
        <w:rPr>
          <w:rFonts w:asciiTheme="majorHAnsi" w:hAnsiTheme="majorHAnsi" w:cstheme="majorHAnsi"/>
        </w:rPr>
        <w:t xml:space="preserve"> became a paid carer and employed by </w:t>
      </w:r>
      <w:r>
        <w:rPr>
          <w:rFonts w:asciiTheme="majorHAnsi" w:hAnsiTheme="majorHAnsi" w:cstheme="majorHAnsi"/>
        </w:rPr>
        <w:t>HC1</w:t>
      </w:r>
      <w:r w:rsidRPr="001F17F0">
        <w:rPr>
          <w:rFonts w:asciiTheme="majorHAnsi" w:hAnsiTheme="majorHAnsi" w:cstheme="majorHAnsi"/>
        </w:rPr>
        <w:t xml:space="preserve">. </w:t>
      </w:r>
      <w:r>
        <w:rPr>
          <w:rFonts w:asciiTheme="majorHAnsi" w:hAnsiTheme="majorHAnsi" w:cstheme="majorHAnsi"/>
        </w:rPr>
        <w:t>HCA1</w:t>
      </w:r>
      <w:r w:rsidRPr="001F17F0">
        <w:rPr>
          <w:rFonts w:asciiTheme="majorHAnsi" w:hAnsiTheme="majorHAnsi" w:cstheme="majorHAnsi"/>
        </w:rPr>
        <w:t xml:space="preserve"> did not support other </w:t>
      </w:r>
      <w:r>
        <w:rPr>
          <w:rFonts w:asciiTheme="majorHAnsi" w:hAnsiTheme="majorHAnsi" w:cstheme="majorHAnsi"/>
        </w:rPr>
        <w:t>people</w:t>
      </w:r>
      <w:r w:rsidRPr="001F17F0">
        <w:rPr>
          <w:rFonts w:asciiTheme="majorHAnsi" w:hAnsiTheme="majorHAnsi" w:cstheme="majorHAnsi"/>
        </w:rPr>
        <w:t xml:space="preserve"> as part of her contract </w:t>
      </w:r>
      <w:r w:rsidRPr="001F17F0">
        <w:rPr>
          <w:rFonts w:asciiTheme="majorHAnsi" w:hAnsiTheme="majorHAnsi" w:cstheme="majorHAnsi"/>
        </w:rPr>
        <w:lastRenderedPageBreak/>
        <w:t xml:space="preserve">with </w:t>
      </w:r>
      <w:r>
        <w:rPr>
          <w:rFonts w:asciiTheme="majorHAnsi" w:hAnsiTheme="majorHAnsi" w:cstheme="majorHAnsi"/>
        </w:rPr>
        <w:t>HC1</w:t>
      </w:r>
      <w:r w:rsidRPr="001F17F0">
        <w:rPr>
          <w:rFonts w:asciiTheme="majorHAnsi" w:hAnsiTheme="majorHAnsi" w:cstheme="majorHAnsi"/>
        </w:rPr>
        <w:t xml:space="preserve">. During a Social Care Review on the 29/6/2015, </w:t>
      </w:r>
      <w:r>
        <w:rPr>
          <w:rFonts w:asciiTheme="majorHAnsi" w:hAnsiTheme="majorHAnsi" w:cstheme="majorHAnsi"/>
        </w:rPr>
        <w:t>Mr B’s</w:t>
      </w:r>
      <w:r w:rsidRPr="001F17F0">
        <w:rPr>
          <w:rFonts w:asciiTheme="majorHAnsi" w:hAnsiTheme="majorHAnsi" w:cstheme="majorHAnsi"/>
        </w:rPr>
        <w:t xml:space="preserve"> mother confirmed to the social worker that </w:t>
      </w:r>
      <w:r>
        <w:rPr>
          <w:rFonts w:asciiTheme="majorHAnsi" w:hAnsiTheme="majorHAnsi" w:cstheme="majorHAnsi"/>
        </w:rPr>
        <w:t>HCA1</w:t>
      </w:r>
      <w:r w:rsidRPr="001F17F0">
        <w:rPr>
          <w:rFonts w:asciiTheme="majorHAnsi" w:hAnsiTheme="majorHAnsi" w:cstheme="majorHAnsi"/>
        </w:rPr>
        <w:t xml:space="preserve"> was working for </w:t>
      </w:r>
      <w:r>
        <w:rPr>
          <w:rFonts w:asciiTheme="majorHAnsi" w:hAnsiTheme="majorHAnsi" w:cstheme="majorHAnsi"/>
        </w:rPr>
        <w:t>HC1</w:t>
      </w:r>
      <w:r w:rsidRPr="001F17F0">
        <w:rPr>
          <w:rFonts w:asciiTheme="majorHAnsi" w:hAnsiTheme="majorHAnsi" w:cstheme="majorHAnsi"/>
        </w:rPr>
        <w:t xml:space="preserve"> to give the lunch time feed and that she </w:t>
      </w:r>
      <w:r>
        <w:rPr>
          <w:rFonts w:asciiTheme="majorHAnsi" w:hAnsiTheme="majorHAnsi" w:cstheme="majorHAnsi"/>
        </w:rPr>
        <w:t>was</w:t>
      </w:r>
      <w:r w:rsidRPr="001F17F0">
        <w:rPr>
          <w:rFonts w:asciiTheme="majorHAnsi" w:hAnsiTheme="majorHAnsi" w:cstheme="majorHAnsi"/>
        </w:rPr>
        <w:t xml:space="preserve"> happy </w:t>
      </w:r>
      <w:r>
        <w:rPr>
          <w:rFonts w:asciiTheme="majorHAnsi" w:hAnsiTheme="majorHAnsi" w:cstheme="majorHAnsi"/>
        </w:rPr>
        <w:t xml:space="preserve">for this </w:t>
      </w:r>
      <w:r w:rsidRPr="001F17F0">
        <w:rPr>
          <w:rFonts w:asciiTheme="majorHAnsi" w:hAnsiTheme="majorHAnsi" w:cstheme="majorHAnsi"/>
        </w:rPr>
        <w:t xml:space="preserve">to continue.  It appears that this was an arrangement </w:t>
      </w:r>
      <w:r>
        <w:rPr>
          <w:rFonts w:asciiTheme="majorHAnsi" w:hAnsiTheme="majorHAnsi" w:cstheme="majorHAnsi"/>
        </w:rPr>
        <w:t>Mr B’s</w:t>
      </w:r>
      <w:r w:rsidRPr="001F17F0">
        <w:rPr>
          <w:rFonts w:asciiTheme="majorHAnsi" w:hAnsiTheme="majorHAnsi" w:cstheme="majorHAnsi"/>
        </w:rPr>
        <w:t xml:space="preserve"> family made </w:t>
      </w:r>
      <w:r w:rsidR="005A7273">
        <w:rPr>
          <w:rFonts w:asciiTheme="majorHAnsi" w:hAnsiTheme="majorHAnsi" w:cstheme="majorHAnsi"/>
        </w:rPr>
        <w:t xml:space="preserve">at some stage </w:t>
      </w:r>
      <w:r w:rsidRPr="001F17F0">
        <w:rPr>
          <w:rFonts w:asciiTheme="majorHAnsi" w:hAnsiTheme="majorHAnsi" w:cstheme="majorHAnsi"/>
        </w:rPr>
        <w:t>and CLDS were not involved in this arrangement being set up.</w:t>
      </w:r>
    </w:p>
    <w:p w14:paraId="7121245E" w14:textId="77777777" w:rsidR="00CD2978" w:rsidRDefault="00CD2978" w:rsidP="001F17F0">
      <w:pPr>
        <w:ind w:left="720" w:hanging="720"/>
        <w:rPr>
          <w:rFonts w:asciiTheme="majorHAnsi" w:hAnsiTheme="majorHAnsi" w:cstheme="majorHAnsi"/>
        </w:rPr>
      </w:pPr>
    </w:p>
    <w:p w14:paraId="7BBD3A02" w14:textId="777D226F" w:rsidR="000865B2" w:rsidRPr="001F17F0" w:rsidRDefault="00CD2978" w:rsidP="00903253">
      <w:pPr>
        <w:ind w:left="720" w:hanging="720"/>
        <w:rPr>
          <w:rFonts w:asciiTheme="majorHAnsi" w:hAnsiTheme="majorHAnsi" w:cstheme="majorHAnsi"/>
        </w:rPr>
      </w:pPr>
      <w:r>
        <w:rPr>
          <w:rFonts w:asciiTheme="majorHAnsi" w:hAnsiTheme="majorHAnsi" w:cstheme="majorHAnsi"/>
        </w:rPr>
        <w:t>7.2.</w:t>
      </w:r>
      <w:r w:rsidR="00903253">
        <w:rPr>
          <w:rFonts w:asciiTheme="majorHAnsi" w:hAnsiTheme="majorHAnsi" w:cstheme="majorHAnsi"/>
        </w:rPr>
        <w:t>11</w:t>
      </w:r>
      <w:r>
        <w:rPr>
          <w:rFonts w:asciiTheme="majorHAnsi" w:hAnsiTheme="majorHAnsi" w:cstheme="majorHAnsi"/>
        </w:rPr>
        <w:tab/>
      </w:r>
      <w:r w:rsidR="00903253">
        <w:rPr>
          <w:rFonts w:asciiTheme="majorHAnsi" w:hAnsiTheme="majorHAnsi" w:cstheme="majorHAnsi"/>
        </w:rPr>
        <w:t xml:space="preserve">It </w:t>
      </w:r>
      <w:r w:rsidR="00923F2F">
        <w:rPr>
          <w:rFonts w:asciiTheme="majorHAnsi" w:hAnsiTheme="majorHAnsi" w:cstheme="majorHAnsi"/>
        </w:rPr>
        <w:t>was</w:t>
      </w:r>
      <w:r w:rsidR="00903253">
        <w:rPr>
          <w:rFonts w:asciiTheme="majorHAnsi" w:hAnsiTheme="majorHAnsi" w:cstheme="majorHAnsi"/>
        </w:rPr>
        <w:t xml:space="preserve"> suggested that </w:t>
      </w:r>
      <w:r w:rsidR="0076460B">
        <w:rPr>
          <w:rFonts w:asciiTheme="majorHAnsi" w:hAnsiTheme="majorHAnsi" w:cstheme="majorHAnsi"/>
        </w:rPr>
        <w:t>HCA1</w:t>
      </w:r>
      <w:r w:rsidR="00583B90">
        <w:rPr>
          <w:rFonts w:asciiTheme="majorHAnsi" w:hAnsiTheme="majorHAnsi" w:cstheme="majorHAnsi"/>
        </w:rPr>
        <w:t>,</w:t>
      </w:r>
      <w:r w:rsidR="0076460B">
        <w:rPr>
          <w:rFonts w:asciiTheme="majorHAnsi" w:hAnsiTheme="majorHAnsi" w:cstheme="majorHAnsi"/>
        </w:rPr>
        <w:t xml:space="preserve"> </w:t>
      </w:r>
      <w:r w:rsidR="00903253">
        <w:rPr>
          <w:rFonts w:asciiTheme="majorHAnsi" w:hAnsiTheme="majorHAnsi" w:cstheme="majorHAnsi"/>
        </w:rPr>
        <w:t>who was already providing PEG feeding</w:t>
      </w:r>
      <w:r w:rsidR="00583B90">
        <w:rPr>
          <w:rFonts w:asciiTheme="majorHAnsi" w:hAnsiTheme="majorHAnsi" w:cstheme="majorHAnsi"/>
        </w:rPr>
        <w:t>,</w:t>
      </w:r>
      <w:r w:rsidR="00903253">
        <w:rPr>
          <w:rFonts w:asciiTheme="majorHAnsi" w:hAnsiTheme="majorHAnsi" w:cstheme="majorHAnsi"/>
        </w:rPr>
        <w:t xml:space="preserve"> </w:t>
      </w:r>
      <w:r w:rsidR="0076460B">
        <w:rPr>
          <w:rFonts w:asciiTheme="majorHAnsi" w:hAnsiTheme="majorHAnsi" w:cstheme="majorHAnsi"/>
        </w:rPr>
        <w:t>transferred</w:t>
      </w:r>
      <w:r>
        <w:rPr>
          <w:rFonts w:asciiTheme="majorHAnsi" w:hAnsiTheme="majorHAnsi" w:cstheme="majorHAnsi"/>
        </w:rPr>
        <w:t xml:space="preserve"> to HC1</w:t>
      </w:r>
      <w:r w:rsidR="00903253">
        <w:rPr>
          <w:rFonts w:asciiTheme="majorHAnsi" w:hAnsiTheme="majorHAnsi" w:cstheme="majorHAnsi"/>
        </w:rPr>
        <w:t xml:space="preserve"> </w:t>
      </w:r>
      <w:r w:rsidR="005A7273">
        <w:rPr>
          <w:rFonts w:asciiTheme="majorHAnsi" w:hAnsiTheme="majorHAnsi" w:cstheme="majorHAnsi"/>
        </w:rPr>
        <w:t xml:space="preserve">from another provider </w:t>
      </w:r>
      <w:r w:rsidR="00903253">
        <w:rPr>
          <w:rFonts w:asciiTheme="majorHAnsi" w:hAnsiTheme="majorHAnsi" w:cstheme="majorHAnsi"/>
        </w:rPr>
        <w:t xml:space="preserve">when they were commissioned to provide the PEG feeding. </w:t>
      </w:r>
    </w:p>
    <w:p w14:paraId="25676959" w14:textId="77777777" w:rsidR="000865B2" w:rsidRPr="005E4B03" w:rsidRDefault="000865B2" w:rsidP="000865B2">
      <w:pPr>
        <w:pStyle w:val="ListParagraph"/>
        <w:ind w:left="360"/>
        <w:rPr>
          <w:rFonts w:asciiTheme="majorHAnsi" w:hAnsiTheme="majorHAnsi" w:cstheme="majorHAnsi"/>
        </w:rPr>
      </w:pPr>
    </w:p>
    <w:p w14:paraId="0B41304F" w14:textId="38792F9E" w:rsidR="000865B2" w:rsidRPr="001F17F0" w:rsidRDefault="001F17F0" w:rsidP="001F17F0">
      <w:pPr>
        <w:ind w:left="720" w:hanging="720"/>
        <w:rPr>
          <w:rFonts w:asciiTheme="majorHAnsi" w:hAnsiTheme="majorHAnsi" w:cstheme="majorHAnsi"/>
        </w:rPr>
      </w:pPr>
      <w:r>
        <w:rPr>
          <w:rFonts w:asciiTheme="majorHAnsi" w:hAnsiTheme="majorHAnsi" w:cstheme="majorHAnsi"/>
        </w:rPr>
        <w:t>7.2.</w:t>
      </w:r>
      <w:r w:rsidR="00903253">
        <w:rPr>
          <w:rFonts w:asciiTheme="majorHAnsi" w:hAnsiTheme="majorHAnsi" w:cstheme="majorHAnsi"/>
        </w:rPr>
        <w:t>12</w:t>
      </w:r>
      <w:r>
        <w:rPr>
          <w:rFonts w:asciiTheme="majorHAnsi" w:hAnsiTheme="majorHAnsi" w:cstheme="majorHAnsi"/>
        </w:rPr>
        <w:tab/>
      </w:r>
      <w:r w:rsidR="000865B2" w:rsidRPr="001F17F0">
        <w:rPr>
          <w:rFonts w:asciiTheme="majorHAnsi" w:hAnsiTheme="majorHAnsi" w:cstheme="majorHAnsi"/>
        </w:rPr>
        <w:t>When CLDS bec</w:t>
      </w:r>
      <w:r w:rsidR="00903253">
        <w:rPr>
          <w:rFonts w:asciiTheme="majorHAnsi" w:hAnsiTheme="majorHAnsi" w:cstheme="majorHAnsi"/>
        </w:rPr>
        <w:t>a</w:t>
      </w:r>
      <w:r w:rsidR="000865B2" w:rsidRPr="001F17F0">
        <w:rPr>
          <w:rFonts w:asciiTheme="majorHAnsi" w:hAnsiTheme="majorHAnsi" w:cstheme="majorHAnsi"/>
        </w:rPr>
        <w:t>me aware th</w:t>
      </w:r>
      <w:r w:rsidR="00903253">
        <w:rPr>
          <w:rFonts w:asciiTheme="majorHAnsi" w:hAnsiTheme="majorHAnsi" w:cstheme="majorHAnsi"/>
        </w:rPr>
        <w:t>is</w:t>
      </w:r>
      <w:r w:rsidR="000865B2" w:rsidRPr="001F17F0">
        <w:rPr>
          <w:rFonts w:asciiTheme="majorHAnsi" w:hAnsiTheme="majorHAnsi" w:cstheme="majorHAnsi"/>
        </w:rPr>
        <w:t xml:space="preserve"> support was in place</w:t>
      </w:r>
      <w:r w:rsidR="00583B90">
        <w:rPr>
          <w:rFonts w:asciiTheme="majorHAnsi" w:hAnsiTheme="majorHAnsi" w:cstheme="majorHAnsi"/>
        </w:rPr>
        <w:t>,</w:t>
      </w:r>
      <w:r w:rsidR="000865B2" w:rsidRPr="001F17F0">
        <w:rPr>
          <w:rFonts w:asciiTheme="majorHAnsi" w:hAnsiTheme="majorHAnsi" w:cstheme="majorHAnsi"/>
        </w:rPr>
        <w:t xml:space="preserve"> and from the family perspective this was working well and provided M</w:t>
      </w:r>
      <w:r w:rsidR="00903253">
        <w:rPr>
          <w:rFonts w:asciiTheme="majorHAnsi" w:hAnsiTheme="majorHAnsi" w:cstheme="majorHAnsi"/>
        </w:rPr>
        <w:t>r</w:t>
      </w:r>
      <w:r w:rsidR="000865B2" w:rsidRPr="001F17F0">
        <w:rPr>
          <w:rFonts w:asciiTheme="majorHAnsi" w:hAnsiTheme="majorHAnsi" w:cstheme="majorHAnsi"/>
        </w:rPr>
        <w:t xml:space="preserve"> B with consistency of care from someone who knew him well and could interpret his communication and respond to his needs</w:t>
      </w:r>
      <w:r w:rsidR="00583B90">
        <w:rPr>
          <w:rFonts w:asciiTheme="majorHAnsi" w:hAnsiTheme="majorHAnsi" w:cstheme="majorHAnsi"/>
        </w:rPr>
        <w:t>,</w:t>
      </w:r>
      <w:r w:rsidR="00903253">
        <w:rPr>
          <w:rFonts w:asciiTheme="majorHAnsi" w:hAnsiTheme="majorHAnsi" w:cstheme="majorHAnsi"/>
        </w:rPr>
        <w:t xml:space="preserve"> they accepted the rationale</w:t>
      </w:r>
      <w:r w:rsidR="000865B2" w:rsidRPr="001F17F0">
        <w:rPr>
          <w:rFonts w:asciiTheme="majorHAnsi" w:hAnsiTheme="majorHAnsi" w:cstheme="majorHAnsi"/>
        </w:rPr>
        <w:t xml:space="preserve">. </w:t>
      </w:r>
    </w:p>
    <w:p w14:paraId="5EE70A48" w14:textId="77777777" w:rsidR="000865B2" w:rsidRPr="005E4B03" w:rsidRDefault="000865B2" w:rsidP="000865B2">
      <w:pPr>
        <w:pStyle w:val="ListParagraph"/>
        <w:ind w:left="360"/>
        <w:rPr>
          <w:rFonts w:asciiTheme="majorHAnsi" w:hAnsiTheme="majorHAnsi" w:cstheme="majorHAnsi"/>
        </w:rPr>
      </w:pPr>
    </w:p>
    <w:p w14:paraId="60826636" w14:textId="39FE4033" w:rsidR="000865B2" w:rsidRPr="001F17F0" w:rsidRDefault="001F17F0" w:rsidP="001F17F0">
      <w:pPr>
        <w:ind w:left="720" w:hanging="720"/>
        <w:rPr>
          <w:rFonts w:asciiTheme="majorHAnsi" w:hAnsiTheme="majorHAnsi" w:cstheme="majorHAnsi"/>
        </w:rPr>
      </w:pPr>
      <w:r>
        <w:rPr>
          <w:rFonts w:asciiTheme="majorHAnsi" w:hAnsiTheme="majorHAnsi" w:cstheme="majorHAnsi"/>
        </w:rPr>
        <w:t>7.2.</w:t>
      </w:r>
      <w:r w:rsidR="00903253">
        <w:rPr>
          <w:rFonts w:asciiTheme="majorHAnsi" w:hAnsiTheme="majorHAnsi" w:cstheme="majorHAnsi"/>
        </w:rPr>
        <w:t>13</w:t>
      </w:r>
      <w:r>
        <w:rPr>
          <w:rFonts w:asciiTheme="majorHAnsi" w:hAnsiTheme="majorHAnsi" w:cstheme="majorHAnsi"/>
        </w:rPr>
        <w:tab/>
      </w:r>
      <w:r w:rsidR="000865B2" w:rsidRPr="001F17F0">
        <w:rPr>
          <w:rFonts w:asciiTheme="majorHAnsi" w:hAnsiTheme="majorHAnsi" w:cstheme="majorHAnsi"/>
        </w:rPr>
        <w:t xml:space="preserve">It </w:t>
      </w:r>
      <w:r>
        <w:rPr>
          <w:rFonts w:asciiTheme="majorHAnsi" w:hAnsiTheme="majorHAnsi" w:cstheme="majorHAnsi"/>
        </w:rPr>
        <w:t>was</w:t>
      </w:r>
      <w:r w:rsidR="000865B2" w:rsidRPr="001F17F0">
        <w:rPr>
          <w:rFonts w:asciiTheme="majorHAnsi" w:hAnsiTheme="majorHAnsi" w:cstheme="majorHAnsi"/>
        </w:rPr>
        <w:t xml:space="preserve"> not clear </w:t>
      </w:r>
      <w:r w:rsidR="00903253">
        <w:rPr>
          <w:rFonts w:asciiTheme="majorHAnsi" w:hAnsiTheme="majorHAnsi" w:cstheme="majorHAnsi"/>
        </w:rPr>
        <w:t xml:space="preserve">to CLDS </w:t>
      </w:r>
      <w:r w:rsidR="000865B2" w:rsidRPr="001F17F0">
        <w:rPr>
          <w:rFonts w:asciiTheme="majorHAnsi" w:hAnsiTheme="majorHAnsi" w:cstheme="majorHAnsi"/>
        </w:rPr>
        <w:t xml:space="preserve">whose responsibility it </w:t>
      </w:r>
      <w:r>
        <w:rPr>
          <w:rFonts w:asciiTheme="majorHAnsi" w:hAnsiTheme="majorHAnsi" w:cstheme="majorHAnsi"/>
        </w:rPr>
        <w:t>was</w:t>
      </w:r>
      <w:r w:rsidR="000865B2" w:rsidRPr="001F17F0">
        <w:rPr>
          <w:rFonts w:asciiTheme="majorHAnsi" w:hAnsiTheme="majorHAnsi" w:cstheme="majorHAnsi"/>
        </w:rPr>
        <w:t xml:space="preserve"> to monitor </w:t>
      </w:r>
      <w:r>
        <w:rPr>
          <w:rFonts w:asciiTheme="majorHAnsi" w:hAnsiTheme="majorHAnsi" w:cstheme="majorHAnsi"/>
        </w:rPr>
        <w:t xml:space="preserve">HC1 </w:t>
      </w:r>
      <w:r w:rsidR="000865B2" w:rsidRPr="001F17F0">
        <w:rPr>
          <w:rFonts w:asciiTheme="majorHAnsi" w:hAnsiTheme="majorHAnsi" w:cstheme="majorHAnsi"/>
        </w:rPr>
        <w:t xml:space="preserve">in terms of compliance </w:t>
      </w:r>
      <w:r>
        <w:rPr>
          <w:rFonts w:asciiTheme="majorHAnsi" w:hAnsiTheme="majorHAnsi" w:cstheme="majorHAnsi"/>
        </w:rPr>
        <w:t xml:space="preserve">e.g. </w:t>
      </w:r>
      <w:r w:rsidR="000865B2" w:rsidRPr="001F17F0">
        <w:rPr>
          <w:rFonts w:asciiTheme="majorHAnsi" w:hAnsiTheme="majorHAnsi" w:cstheme="majorHAnsi"/>
        </w:rPr>
        <w:t xml:space="preserve">with Statutory and Mandatory training. This </w:t>
      </w:r>
      <w:r>
        <w:rPr>
          <w:rFonts w:asciiTheme="majorHAnsi" w:hAnsiTheme="majorHAnsi" w:cstheme="majorHAnsi"/>
        </w:rPr>
        <w:t>was</w:t>
      </w:r>
      <w:r w:rsidR="000865B2" w:rsidRPr="001F17F0">
        <w:rPr>
          <w:rFonts w:asciiTheme="majorHAnsi" w:hAnsiTheme="majorHAnsi" w:cstheme="majorHAnsi"/>
        </w:rPr>
        <w:t xml:space="preserve"> not an area of responsibility CLDS was commissioned to </w:t>
      </w:r>
      <w:r w:rsidR="000C4270" w:rsidRPr="001F17F0">
        <w:rPr>
          <w:rFonts w:asciiTheme="majorHAnsi" w:hAnsiTheme="majorHAnsi" w:cstheme="majorHAnsi"/>
        </w:rPr>
        <w:t>provide</w:t>
      </w:r>
      <w:r w:rsidR="000C4270">
        <w:rPr>
          <w:rFonts w:asciiTheme="majorHAnsi" w:hAnsiTheme="majorHAnsi" w:cstheme="majorHAnsi"/>
        </w:rPr>
        <w:t xml:space="preserve"> and</w:t>
      </w:r>
      <w:r w:rsidR="005A7273">
        <w:rPr>
          <w:rFonts w:asciiTheme="majorHAnsi" w:hAnsiTheme="majorHAnsi" w:cstheme="majorHAnsi"/>
        </w:rPr>
        <w:t xml:space="preserve"> would no</w:t>
      </w:r>
      <w:r w:rsidR="00D67D43">
        <w:rPr>
          <w:rFonts w:asciiTheme="majorHAnsi" w:hAnsiTheme="majorHAnsi" w:cstheme="majorHAnsi"/>
        </w:rPr>
        <w:t>r</w:t>
      </w:r>
      <w:r w:rsidR="005A7273">
        <w:rPr>
          <w:rFonts w:asciiTheme="majorHAnsi" w:hAnsiTheme="majorHAnsi" w:cstheme="majorHAnsi"/>
        </w:rPr>
        <w:t xml:space="preserve">mally be part of </w:t>
      </w:r>
      <w:r w:rsidR="00D67D43">
        <w:rPr>
          <w:rFonts w:asciiTheme="majorHAnsi" w:hAnsiTheme="majorHAnsi" w:cstheme="majorHAnsi"/>
        </w:rPr>
        <w:t>a commissioner’s (LBTH or THCCG) contract compliance process</w:t>
      </w:r>
      <w:r w:rsidR="000865B2" w:rsidRPr="001F17F0">
        <w:rPr>
          <w:rFonts w:asciiTheme="majorHAnsi" w:hAnsiTheme="majorHAnsi" w:cstheme="majorHAnsi"/>
        </w:rPr>
        <w:t>.</w:t>
      </w:r>
    </w:p>
    <w:p w14:paraId="43EBA118" w14:textId="77777777" w:rsidR="00903253" w:rsidRPr="00903253" w:rsidRDefault="00903253" w:rsidP="00903253">
      <w:pPr>
        <w:rPr>
          <w:rFonts w:asciiTheme="majorHAnsi" w:hAnsiTheme="majorHAnsi" w:cstheme="majorHAnsi"/>
        </w:rPr>
      </w:pPr>
    </w:p>
    <w:p w14:paraId="4F7467D9" w14:textId="64C0137E" w:rsidR="000865B2" w:rsidRPr="00BC31F7" w:rsidRDefault="00BC31F7" w:rsidP="00BC31F7">
      <w:pPr>
        <w:ind w:left="720" w:hanging="720"/>
        <w:rPr>
          <w:rFonts w:asciiTheme="majorHAnsi" w:hAnsiTheme="majorHAnsi" w:cstheme="majorHAnsi"/>
        </w:rPr>
      </w:pPr>
      <w:r>
        <w:rPr>
          <w:rFonts w:asciiTheme="majorHAnsi" w:hAnsiTheme="majorHAnsi" w:cstheme="majorHAnsi"/>
        </w:rPr>
        <w:t>7.2.</w:t>
      </w:r>
      <w:r w:rsidR="00903253">
        <w:rPr>
          <w:rFonts w:asciiTheme="majorHAnsi" w:hAnsiTheme="majorHAnsi" w:cstheme="majorHAnsi"/>
        </w:rPr>
        <w:t>14</w:t>
      </w:r>
      <w:r>
        <w:rPr>
          <w:rFonts w:asciiTheme="majorHAnsi" w:hAnsiTheme="majorHAnsi" w:cstheme="majorHAnsi"/>
        </w:rPr>
        <w:tab/>
        <w:t xml:space="preserve">The LBTH </w:t>
      </w:r>
      <w:r w:rsidR="000865B2" w:rsidRPr="00BC31F7">
        <w:rPr>
          <w:rFonts w:asciiTheme="majorHAnsi" w:hAnsiTheme="majorHAnsi" w:cstheme="majorHAnsi"/>
        </w:rPr>
        <w:t xml:space="preserve">Direct Payment Policy and Procedures states that a family member who resides at the same address can only be employed to provide support in exceptional circumstances. </w:t>
      </w:r>
      <w:r w:rsidR="00A43061">
        <w:rPr>
          <w:rFonts w:asciiTheme="majorHAnsi" w:hAnsiTheme="majorHAnsi" w:cstheme="majorHAnsi"/>
        </w:rPr>
        <w:t>However,</w:t>
      </w:r>
      <w:r w:rsidR="00D67D43">
        <w:rPr>
          <w:rFonts w:asciiTheme="majorHAnsi" w:hAnsiTheme="majorHAnsi" w:cstheme="majorHAnsi"/>
        </w:rPr>
        <w:t xml:space="preserve"> any direct payment the family was receiving was not paying for the weekday </w:t>
      </w:r>
      <w:r w:rsidR="00DB6841">
        <w:rPr>
          <w:rFonts w:asciiTheme="majorHAnsi" w:hAnsiTheme="majorHAnsi" w:cstheme="majorHAnsi"/>
        </w:rPr>
        <w:t xml:space="preserve">day centre </w:t>
      </w:r>
      <w:r w:rsidR="00D67D43">
        <w:rPr>
          <w:rFonts w:asciiTheme="majorHAnsi" w:hAnsiTheme="majorHAnsi" w:cstheme="majorHAnsi"/>
        </w:rPr>
        <w:t xml:space="preserve">PEG feed as that was paid for by THCCG. </w:t>
      </w:r>
      <w:r w:rsidR="000865B2" w:rsidRPr="00BC31F7">
        <w:rPr>
          <w:rFonts w:asciiTheme="majorHAnsi" w:hAnsiTheme="majorHAnsi" w:cstheme="majorHAnsi"/>
        </w:rPr>
        <w:t xml:space="preserve">During the Safeguarding Case conference on the 13/12/2016 </w:t>
      </w:r>
      <w:r>
        <w:rPr>
          <w:rFonts w:asciiTheme="majorHAnsi" w:hAnsiTheme="majorHAnsi" w:cstheme="majorHAnsi"/>
        </w:rPr>
        <w:t xml:space="preserve">it was recorded that </w:t>
      </w:r>
      <w:r w:rsidR="000865B2" w:rsidRPr="00BC31F7">
        <w:rPr>
          <w:rFonts w:asciiTheme="majorHAnsi" w:hAnsiTheme="majorHAnsi" w:cstheme="majorHAnsi"/>
        </w:rPr>
        <w:t xml:space="preserve">the GP felt that </w:t>
      </w:r>
      <w:r>
        <w:rPr>
          <w:rFonts w:asciiTheme="majorHAnsi" w:hAnsiTheme="majorHAnsi" w:cstheme="majorHAnsi"/>
        </w:rPr>
        <w:t>HCA1</w:t>
      </w:r>
      <w:r w:rsidR="000865B2" w:rsidRPr="00BC31F7">
        <w:rPr>
          <w:rFonts w:asciiTheme="majorHAnsi" w:hAnsiTheme="majorHAnsi" w:cstheme="majorHAnsi"/>
        </w:rPr>
        <w:t xml:space="preserve"> providing care was a positive outcome as this enabled </w:t>
      </w:r>
      <w:r>
        <w:rPr>
          <w:rFonts w:asciiTheme="majorHAnsi" w:hAnsiTheme="majorHAnsi" w:cstheme="majorHAnsi"/>
        </w:rPr>
        <w:t>Mr B’s</w:t>
      </w:r>
      <w:r w:rsidR="000865B2" w:rsidRPr="00BC31F7">
        <w:rPr>
          <w:rFonts w:asciiTheme="majorHAnsi" w:hAnsiTheme="majorHAnsi" w:cstheme="majorHAnsi"/>
        </w:rPr>
        <w:t xml:space="preserve"> mother to continue in her caring role and enable the family to remain together. Without this support in place alternative care arrangements may have been considered for </w:t>
      </w:r>
      <w:r>
        <w:rPr>
          <w:rFonts w:asciiTheme="majorHAnsi" w:hAnsiTheme="majorHAnsi" w:cstheme="majorHAnsi"/>
        </w:rPr>
        <w:t>Mr B.</w:t>
      </w:r>
    </w:p>
    <w:p w14:paraId="3FC0D091" w14:textId="77777777" w:rsidR="000865B2" w:rsidRPr="005E4B03" w:rsidRDefault="000865B2" w:rsidP="000865B2">
      <w:pPr>
        <w:pStyle w:val="ListParagraph"/>
        <w:ind w:left="360"/>
        <w:rPr>
          <w:rFonts w:asciiTheme="majorHAnsi" w:hAnsiTheme="majorHAnsi" w:cstheme="majorHAnsi"/>
        </w:rPr>
      </w:pPr>
    </w:p>
    <w:p w14:paraId="4FC533BC" w14:textId="549AB95D" w:rsidR="00DD7544" w:rsidRDefault="00AE316F" w:rsidP="00DD7544">
      <w:pPr>
        <w:ind w:left="720" w:hanging="720"/>
        <w:rPr>
          <w:rFonts w:asciiTheme="majorHAnsi" w:hAnsiTheme="majorHAnsi" w:cstheme="majorHAnsi"/>
        </w:rPr>
      </w:pPr>
      <w:r w:rsidRPr="00DD7544">
        <w:rPr>
          <w:rFonts w:asciiTheme="majorHAnsi" w:hAnsiTheme="majorHAnsi" w:cstheme="majorHAnsi"/>
        </w:rPr>
        <w:t>7.2.</w:t>
      </w:r>
      <w:r w:rsidR="00903253">
        <w:rPr>
          <w:rFonts w:asciiTheme="majorHAnsi" w:hAnsiTheme="majorHAnsi" w:cstheme="majorHAnsi"/>
        </w:rPr>
        <w:t>15</w:t>
      </w:r>
      <w:r w:rsidRPr="00DD7544">
        <w:rPr>
          <w:rFonts w:asciiTheme="majorHAnsi" w:hAnsiTheme="majorHAnsi" w:cstheme="majorHAnsi"/>
        </w:rPr>
        <w:tab/>
      </w:r>
      <w:r w:rsidR="00DD7544">
        <w:rPr>
          <w:rFonts w:asciiTheme="majorHAnsi" w:hAnsiTheme="majorHAnsi" w:cstheme="majorHAnsi"/>
        </w:rPr>
        <w:t>T</w:t>
      </w:r>
      <w:r w:rsidR="00DD7544" w:rsidRPr="00DD7544">
        <w:rPr>
          <w:rFonts w:asciiTheme="majorHAnsi" w:hAnsiTheme="majorHAnsi" w:cstheme="majorHAnsi"/>
        </w:rPr>
        <w:t>he CLDS operational Policy 2011</w:t>
      </w:r>
      <w:r w:rsidR="00583B90">
        <w:rPr>
          <w:rFonts w:asciiTheme="majorHAnsi" w:hAnsiTheme="majorHAnsi" w:cstheme="majorHAnsi"/>
        </w:rPr>
        <w:t xml:space="preserve"> </w:t>
      </w:r>
      <w:r w:rsidR="00DD7544" w:rsidRPr="00DD7544">
        <w:rPr>
          <w:rFonts w:asciiTheme="majorHAnsi" w:hAnsiTheme="majorHAnsi" w:cstheme="majorHAnsi"/>
        </w:rPr>
        <w:t xml:space="preserve">identified that for </w:t>
      </w:r>
      <w:r w:rsidR="00DD7544">
        <w:rPr>
          <w:rFonts w:asciiTheme="majorHAnsi" w:hAnsiTheme="majorHAnsi" w:cstheme="majorHAnsi"/>
        </w:rPr>
        <w:t>j</w:t>
      </w:r>
      <w:r w:rsidR="00DD7544" w:rsidRPr="00DD7544">
        <w:rPr>
          <w:rFonts w:asciiTheme="majorHAnsi" w:hAnsiTheme="majorHAnsi" w:cstheme="majorHAnsi"/>
        </w:rPr>
        <w:t xml:space="preserve">ointly funded health and social care packages the </w:t>
      </w:r>
      <w:r w:rsidR="00DD7544">
        <w:rPr>
          <w:rFonts w:asciiTheme="majorHAnsi" w:hAnsiTheme="majorHAnsi" w:cstheme="majorHAnsi"/>
        </w:rPr>
        <w:t>s</w:t>
      </w:r>
      <w:r w:rsidR="00DD7544" w:rsidRPr="00DD7544">
        <w:rPr>
          <w:rFonts w:asciiTheme="majorHAnsi" w:hAnsiTheme="majorHAnsi" w:cstheme="majorHAnsi"/>
        </w:rPr>
        <w:t xml:space="preserve">ocial worker </w:t>
      </w:r>
      <w:r w:rsidR="00DD7544">
        <w:rPr>
          <w:rFonts w:asciiTheme="majorHAnsi" w:hAnsiTheme="majorHAnsi" w:cstheme="majorHAnsi"/>
        </w:rPr>
        <w:t>would</w:t>
      </w:r>
      <w:r w:rsidR="00DD7544" w:rsidRPr="00DD7544">
        <w:rPr>
          <w:rFonts w:asciiTheme="majorHAnsi" w:hAnsiTheme="majorHAnsi" w:cstheme="majorHAnsi"/>
        </w:rPr>
        <w:t xml:space="preserve"> take overall responsibility for commissioning, monitoring and reviewing the care package</w:t>
      </w:r>
      <w:r w:rsidR="00DD7544">
        <w:rPr>
          <w:rFonts w:asciiTheme="majorHAnsi" w:hAnsiTheme="majorHAnsi" w:cstheme="majorHAnsi"/>
        </w:rPr>
        <w:t xml:space="preserve">. But it was unclear in this case how the full range of health and social care support was monitored and reviewed. </w:t>
      </w:r>
    </w:p>
    <w:p w14:paraId="4D346EE2" w14:textId="77777777" w:rsidR="00DD7544" w:rsidRPr="00DD7544" w:rsidRDefault="00DD7544" w:rsidP="00DD7544">
      <w:pPr>
        <w:ind w:left="720" w:hanging="720"/>
        <w:rPr>
          <w:rFonts w:asciiTheme="majorHAnsi" w:hAnsiTheme="majorHAnsi" w:cstheme="majorHAnsi"/>
        </w:rPr>
      </w:pPr>
    </w:p>
    <w:p w14:paraId="13C1E3AF" w14:textId="4EC60751" w:rsidR="002103F4" w:rsidRDefault="00DD7544" w:rsidP="00572EB9">
      <w:pPr>
        <w:ind w:left="720" w:hanging="720"/>
        <w:rPr>
          <w:rFonts w:asciiTheme="majorHAnsi" w:hAnsiTheme="majorHAnsi" w:cstheme="majorHAnsi"/>
        </w:rPr>
      </w:pPr>
      <w:r>
        <w:rPr>
          <w:rFonts w:asciiTheme="majorHAnsi" w:hAnsiTheme="majorHAnsi" w:cstheme="majorHAnsi"/>
        </w:rPr>
        <w:t>7.2</w:t>
      </w:r>
      <w:r w:rsidR="00447261">
        <w:rPr>
          <w:rFonts w:asciiTheme="majorHAnsi" w:hAnsiTheme="majorHAnsi" w:cstheme="majorHAnsi"/>
        </w:rPr>
        <w:t>.</w:t>
      </w:r>
      <w:r w:rsidR="00903253">
        <w:rPr>
          <w:rFonts w:asciiTheme="majorHAnsi" w:hAnsiTheme="majorHAnsi" w:cstheme="majorHAnsi"/>
        </w:rPr>
        <w:t>16</w:t>
      </w:r>
      <w:r>
        <w:rPr>
          <w:rFonts w:asciiTheme="majorHAnsi" w:hAnsiTheme="majorHAnsi" w:cstheme="majorHAnsi"/>
        </w:rPr>
        <w:tab/>
      </w:r>
      <w:r w:rsidR="00AE316F">
        <w:rPr>
          <w:rFonts w:asciiTheme="majorHAnsi" w:hAnsiTheme="majorHAnsi" w:cstheme="majorHAnsi"/>
        </w:rPr>
        <w:t>A j</w:t>
      </w:r>
      <w:r w:rsidR="00522345" w:rsidRPr="00AE316F">
        <w:rPr>
          <w:rFonts w:asciiTheme="majorHAnsi" w:hAnsiTheme="majorHAnsi" w:cstheme="majorHAnsi"/>
        </w:rPr>
        <w:t xml:space="preserve">oint </w:t>
      </w:r>
      <w:r w:rsidR="00AE316F">
        <w:rPr>
          <w:rFonts w:asciiTheme="majorHAnsi" w:hAnsiTheme="majorHAnsi" w:cstheme="majorHAnsi"/>
        </w:rPr>
        <w:t>re-</w:t>
      </w:r>
      <w:r w:rsidR="00522345" w:rsidRPr="00AE316F">
        <w:rPr>
          <w:rFonts w:asciiTheme="majorHAnsi" w:hAnsiTheme="majorHAnsi" w:cstheme="majorHAnsi"/>
        </w:rPr>
        <w:t>assessment did not take place in September 2016.</w:t>
      </w:r>
      <w:r>
        <w:rPr>
          <w:rFonts w:asciiTheme="majorHAnsi" w:hAnsiTheme="majorHAnsi" w:cstheme="majorHAnsi"/>
        </w:rPr>
        <w:t xml:space="preserve"> </w:t>
      </w:r>
      <w:r w:rsidR="00522345" w:rsidRPr="00DD7544">
        <w:rPr>
          <w:rFonts w:asciiTheme="majorHAnsi" w:hAnsiTheme="majorHAnsi" w:cstheme="majorHAnsi"/>
        </w:rPr>
        <w:t xml:space="preserve">A reassessment with all providers present did not take place. </w:t>
      </w:r>
      <w:r>
        <w:rPr>
          <w:rFonts w:asciiTheme="majorHAnsi" w:hAnsiTheme="majorHAnsi" w:cstheme="majorHAnsi"/>
        </w:rPr>
        <w:t xml:space="preserve">The </w:t>
      </w:r>
      <w:r w:rsidR="00522345" w:rsidRPr="00DD7544">
        <w:rPr>
          <w:rFonts w:asciiTheme="majorHAnsi" w:hAnsiTheme="majorHAnsi" w:cstheme="majorHAnsi"/>
        </w:rPr>
        <w:t>NHS Continuing Health care assessment focussed on eligibility and not on services provided. The social care reassessment did not bring together all service providers and family to review the support plan.</w:t>
      </w:r>
      <w:r w:rsidR="00572EB9">
        <w:rPr>
          <w:rFonts w:asciiTheme="majorHAnsi" w:hAnsiTheme="majorHAnsi" w:cstheme="majorHAnsi"/>
        </w:rPr>
        <w:t xml:space="preserve"> While the last reassessment did acknowledge the </w:t>
      </w:r>
      <w:r w:rsidR="000B7892">
        <w:rPr>
          <w:rFonts w:asciiTheme="majorHAnsi" w:hAnsiTheme="majorHAnsi" w:cstheme="majorHAnsi"/>
        </w:rPr>
        <w:t>PEG</w:t>
      </w:r>
      <w:r w:rsidR="00572EB9" w:rsidRPr="00DD7544">
        <w:rPr>
          <w:rFonts w:asciiTheme="majorHAnsi" w:hAnsiTheme="majorHAnsi" w:cstheme="majorHAnsi"/>
        </w:rPr>
        <w:t xml:space="preserve"> </w:t>
      </w:r>
      <w:r w:rsidR="00572EB9">
        <w:rPr>
          <w:rFonts w:asciiTheme="majorHAnsi" w:hAnsiTheme="majorHAnsi" w:cstheme="majorHAnsi"/>
        </w:rPr>
        <w:t>feeding regimen</w:t>
      </w:r>
      <w:r w:rsidR="00583B90">
        <w:rPr>
          <w:rFonts w:asciiTheme="majorHAnsi" w:hAnsiTheme="majorHAnsi" w:cstheme="majorHAnsi"/>
        </w:rPr>
        <w:t>,</w:t>
      </w:r>
      <w:r w:rsidR="00572EB9">
        <w:rPr>
          <w:rFonts w:asciiTheme="majorHAnsi" w:hAnsiTheme="majorHAnsi" w:cstheme="majorHAnsi"/>
        </w:rPr>
        <w:t xml:space="preserve"> it did not detail the assessment or intervention, nor did it review the quality and compliance of any of the providers including HC1.</w:t>
      </w:r>
    </w:p>
    <w:p w14:paraId="66B0CFAD" w14:textId="281BFB0A" w:rsidR="00012CBE" w:rsidRDefault="00012CBE" w:rsidP="00572EB9">
      <w:pPr>
        <w:ind w:left="720" w:hanging="720"/>
        <w:rPr>
          <w:rFonts w:asciiTheme="majorHAnsi" w:hAnsiTheme="majorHAnsi" w:cstheme="majorHAnsi"/>
        </w:rPr>
      </w:pPr>
    </w:p>
    <w:p w14:paraId="2B2C0DAC" w14:textId="654C6609" w:rsidR="002103F4" w:rsidRDefault="00012CBE" w:rsidP="00AB1E90">
      <w:pPr>
        <w:ind w:left="720" w:hanging="720"/>
        <w:rPr>
          <w:rFonts w:asciiTheme="majorHAnsi" w:hAnsiTheme="majorHAnsi" w:cstheme="majorHAnsi"/>
        </w:rPr>
      </w:pPr>
      <w:r>
        <w:rPr>
          <w:rFonts w:asciiTheme="majorHAnsi" w:hAnsiTheme="majorHAnsi" w:cstheme="majorHAnsi"/>
        </w:rPr>
        <w:t>7.2.</w:t>
      </w:r>
      <w:r w:rsidR="00903253">
        <w:rPr>
          <w:rFonts w:asciiTheme="majorHAnsi" w:hAnsiTheme="majorHAnsi" w:cstheme="majorHAnsi"/>
        </w:rPr>
        <w:t>17</w:t>
      </w:r>
      <w:r>
        <w:rPr>
          <w:rFonts w:asciiTheme="majorHAnsi" w:hAnsiTheme="majorHAnsi" w:cstheme="majorHAnsi"/>
        </w:rPr>
        <w:tab/>
      </w:r>
      <w:r w:rsidRPr="005E4B03">
        <w:rPr>
          <w:rFonts w:asciiTheme="majorHAnsi" w:hAnsiTheme="majorHAnsi" w:cstheme="majorHAnsi"/>
        </w:rPr>
        <w:t xml:space="preserve">The vigilance of </w:t>
      </w:r>
      <w:r>
        <w:rPr>
          <w:rFonts w:asciiTheme="majorHAnsi" w:hAnsiTheme="majorHAnsi" w:cstheme="majorHAnsi"/>
        </w:rPr>
        <w:t>day centre</w:t>
      </w:r>
      <w:r w:rsidRPr="005E4B03">
        <w:rPr>
          <w:rFonts w:asciiTheme="majorHAnsi" w:hAnsiTheme="majorHAnsi" w:cstheme="majorHAnsi"/>
        </w:rPr>
        <w:t xml:space="preserve"> staff in recognising issues in relation to </w:t>
      </w:r>
      <w:r w:rsidR="000B7892">
        <w:rPr>
          <w:rFonts w:asciiTheme="majorHAnsi" w:hAnsiTheme="majorHAnsi" w:cstheme="majorHAnsi"/>
        </w:rPr>
        <w:t>PEG</w:t>
      </w:r>
      <w:r w:rsidRPr="005E4B03">
        <w:rPr>
          <w:rFonts w:asciiTheme="majorHAnsi" w:hAnsiTheme="majorHAnsi" w:cstheme="majorHAnsi"/>
        </w:rPr>
        <w:t xml:space="preserve"> feeding and the lack of competence of </w:t>
      </w:r>
      <w:r w:rsidR="00EB72CC">
        <w:rPr>
          <w:rFonts w:asciiTheme="majorHAnsi" w:hAnsiTheme="majorHAnsi" w:cstheme="majorHAnsi"/>
        </w:rPr>
        <w:t>HC1</w:t>
      </w:r>
      <w:r w:rsidRPr="005E4B03">
        <w:rPr>
          <w:rFonts w:asciiTheme="majorHAnsi" w:hAnsiTheme="majorHAnsi" w:cstheme="majorHAnsi"/>
        </w:rPr>
        <w:t xml:space="preserve"> staff was an important factor in </w:t>
      </w:r>
      <w:r w:rsidRPr="005E4B03">
        <w:rPr>
          <w:rFonts w:asciiTheme="majorHAnsi" w:hAnsiTheme="majorHAnsi" w:cstheme="majorHAnsi"/>
        </w:rPr>
        <w:lastRenderedPageBreak/>
        <w:t xml:space="preserve">relation to raising concerns. </w:t>
      </w:r>
      <w:r w:rsidR="00EB72CC">
        <w:rPr>
          <w:rFonts w:asciiTheme="majorHAnsi" w:hAnsiTheme="majorHAnsi" w:cstheme="majorHAnsi"/>
        </w:rPr>
        <w:t>Apparently</w:t>
      </w:r>
      <w:r w:rsidRPr="005E4B03">
        <w:rPr>
          <w:rFonts w:asciiTheme="majorHAnsi" w:hAnsiTheme="majorHAnsi" w:cstheme="majorHAnsi"/>
        </w:rPr>
        <w:t xml:space="preserve"> in the past </w:t>
      </w:r>
      <w:r w:rsidR="00EB72CC">
        <w:rPr>
          <w:rFonts w:asciiTheme="majorHAnsi" w:hAnsiTheme="majorHAnsi" w:cstheme="majorHAnsi"/>
        </w:rPr>
        <w:t>the</w:t>
      </w:r>
      <w:r w:rsidRPr="005E4B03">
        <w:rPr>
          <w:rFonts w:asciiTheme="majorHAnsi" w:hAnsiTheme="majorHAnsi" w:cstheme="majorHAnsi"/>
        </w:rPr>
        <w:t xml:space="preserve"> staff </w:t>
      </w:r>
      <w:r w:rsidR="00EB72CC">
        <w:rPr>
          <w:rFonts w:asciiTheme="majorHAnsi" w:hAnsiTheme="majorHAnsi" w:cstheme="majorHAnsi"/>
        </w:rPr>
        <w:t xml:space="preserve">at this day centre </w:t>
      </w:r>
      <w:r w:rsidRPr="005E4B03">
        <w:rPr>
          <w:rFonts w:asciiTheme="majorHAnsi" w:hAnsiTheme="majorHAnsi" w:cstheme="majorHAnsi"/>
        </w:rPr>
        <w:t xml:space="preserve">were trained and provided direct </w:t>
      </w:r>
      <w:r w:rsidR="000B7892">
        <w:rPr>
          <w:rFonts w:asciiTheme="majorHAnsi" w:hAnsiTheme="majorHAnsi" w:cstheme="majorHAnsi"/>
        </w:rPr>
        <w:t>PEG</w:t>
      </w:r>
      <w:r w:rsidRPr="005E4B03">
        <w:rPr>
          <w:rFonts w:asciiTheme="majorHAnsi" w:hAnsiTheme="majorHAnsi" w:cstheme="majorHAnsi"/>
        </w:rPr>
        <w:t xml:space="preserve"> intervention</w:t>
      </w:r>
      <w:r w:rsidR="00D67D43">
        <w:rPr>
          <w:rFonts w:asciiTheme="majorHAnsi" w:hAnsiTheme="majorHAnsi" w:cstheme="majorHAnsi"/>
        </w:rPr>
        <w:t>s</w:t>
      </w:r>
      <w:r w:rsidRPr="005E4B03">
        <w:rPr>
          <w:rFonts w:asciiTheme="majorHAnsi" w:hAnsiTheme="majorHAnsi" w:cstheme="majorHAnsi"/>
        </w:rPr>
        <w:t xml:space="preserve">. When the </w:t>
      </w:r>
      <w:r w:rsidR="00EB72CC">
        <w:rPr>
          <w:rFonts w:asciiTheme="majorHAnsi" w:hAnsiTheme="majorHAnsi" w:cstheme="majorHAnsi"/>
        </w:rPr>
        <w:t xml:space="preserve">day centre </w:t>
      </w:r>
      <w:r w:rsidRPr="005E4B03">
        <w:rPr>
          <w:rFonts w:asciiTheme="majorHAnsi" w:hAnsiTheme="majorHAnsi" w:cstheme="majorHAnsi"/>
        </w:rPr>
        <w:t>service was recommissioned</w:t>
      </w:r>
      <w:r w:rsidR="00EB72CC">
        <w:rPr>
          <w:rFonts w:asciiTheme="majorHAnsi" w:hAnsiTheme="majorHAnsi" w:cstheme="majorHAnsi"/>
        </w:rPr>
        <w:t>,</w:t>
      </w:r>
      <w:r w:rsidRPr="005E4B03">
        <w:rPr>
          <w:rFonts w:asciiTheme="majorHAnsi" w:hAnsiTheme="majorHAnsi" w:cstheme="majorHAnsi"/>
        </w:rPr>
        <w:t xml:space="preserve"> the service was no longer </w:t>
      </w:r>
      <w:r w:rsidR="00D67D43">
        <w:rPr>
          <w:rFonts w:asciiTheme="majorHAnsi" w:hAnsiTheme="majorHAnsi" w:cstheme="majorHAnsi"/>
        </w:rPr>
        <w:t>commissioned</w:t>
      </w:r>
      <w:r w:rsidRPr="005E4B03">
        <w:rPr>
          <w:rFonts w:asciiTheme="majorHAnsi" w:hAnsiTheme="majorHAnsi" w:cstheme="majorHAnsi"/>
        </w:rPr>
        <w:t xml:space="preserve"> to directly carry out health care tasks. </w:t>
      </w:r>
      <w:r w:rsidR="00EB72CC">
        <w:rPr>
          <w:rFonts w:asciiTheme="majorHAnsi" w:hAnsiTheme="majorHAnsi" w:cstheme="majorHAnsi"/>
        </w:rPr>
        <w:t>T</w:t>
      </w:r>
      <w:r w:rsidRPr="005E4B03">
        <w:rPr>
          <w:rFonts w:asciiTheme="majorHAnsi" w:hAnsiTheme="majorHAnsi" w:cstheme="majorHAnsi"/>
        </w:rPr>
        <w:t xml:space="preserve">his </w:t>
      </w:r>
      <w:r w:rsidR="00D67D43">
        <w:rPr>
          <w:rFonts w:asciiTheme="majorHAnsi" w:hAnsiTheme="majorHAnsi" w:cstheme="majorHAnsi"/>
        </w:rPr>
        <w:t xml:space="preserve">decision </w:t>
      </w:r>
      <w:r w:rsidR="00EB72CC">
        <w:rPr>
          <w:rFonts w:asciiTheme="majorHAnsi" w:hAnsiTheme="majorHAnsi" w:cstheme="majorHAnsi"/>
        </w:rPr>
        <w:t>ha</w:t>
      </w:r>
      <w:r w:rsidR="000A32A9">
        <w:rPr>
          <w:rFonts w:asciiTheme="majorHAnsi" w:hAnsiTheme="majorHAnsi" w:cstheme="majorHAnsi"/>
        </w:rPr>
        <w:t>d</w:t>
      </w:r>
      <w:r w:rsidR="00EB72CC">
        <w:rPr>
          <w:rFonts w:asciiTheme="majorHAnsi" w:hAnsiTheme="majorHAnsi" w:cstheme="majorHAnsi"/>
        </w:rPr>
        <w:t xml:space="preserve"> </w:t>
      </w:r>
      <w:r w:rsidRPr="005E4B03">
        <w:rPr>
          <w:rFonts w:asciiTheme="majorHAnsi" w:hAnsiTheme="majorHAnsi" w:cstheme="majorHAnsi"/>
        </w:rPr>
        <w:t>raise</w:t>
      </w:r>
      <w:r w:rsidR="00EB72CC">
        <w:rPr>
          <w:rFonts w:asciiTheme="majorHAnsi" w:hAnsiTheme="majorHAnsi" w:cstheme="majorHAnsi"/>
        </w:rPr>
        <w:t>d</w:t>
      </w:r>
      <w:r w:rsidRPr="005E4B03">
        <w:rPr>
          <w:rFonts w:asciiTheme="majorHAnsi" w:hAnsiTheme="majorHAnsi" w:cstheme="majorHAnsi"/>
        </w:rPr>
        <w:t xml:space="preserve"> issues in relation to governance and accountability arrangements </w:t>
      </w:r>
      <w:r w:rsidR="00EB72CC">
        <w:rPr>
          <w:rFonts w:asciiTheme="majorHAnsi" w:hAnsiTheme="majorHAnsi" w:cstheme="majorHAnsi"/>
        </w:rPr>
        <w:t>for the day centre and potentially for other organisations around</w:t>
      </w:r>
      <w:r w:rsidRPr="005E4B03">
        <w:rPr>
          <w:rFonts w:asciiTheme="majorHAnsi" w:hAnsiTheme="majorHAnsi" w:cstheme="majorHAnsi"/>
        </w:rPr>
        <w:t xml:space="preserve"> external </w:t>
      </w:r>
      <w:r w:rsidR="000A32A9">
        <w:rPr>
          <w:rFonts w:asciiTheme="majorHAnsi" w:hAnsiTheme="majorHAnsi" w:cstheme="majorHAnsi"/>
        </w:rPr>
        <w:t>organisations</w:t>
      </w:r>
      <w:r w:rsidR="000A32A9" w:rsidRPr="005E4B03">
        <w:rPr>
          <w:rFonts w:asciiTheme="majorHAnsi" w:hAnsiTheme="majorHAnsi" w:cstheme="majorHAnsi"/>
        </w:rPr>
        <w:t xml:space="preserve"> </w:t>
      </w:r>
      <w:r w:rsidRPr="005E4B03">
        <w:rPr>
          <w:rFonts w:asciiTheme="majorHAnsi" w:hAnsiTheme="majorHAnsi" w:cstheme="majorHAnsi"/>
        </w:rPr>
        <w:t>work</w:t>
      </w:r>
      <w:r w:rsidR="00EB72CC">
        <w:rPr>
          <w:rFonts w:asciiTheme="majorHAnsi" w:hAnsiTheme="majorHAnsi" w:cstheme="majorHAnsi"/>
        </w:rPr>
        <w:t>ing</w:t>
      </w:r>
      <w:r w:rsidRPr="005E4B03">
        <w:rPr>
          <w:rFonts w:asciiTheme="majorHAnsi" w:hAnsiTheme="majorHAnsi" w:cstheme="majorHAnsi"/>
        </w:rPr>
        <w:t xml:space="preserve"> directly within them.  Had </w:t>
      </w:r>
      <w:r w:rsidR="00EB72CC">
        <w:rPr>
          <w:rFonts w:asciiTheme="majorHAnsi" w:hAnsiTheme="majorHAnsi" w:cstheme="majorHAnsi"/>
        </w:rPr>
        <w:t>the day</w:t>
      </w:r>
      <w:r w:rsidRPr="005E4B03">
        <w:rPr>
          <w:rFonts w:asciiTheme="majorHAnsi" w:hAnsiTheme="majorHAnsi" w:cstheme="majorHAnsi"/>
        </w:rPr>
        <w:t xml:space="preserve"> centre been able to continue to directly provide the </w:t>
      </w:r>
      <w:r w:rsidR="000B7892">
        <w:rPr>
          <w:rFonts w:asciiTheme="majorHAnsi" w:hAnsiTheme="majorHAnsi" w:cstheme="majorHAnsi"/>
        </w:rPr>
        <w:t>PEG</w:t>
      </w:r>
      <w:r w:rsidRPr="005E4B03">
        <w:rPr>
          <w:rFonts w:asciiTheme="majorHAnsi" w:hAnsiTheme="majorHAnsi" w:cstheme="majorHAnsi"/>
        </w:rPr>
        <w:t xml:space="preserve"> feed, there would have been a pool of staff from within the service to provide this intervention with less reliance on an individual attending from an external </w:t>
      </w:r>
      <w:r w:rsidR="000A32A9">
        <w:rPr>
          <w:rFonts w:asciiTheme="majorHAnsi" w:hAnsiTheme="majorHAnsi" w:cstheme="majorHAnsi"/>
        </w:rPr>
        <w:t>organisation</w:t>
      </w:r>
      <w:r w:rsidRPr="005E4B03">
        <w:rPr>
          <w:rFonts w:asciiTheme="majorHAnsi" w:hAnsiTheme="majorHAnsi" w:cstheme="majorHAnsi"/>
        </w:rPr>
        <w:t>. Th</w:t>
      </w:r>
      <w:r w:rsidR="000A32A9">
        <w:rPr>
          <w:rFonts w:asciiTheme="majorHAnsi" w:hAnsiTheme="majorHAnsi" w:cstheme="majorHAnsi"/>
        </w:rPr>
        <w:t>is</w:t>
      </w:r>
      <w:r w:rsidRPr="005E4B03">
        <w:rPr>
          <w:rFonts w:asciiTheme="majorHAnsi" w:hAnsiTheme="majorHAnsi" w:cstheme="majorHAnsi"/>
        </w:rPr>
        <w:t xml:space="preserve"> arrangement meant that that </w:t>
      </w:r>
      <w:r w:rsidR="00EB72CC">
        <w:rPr>
          <w:rFonts w:asciiTheme="majorHAnsi" w:hAnsiTheme="majorHAnsi" w:cstheme="majorHAnsi"/>
        </w:rPr>
        <w:t>Mr B</w:t>
      </w:r>
      <w:r w:rsidRPr="005E4B03">
        <w:rPr>
          <w:rFonts w:asciiTheme="majorHAnsi" w:hAnsiTheme="majorHAnsi" w:cstheme="majorHAnsi"/>
        </w:rPr>
        <w:t xml:space="preserve"> had to return home without being fed if suitably trained staff were not available. This had an impact not only on his access to day activities but also on his family as his main carers at home.</w:t>
      </w:r>
    </w:p>
    <w:p w14:paraId="3EF34A07" w14:textId="77777777" w:rsidR="00D67D43" w:rsidRPr="005E4B03" w:rsidRDefault="00D67D43" w:rsidP="00AB1E90">
      <w:pPr>
        <w:ind w:left="720" w:hanging="720"/>
        <w:rPr>
          <w:rFonts w:asciiTheme="majorHAnsi" w:hAnsiTheme="majorHAnsi" w:cstheme="majorHAnsi"/>
        </w:rPr>
      </w:pPr>
    </w:p>
    <w:p w14:paraId="490C8DE1" w14:textId="10ED6B00" w:rsidR="00D215B8" w:rsidRPr="00861128" w:rsidRDefault="00D215B8" w:rsidP="00861128">
      <w:pPr>
        <w:pStyle w:val="Heading2"/>
      </w:pPr>
      <w:bookmarkStart w:id="17" w:name="_Toc51941137"/>
      <w:r w:rsidRPr="00861128">
        <w:t>7.3</w:t>
      </w:r>
      <w:r w:rsidRPr="00861128">
        <w:tab/>
      </w:r>
      <w:r w:rsidRPr="00861128">
        <w:rPr>
          <w:rStyle w:val="Heading2Char"/>
        </w:rPr>
        <w:t>Safeguarding issues</w:t>
      </w:r>
      <w:bookmarkEnd w:id="17"/>
    </w:p>
    <w:p w14:paraId="746AD0E2" w14:textId="77777777" w:rsidR="00522345" w:rsidRPr="005E4B03" w:rsidRDefault="00522345" w:rsidP="00522345">
      <w:pPr>
        <w:pStyle w:val="ListParagraph"/>
        <w:ind w:left="360"/>
        <w:rPr>
          <w:rFonts w:asciiTheme="majorHAnsi" w:hAnsiTheme="majorHAnsi" w:cstheme="majorHAnsi"/>
          <w:b/>
        </w:rPr>
      </w:pPr>
    </w:p>
    <w:p w14:paraId="3D95BBD1" w14:textId="3D7BC4CC" w:rsidR="004022B3" w:rsidRPr="004022B3" w:rsidRDefault="00572EB9" w:rsidP="004022B3">
      <w:pPr>
        <w:ind w:left="720" w:hanging="720"/>
        <w:rPr>
          <w:rFonts w:asciiTheme="majorHAnsi" w:hAnsiTheme="majorHAnsi" w:cstheme="majorHAnsi"/>
        </w:rPr>
      </w:pPr>
      <w:r w:rsidRPr="004022B3">
        <w:rPr>
          <w:rFonts w:asciiTheme="majorHAnsi" w:hAnsiTheme="majorHAnsi" w:cstheme="majorHAnsi"/>
        </w:rPr>
        <w:t>7.3.1</w:t>
      </w:r>
      <w:r w:rsidRPr="004022B3">
        <w:rPr>
          <w:rFonts w:asciiTheme="majorHAnsi" w:hAnsiTheme="majorHAnsi" w:cstheme="majorHAnsi"/>
        </w:rPr>
        <w:tab/>
      </w:r>
      <w:r w:rsidR="004022B3" w:rsidRPr="004022B3">
        <w:rPr>
          <w:rFonts w:asciiTheme="majorHAnsi" w:hAnsiTheme="majorHAnsi" w:cstheme="majorHAnsi"/>
        </w:rPr>
        <w:t>The brea</w:t>
      </w:r>
      <w:r w:rsidR="00170E8D">
        <w:rPr>
          <w:rFonts w:asciiTheme="majorHAnsi" w:hAnsiTheme="majorHAnsi" w:cstheme="majorHAnsi"/>
        </w:rPr>
        <w:t>d</w:t>
      </w:r>
      <w:r w:rsidR="004022B3" w:rsidRPr="004022B3">
        <w:rPr>
          <w:rFonts w:asciiTheme="majorHAnsi" w:hAnsiTheme="majorHAnsi" w:cstheme="majorHAnsi"/>
        </w:rPr>
        <w:t>th of the initial safeguarding investigation was limited as was the attendance at relevant meetings</w:t>
      </w:r>
      <w:r w:rsidR="00170E8D">
        <w:rPr>
          <w:rFonts w:asciiTheme="majorHAnsi" w:hAnsiTheme="majorHAnsi" w:cstheme="majorHAnsi"/>
        </w:rPr>
        <w:t>,</w:t>
      </w:r>
      <w:r w:rsidR="004022B3" w:rsidRPr="004022B3">
        <w:rPr>
          <w:rFonts w:asciiTheme="majorHAnsi" w:hAnsiTheme="majorHAnsi" w:cstheme="majorHAnsi"/>
        </w:rPr>
        <w:t xml:space="preserve"> </w:t>
      </w:r>
      <w:r w:rsidR="00A43061" w:rsidRPr="004022B3">
        <w:rPr>
          <w:rFonts w:asciiTheme="majorHAnsi" w:hAnsiTheme="majorHAnsi" w:cstheme="majorHAnsi"/>
        </w:rPr>
        <w:t>e.g.</w:t>
      </w:r>
      <w:r w:rsidR="004022B3" w:rsidRPr="004022B3">
        <w:rPr>
          <w:rFonts w:asciiTheme="majorHAnsi" w:hAnsiTheme="majorHAnsi" w:cstheme="majorHAnsi"/>
        </w:rPr>
        <w:t xml:space="preserve"> by LBTH commissioning team; the CHC team; Dietitian service.</w:t>
      </w:r>
    </w:p>
    <w:p w14:paraId="34530556" w14:textId="77777777" w:rsidR="004022B3" w:rsidRPr="004022B3" w:rsidRDefault="004022B3" w:rsidP="004022B3">
      <w:pPr>
        <w:rPr>
          <w:rFonts w:asciiTheme="majorHAnsi" w:hAnsiTheme="majorHAnsi" w:cstheme="majorHAnsi"/>
        </w:rPr>
      </w:pPr>
    </w:p>
    <w:p w14:paraId="700087DC" w14:textId="135CE21C" w:rsidR="004022B3" w:rsidRPr="004022B3" w:rsidRDefault="004022B3" w:rsidP="004022B3">
      <w:pPr>
        <w:ind w:left="720" w:hanging="720"/>
        <w:rPr>
          <w:rFonts w:asciiTheme="majorHAnsi" w:hAnsiTheme="majorHAnsi" w:cstheme="majorHAnsi"/>
        </w:rPr>
      </w:pPr>
      <w:r>
        <w:rPr>
          <w:rFonts w:asciiTheme="majorHAnsi" w:hAnsiTheme="majorHAnsi" w:cstheme="majorHAnsi"/>
        </w:rPr>
        <w:t>7.3.2</w:t>
      </w:r>
      <w:r>
        <w:rPr>
          <w:rFonts w:asciiTheme="majorHAnsi" w:hAnsiTheme="majorHAnsi" w:cstheme="majorHAnsi"/>
        </w:rPr>
        <w:tab/>
      </w:r>
      <w:r w:rsidRPr="004022B3">
        <w:rPr>
          <w:rFonts w:asciiTheme="majorHAnsi" w:hAnsiTheme="majorHAnsi" w:cstheme="majorHAnsi"/>
        </w:rPr>
        <w:t>The THCCG CHC review did not consider the safeguarding issues which had already been identified by partners.</w:t>
      </w:r>
    </w:p>
    <w:p w14:paraId="5F68F809" w14:textId="77777777" w:rsidR="004022B3" w:rsidRPr="004022B3" w:rsidRDefault="004022B3" w:rsidP="004022B3">
      <w:pPr>
        <w:rPr>
          <w:rFonts w:asciiTheme="majorHAnsi" w:hAnsiTheme="majorHAnsi" w:cstheme="majorHAnsi"/>
        </w:rPr>
      </w:pPr>
    </w:p>
    <w:p w14:paraId="59004783" w14:textId="0B318A5E" w:rsidR="004022B3" w:rsidRPr="004022B3" w:rsidRDefault="004022B3" w:rsidP="004022B3">
      <w:pPr>
        <w:ind w:left="720" w:hanging="720"/>
        <w:rPr>
          <w:rFonts w:asciiTheme="majorHAnsi" w:hAnsiTheme="majorHAnsi" w:cstheme="majorHAnsi"/>
        </w:rPr>
      </w:pPr>
      <w:r>
        <w:rPr>
          <w:rFonts w:asciiTheme="majorHAnsi" w:hAnsiTheme="majorHAnsi" w:cstheme="majorHAnsi"/>
        </w:rPr>
        <w:t>7.3.3</w:t>
      </w:r>
      <w:r>
        <w:rPr>
          <w:rFonts w:asciiTheme="majorHAnsi" w:hAnsiTheme="majorHAnsi" w:cstheme="majorHAnsi"/>
        </w:rPr>
        <w:tab/>
      </w:r>
      <w:r w:rsidRPr="004022B3">
        <w:rPr>
          <w:rFonts w:asciiTheme="majorHAnsi" w:hAnsiTheme="majorHAnsi" w:cstheme="majorHAnsi"/>
        </w:rPr>
        <w:t>In June 2016 following the first safeguarding incident relating to the H</w:t>
      </w:r>
      <w:r w:rsidR="00AA01E3">
        <w:rPr>
          <w:rFonts w:asciiTheme="majorHAnsi" w:hAnsiTheme="majorHAnsi" w:cstheme="majorHAnsi"/>
        </w:rPr>
        <w:t>C</w:t>
      </w:r>
      <w:r w:rsidRPr="004022B3">
        <w:rPr>
          <w:rFonts w:asciiTheme="majorHAnsi" w:hAnsiTheme="majorHAnsi" w:cstheme="majorHAnsi"/>
        </w:rPr>
        <w:t xml:space="preserve">1 care worker not turning up to deliver the </w:t>
      </w:r>
      <w:r w:rsidR="000B7892">
        <w:rPr>
          <w:rFonts w:asciiTheme="majorHAnsi" w:hAnsiTheme="majorHAnsi" w:cstheme="majorHAnsi"/>
        </w:rPr>
        <w:t>PEG</w:t>
      </w:r>
      <w:r w:rsidRPr="004022B3">
        <w:rPr>
          <w:rFonts w:asciiTheme="majorHAnsi" w:hAnsiTheme="majorHAnsi" w:cstheme="majorHAnsi"/>
        </w:rPr>
        <w:t xml:space="preserve"> feed service, it should have been highlighted that the service delivered by HC1 to M</w:t>
      </w:r>
      <w:r w:rsidR="00170E8D">
        <w:rPr>
          <w:rFonts w:asciiTheme="majorHAnsi" w:hAnsiTheme="majorHAnsi" w:cstheme="majorHAnsi"/>
        </w:rPr>
        <w:t>r</w:t>
      </w:r>
      <w:r w:rsidRPr="004022B3">
        <w:rPr>
          <w:rFonts w:asciiTheme="majorHAnsi" w:hAnsiTheme="majorHAnsi" w:cstheme="majorHAnsi"/>
        </w:rPr>
        <w:t xml:space="preserve"> B was in fact funded/commissioned by THCCG. It does not appear that this was identified as part of the safeguarding investigation and it </w:t>
      </w:r>
      <w:r w:rsidR="00923F2F">
        <w:rPr>
          <w:rFonts w:asciiTheme="majorHAnsi" w:hAnsiTheme="majorHAnsi" w:cstheme="majorHAnsi"/>
        </w:rPr>
        <w:t>was</w:t>
      </w:r>
      <w:r w:rsidRPr="004022B3">
        <w:rPr>
          <w:rFonts w:asciiTheme="majorHAnsi" w:hAnsiTheme="majorHAnsi" w:cstheme="majorHAnsi"/>
        </w:rPr>
        <w:t xml:space="preserve"> unclear from the records whether THCCG commissioners were informed at the same time that the LBTH commissioners were, or subsequently.</w:t>
      </w:r>
    </w:p>
    <w:p w14:paraId="7AC4490C" w14:textId="77777777" w:rsidR="004022B3" w:rsidRPr="004022B3" w:rsidRDefault="004022B3" w:rsidP="004022B3">
      <w:pPr>
        <w:rPr>
          <w:rFonts w:asciiTheme="majorHAnsi" w:hAnsiTheme="majorHAnsi" w:cstheme="majorHAnsi"/>
        </w:rPr>
      </w:pPr>
    </w:p>
    <w:p w14:paraId="5733571B" w14:textId="783E038B" w:rsidR="004022B3" w:rsidRPr="004022B3" w:rsidRDefault="004022B3" w:rsidP="00CA29DB">
      <w:pPr>
        <w:ind w:left="720" w:hanging="720"/>
        <w:rPr>
          <w:rFonts w:asciiTheme="majorHAnsi" w:hAnsiTheme="majorHAnsi" w:cstheme="majorHAnsi"/>
          <w:lang w:val="en-US"/>
        </w:rPr>
      </w:pPr>
      <w:r>
        <w:rPr>
          <w:rFonts w:asciiTheme="majorHAnsi" w:hAnsiTheme="majorHAnsi" w:cstheme="majorHAnsi"/>
          <w:lang w:val="en-US"/>
        </w:rPr>
        <w:t>7.3.4</w:t>
      </w:r>
      <w:r>
        <w:rPr>
          <w:rFonts w:asciiTheme="majorHAnsi" w:hAnsiTheme="majorHAnsi" w:cstheme="majorHAnsi"/>
          <w:lang w:val="en-US"/>
        </w:rPr>
        <w:tab/>
      </w:r>
      <w:r w:rsidR="00CA29DB">
        <w:rPr>
          <w:rFonts w:asciiTheme="majorHAnsi" w:hAnsiTheme="majorHAnsi" w:cstheme="majorHAnsi"/>
          <w:lang w:val="en-US"/>
        </w:rPr>
        <w:t xml:space="preserve">Both </w:t>
      </w:r>
      <w:r w:rsidR="00170E8D">
        <w:rPr>
          <w:rFonts w:asciiTheme="majorHAnsi" w:hAnsiTheme="majorHAnsi" w:cstheme="majorHAnsi"/>
          <w:lang w:val="en-US"/>
        </w:rPr>
        <w:t xml:space="preserve">of </w:t>
      </w:r>
      <w:r w:rsidR="00CA29DB">
        <w:rPr>
          <w:rFonts w:asciiTheme="majorHAnsi" w:hAnsiTheme="majorHAnsi" w:cstheme="majorHAnsi"/>
          <w:lang w:val="en-US"/>
        </w:rPr>
        <w:t>t</w:t>
      </w:r>
      <w:r w:rsidR="007E76B7">
        <w:rPr>
          <w:rFonts w:asciiTheme="majorHAnsi" w:hAnsiTheme="majorHAnsi" w:cstheme="majorHAnsi"/>
          <w:lang w:val="en-US"/>
        </w:rPr>
        <w:t xml:space="preserve">he </w:t>
      </w:r>
      <w:r w:rsidRPr="004022B3">
        <w:rPr>
          <w:rFonts w:asciiTheme="majorHAnsi" w:hAnsiTheme="majorHAnsi" w:cstheme="majorHAnsi"/>
          <w:lang w:val="en-US"/>
        </w:rPr>
        <w:t>Safeguarding meeting</w:t>
      </w:r>
      <w:r w:rsidR="00CA29DB">
        <w:rPr>
          <w:rFonts w:asciiTheme="majorHAnsi" w:hAnsiTheme="majorHAnsi" w:cstheme="majorHAnsi"/>
          <w:lang w:val="en-US"/>
        </w:rPr>
        <w:t>s</w:t>
      </w:r>
      <w:r w:rsidRPr="004022B3">
        <w:rPr>
          <w:rFonts w:asciiTheme="majorHAnsi" w:hAnsiTheme="majorHAnsi" w:cstheme="majorHAnsi"/>
          <w:lang w:val="en-US"/>
        </w:rPr>
        <w:t xml:space="preserve"> in August </w:t>
      </w:r>
      <w:r w:rsidR="00CA29DB">
        <w:rPr>
          <w:rFonts w:asciiTheme="majorHAnsi" w:hAnsiTheme="majorHAnsi" w:cstheme="majorHAnsi"/>
          <w:lang w:val="en-US"/>
        </w:rPr>
        <w:t xml:space="preserve">and December </w:t>
      </w:r>
      <w:r w:rsidRPr="004022B3">
        <w:rPr>
          <w:rFonts w:asciiTheme="majorHAnsi" w:hAnsiTheme="majorHAnsi" w:cstheme="majorHAnsi"/>
          <w:lang w:val="en-US"/>
        </w:rPr>
        <w:t>2016 found a number of the actions hadn’t been completed</w:t>
      </w:r>
      <w:r w:rsidR="007E76B7">
        <w:rPr>
          <w:rFonts w:asciiTheme="majorHAnsi" w:hAnsiTheme="majorHAnsi" w:cstheme="majorHAnsi"/>
          <w:lang w:val="en-US"/>
        </w:rPr>
        <w:t xml:space="preserve"> from the previous meeting</w:t>
      </w:r>
      <w:r w:rsidRPr="004022B3">
        <w:rPr>
          <w:rFonts w:asciiTheme="majorHAnsi" w:hAnsiTheme="majorHAnsi" w:cstheme="majorHAnsi"/>
          <w:lang w:val="en-US"/>
        </w:rPr>
        <w:t>.</w:t>
      </w:r>
      <w:r w:rsidR="00CA29DB">
        <w:rPr>
          <w:rFonts w:asciiTheme="majorHAnsi" w:hAnsiTheme="majorHAnsi" w:cstheme="majorHAnsi"/>
          <w:lang w:val="en-US"/>
        </w:rPr>
        <w:t xml:space="preserve"> How this was escalated, who had oversight of safeguarding meeting decisions and who held action holders to account </w:t>
      </w:r>
      <w:r w:rsidR="00923F2F">
        <w:rPr>
          <w:rFonts w:asciiTheme="majorHAnsi" w:hAnsiTheme="majorHAnsi" w:cstheme="majorHAnsi"/>
          <w:lang w:val="en-US"/>
        </w:rPr>
        <w:t>was</w:t>
      </w:r>
      <w:r w:rsidR="00CA29DB">
        <w:rPr>
          <w:rFonts w:asciiTheme="majorHAnsi" w:hAnsiTheme="majorHAnsi" w:cstheme="majorHAnsi"/>
          <w:lang w:val="en-US"/>
        </w:rPr>
        <w:t xml:space="preserve"> unclear.</w:t>
      </w:r>
    </w:p>
    <w:p w14:paraId="67A1897D" w14:textId="77777777" w:rsidR="004022B3" w:rsidRPr="004022B3" w:rsidRDefault="004022B3" w:rsidP="004022B3">
      <w:pPr>
        <w:rPr>
          <w:rFonts w:asciiTheme="majorHAnsi" w:hAnsiTheme="majorHAnsi" w:cstheme="majorHAnsi"/>
        </w:rPr>
      </w:pPr>
    </w:p>
    <w:p w14:paraId="7DEBEC4E" w14:textId="58B687BE" w:rsidR="004022B3" w:rsidRPr="004022B3" w:rsidRDefault="004022B3" w:rsidP="004022B3">
      <w:pPr>
        <w:ind w:left="720" w:hanging="720"/>
        <w:rPr>
          <w:rFonts w:asciiTheme="majorHAnsi" w:hAnsiTheme="majorHAnsi" w:cstheme="majorHAnsi"/>
        </w:rPr>
      </w:pPr>
      <w:r>
        <w:rPr>
          <w:rFonts w:asciiTheme="majorHAnsi" w:hAnsiTheme="majorHAnsi" w:cstheme="majorHAnsi"/>
        </w:rPr>
        <w:t>7.3.5</w:t>
      </w:r>
      <w:r>
        <w:rPr>
          <w:rFonts w:asciiTheme="majorHAnsi" w:hAnsiTheme="majorHAnsi" w:cstheme="majorHAnsi"/>
        </w:rPr>
        <w:tab/>
      </w:r>
      <w:r w:rsidRPr="004022B3">
        <w:rPr>
          <w:rFonts w:asciiTheme="majorHAnsi" w:hAnsiTheme="majorHAnsi" w:cstheme="majorHAnsi"/>
        </w:rPr>
        <w:t>On 10</w:t>
      </w:r>
      <w:r w:rsidRPr="004022B3">
        <w:rPr>
          <w:rFonts w:asciiTheme="majorHAnsi" w:hAnsiTheme="majorHAnsi" w:cstheme="majorHAnsi"/>
          <w:vertAlign w:val="superscript"/>
        </w:rPr>
        <w:t>th</w:t>
      </w:r>
      <w:r w:rsidRPr="004022B3">
        <w:rPr>
          <w:rFonts w:asciiTheme="majorHAnsi" w:hAnsiTheme="majorHAnsi" w:cstheme="majorHAnsi"/>
        </w:rPr>
        <w:t xml:space="preserve"> October a social care reassessment was not a joint health and social care assessment as required in the actions from the Safeguarding Case Conference in August 201</w:t>
      </w:r>
      <w:r w:rsidR="007E76B7">
        <w:rPr>
          <w:rFonts w:asciiTheme="majorHAnsi" w:hAnsiTheme="majorHAnsi" w:cstheme="majorHAnsi"/>
        </w:rPr>
        <w:t>6</w:t>
      </w:r>
      <w:r w:rsidRPr="004022B3">
        <w:rPr>
          <w:rFonts w:asciiTheme="majorHAnsi" w:hAnsiTheme="majorHAnsi" w:cstheme="majorHAnsi"/>
        </w:rPr>
        <w:t>.</w:t>
      </w:r>
    </w:p>
    <w:p w14:paraId="5ED566C4" w14:textId="77777777" w:rsidR="004022B3" w:rsidRPr="004022B3" w:rsidRDefault="004022B3" w:rsidP="004022B3">
      <w:pPr>
        <w:rPr>
          <w:rFonts w:asciiTheme="majorHAnsi" w:hAnsiTheme="majorHAnsi" w:cstheme="majorHAnsi"/>
        </w:rPr>
      </w:pPr>
    </w:p>
    <w:p w14:paraId="5E568D62" w14:textId="1C6149ED" w:rsidR="004022B3" w:rsidRPr="004022B3" w:rsidRDefault="004022B3" w:rsidP="004022B3">
      <w:pPr>
        <w:ind w:left="720" w:hanging="720"/>
        <w:rPr>
          <w:rFonts w:asciiTheme="majorHAnsi" w:hAnsiTheme="majorHAnsi" w:cstheme="majorHAnsi"/>
        </w:rPr>
      </w:pPr>
      <w:r>
        <w:rPr>
          <w:rFonts w:asciiTheme="majorHAnsi" w:hAnsiTheme="majorHAnsi" w:cstheme="majorHAnsi"/>
        </w:rPr>
        <w:t>7.3.6</w:t>
      </w:r>
      <w:r>
        <w:rPr>
          <w:rFonts w:asciiTheme="majorHAnsi" w:hAnsiTheme="majorHAnsi" w:cstheme="majorHAnsi"/>
        </w:rPr>
        <w:tab/>
      </w:r>
      <w:r w:rsidRPr="004022B3">
        <w:rPr>
          <w:rFonts w:asciiTheme="majorHAnsi" w:hAnsiTheme="majorHAnsi" w:cstheme="majorHAnsi"/>
        </w:rPr>
        <w:t xml:space="preserve">There was a missed opportunity in October 2016 when the day service reported concerns relating to an HC1 worker not appearing to be experienced in </w:t>
      </w:r>
      <w:r w:rsidR="000B7892">
        <w:rPr>
          <w:rFonts w:asciiTheme="majorHAnsi" w:hAnsiTheme="majorHAnsi" w:cstheme="majorHAnsi"/>
        </w:rPr>
        <w:t>PEG</w:t>
      </w:r>
      <w:r w:rsidRPr="004022B3">
        <w:rPr>
          <w:rFonts w:asciiTheme="majorHAnsi" w:hAnsiTheme="majorHAnsi" w:cstheme="majorHAnsi"/>
        </w:rPr>
        <w:t xml:space="preserve"> feeding. Although it was reported that this was resolved by a </w:t>
      </w:r>
      <w:r>
        <w:rPr>
          <w:rFonts w:asciiTheme="majorHAnsi" w:hAnsiTheme="majorHAnsi" w:cstheme="majorHAnsi"/>
        </w:rPr>
        <w:t>n</w:t>
      </w:r>
      <w:r w:rsidRPr="004022B3">
        <w:rPr>
          <w:rFonts w:asciiTheme="majorHAnsi" w:hAnsiTheme="majorHAnsi" w:cstheme="majorHAnsi"/>
        </w:rPr>
        <w:t xml:space="preserve">urse giving the feed, this incident occurred </w:t>
      </w:r>
      <w:r>
        <w:rPr>
          <w:rFonts w:asciiTheme="majorHAnsi" w:hAnsiTheme="majorHAnsi" w:cstheme="majorHAnsi"/>
        </w:rPr>
        <w:t>two</w:t>
      </w:r>
      <w:r w:rsidRPr="004022B3">
        <w:rPr>
          <w:rFonts w:asciiTheme="majorHAnsi" w:hAnsiTheme="majorHAnsi" w:cstheme="majorHAnsi"/>
        </w:rPr>
        <w:t xml:space="preserve"> months after the </w:t>
      </w:r>
      <w:r w:rsidRPr="004022B3">
        <w:rPr>
          <w:rFonts w:asciiTheme="majorHAnsi" w:hAnsiTheme="majorHAnsi" w:cstheme="majorHAnsi"/>
        </w:rPr>
        <w:lastRenderedPageBreak/>
        <w:t xml:space="preserve">previous safeguarding </w:t>
      </w:r>
      <w:r w:rsidR="007E76B7">
        <w:rPr>
          <w:rFonts w:asciiTheme="majorHAnsi" w:hAnsiTheme="majorHAnsi" w:cstheme="majorHAnsi"/>
        </w:rPr>
        <w:t>concerns had been raised and investigated</w:t>
      </w:r>
      <w:r w:rsidRPr="004022B3">
        <w:rPr>
          <w:rFonts w:asciiTheme="majorHAnsi" w:hAnsiTheme="majorHAnsi" w:cstheme="majorHAnsi"/>
        </w:rPr>
        <w:t xml:space="preserve"> for the same issues. </w:t>
      </w:r>
    </w:p>
    <w:p w14:paraId="7AF257B4" w14:textId="77777777" w:rsidR="004022B3" w:rsidRPr="004022B3" w:rsidRDefault="004022B3" w:rsidP="004022B3">
      <w:pPr>
        <w:rPr>
          <w:rFonts w:asciiTheme="majorHAnsi" w:hAnsiTheme="majorHAnsi" w:cstheme="majorHAnsi"/>
        </w:rPr>
      </w:pPr>
    </w:p>
    <w:p w14:paraId="3F63281B" w14:textId="6C69FC04" w:rsidR="004022B3" w:rsidRDefault="00CA29DB" w:rsidP="00CA29DB">
      <w:pPr>
        <w:ind w:left="720" w:hanging="720"/>
        <w:rPr>
          <w:rFonts w:asciiTheme="majorHAnsi" w:hAnsiTheme="majorHAnsi" w:cstheme="majorHAnsi"/>
          <w:lang w:val="en-US"/>
        </w:rPr>
      </w:pPr>
      <w:r>
        <w:rPr>
          <w:rFonts w:asciiTheme="majorHAnsi" w:hAnsiTheme="majorHAnsi" w:cstheme="majorHAnsi"/>
          <w:lang w:val="en-US"/>
        </w:rPr>
        <w:t>7.3.</w:t>
      </w:r>
      <w:r w:rsidR="00D67D43">
        <w:rPr>
          <w:rFonts w:asciiTheme="majorHAnsi" w:hAnsiTheme="majorHAnsi" w:cstheme="majorHAnsi"/>
          <w:lang w:val="en-US"/>
        </w:rPr>
        <w:t>7</w:t>
      </w:r>
      <w:r>
        <w:rPr>
          <w:rFonts w:asciiTheme="majorHAnsi" w:hAnsiTheme="majorHAnsi" w:cstheme="majorHAnsi"/>
          <w:lang w:val="en-US"/>
        </w:rPr>
        <w:tab/>
        <w:t xml:space="preserve">HC1 was poor at responding to requests for information and documents from the safeguarding meetings. How this was escalated, who had oversight of safeguarding meeting decisions and who held HC1 to account </w:t>
      </w:r>
      <w:r w:rsidR="00923F2F">
        <w:rPr>
          <w:rFonts w:asciiTheme="majorHAnsi" w:hAnsiTheme="majorHAnsi" w:cstheme="majorHAnsi"/>
          <w:lang w:val="en-US"/>
        </w:rPr>
        <w:t>was</w:t>
      </w:r>
      <w:r>
        <w:rPr>
          <w:rFonts w:asciiTheme="majorHAnsi" w:hAnsiTheme="majorHAnsi" w:cstheme="majorHAnsi"/>
          <w:lang w:val="en-US"/>
        </w:rPr>
        <w:t xml:space="preserve"> unclear.</w:t>
      </w:r>
    </w:p>
    <w:p w14:paraId="38F61279" w14:textId="532F90E2" w:rsidR="00931D9B" w:rsidRDefault="00931D9B" w:rsidP="00CA29DB">
      <w:pPr>
        <w:ind w:left="720" w:hanging="720"/>
        <w:rPr>
          <w:rFonts w:asciiTheme="majorHAnsi" w:hAnsiTheme="majorHAnsi" w:cstheme="majorHAnsi"/>
          <w:lang w:val="en-US"/>
        </w:rPr>
      </w:pPr>
    </w:p>
    <w:p w14:paraId="1D421015" w14:textId="069601CF" w:rsidR="00931D9B" w:rsidRDefault="00931D9B" w:rsidP="00AA01E3">
      <w:pPr>
        <w:ind w:left="720" w:hanging="720"/>
        <w:rPr>
          <w:rFonts w:asciiTheme="majorHAnsi" w:hAnsiTheme="majorHAnsi" w:cstheme="majorHAnsi"/>
          <w:lang w:val="en-US"/>
        </w:rPr>
      </w:pPr>
      <w:r>
        <w:rPr>
          <w:rFonts w:asciiTheme="majorHAnsi" w:hAnsiTheme="majorHAnsi" w:cstheme="majorHAnsi"/>
          <w:lang w:val="en-US"/>
        </w:rPr>
        <w:t>7.3.8</w:t>
      </w:r>
      <w:r>
        <w:rPr>
          <w:rFonts w:asciiTheme="majorHAnsi" w:hAnsiTheme="majorHAnsi" w:cstheme="majorHAnsi"/>
          <w:lang w:val="en-US"/>
        </w:rPr>
        <w:tab/>
        <w:t>It should be noted that while concerns about HC1 cover and the competence of some of their HCAs were appropriately noted and referred by the Day Centre the issue of the feed regimen was never highlighted at the time.</w:t>
      </w:r>
    </w:p>
    <w:p w14:paraId="552AB958" w14:textId="77777777" w:rsidR="00D215B8" w:rsidRPr="004022B3" w:rsidRDefault="00D215B8" w:rsidP="00AF259E">
      <w:pPr>
        <w:rPr>
          <w:rFonts w:asciiTheme="majorHAnsi" w:hAnsiTheme="majorHAnsi" w:cstheme="majorHAnsi"/>
        </w:rPr>
      </w:pPr>
    </w:p>
    <w:p w14:paraId="394D3AEB" w14:textId="3226DAF2" w:rsidR="00C13B80" w:rsidRPr="00861128" w:rsidRDefault="000C6104" w:rsidP="00861128">
      <w:pPr>
        <w:pStyle w:val="Heading2"/>
      </w:pPr>
      <w:bookmarkStart w:id="18" w:name="_Toc51941138"/>
      <w:r w:rsidRPr="00861128">
        <w:t>7.4</w:t>
      </w:r>
      <w:r w:rsidR="00C13B80" w:rsidRPr="00861128">
        <w:tab/>
      </w:r>
      <w:r w:rsidR="00EB72CC" w:rsidRPr="00861128">
        <w:rPr>
          <w:rStyle w:val="Heading2Char"/>
        </w:rPr>
        <w:t>Professional</w:t>
      </w:r>
      <w:r w:rsidR="00C13B80" w:rsidRPr="00861128">
        <w:rPr>
          <w:rStyle w:val="Heading2Char"/>
        </w:rPr>
        <w:t xml:space="preserve"> practice</w:t>
      </w:r>
      <w:bookmarkEnd w:id="18"/>
    </w:p>
    <w:p w14:paraId="7B273095" w14:textId="77777777" w:rsidR="00F12377" w:rsidRDefault="00F12377" w:rsidP="00AE316F">
      <w:pPr>
        <w:ind w:left="720" w:hanging="720"/>
        <w:rPr>
          <w:rFonts w:asciiTheme="majorHAnsi" w:hAnsiTheme="majorHAnsi" w:cstheme="majorHAnsi"/>
        </w:rPr>
      </w:pPr>
    </w:p>
    <w:p w14:paraId="273FB327" w14:textId="428A674D" w:rsidR="00AE316F" w:rsidRPr="000865B2" w:rsidRDefault="00F12377" w:rsidP="00AE316F">
      <w:pPr>
        <w:ind w:left="720" w:hanging="720"/>
        <w:rPr>
          <w:rFonts w:asciiTheme="majorHAnsi" w:hAnsiTheme="majorHAnsi" w:cstheme="majorHAnsi"/>
        </w:rPr>
      </w:pPr>
      <w:r>
        <w:rPr>
          <w:rFonts w:asciiTheme="majorHAnsi" w:hAnsiTheme="majorHAnsi" w:cstheme="majorHAnsi"/>
        </w:rPr>
        <w:t>7.4.1</w:t>
      </w:r>
      <w:r>
        <w:rPr>
          <w:rFonts w:asciiTheme="majorHAnsi" w:hAnsiTheme="majorHAnsi" w:cstheme="majorHAnsi"/>
        </w:rPr>
        <w:tab/>
      </w:r>
      <w:r w:rsidR="00AE316F" w:rsidRPr="000865B2">
        <w:rPr>
          <w:rFonts w:asciiTheme="majorHAnsi" w:hAnsiTheme="majorHAnsi" w:cstheme="majorHAnsi"/>
        </w:rPr>
        <w:t xml:space="preserve">The actions from the Safeguarding protection plan from August 2016 were not followed. </w:t>
      </w:r>
    </w:p>
    <w:p w14:paraId="5966DC9A" w14:textId="77777777" w:rsidR="00F12377" w:rsidRDefault="00F12377" w:rsidP="00AE316F">
      <w:pPr>
        <w:rPr>
          <w:rFonts w:asciiTheme="majorHAnsi" w:hAnsiTheme="majorHAnsi" w:cstheme="majorHAnsi"/>
          <w:b/>
        </w:rPr>
      </w:pPr>
    </w:p>
    <w:p w14:paraId="06D42A0E" w14:textId="493E2F24" w:rsidR="00AE316F" w:rsidRPr="005E4B03" w:rsidRDefault="00F12377" w:rsidP="00F12377">
      <w:pPr>
        <w:ind w:left="720" w:hanging="720"/>
        <w:rPr>
          <w:rFonts w:asciiTheme="majorHAnsi" w:hAnsiTheme="majorHAnsi" w:cstheme="majorHAnsi"/>
        </w:rPr>
      </w:pPr>
      <w:r>
        <w:rPr>
          <w:rFonts w:asciiTheme="majorHAnsi" w:hAnsiTheme="majorHAnsi" w:cstheme="majorHAnsi"/>
        </w:rPr>
        <w:t>7.4.2</w:t>
      </w:r>
      <w:r>
        <w:rPr>
          <w:rFonts w:asciiTheme="majorHAnsi" w:hAnsiTheme="majorHAnsi" w:cstheme="majorHAnsi"/>
        </w:rPr>
        <w:tab/>
        <w:t xml:space="preserve">The </w:t>
      </w:r>
      <w:r w:rsidR="00AE316F" w:rsidRPr="005E4B03">
        <w:rPr>
          <w:rFonts w:asciiTheme="majorHAnsi" w:hAnsiTheme="majorHAnsi" w:cstheme="majorHAnsi"/>
        </w:rPr>
        <w:t xml:space="preserve">CHC panel </w:t>
      </w:r>
      <w:r>
        <w:rPr>
          <w:rFonts w:asciiTheme="majorHAnsi" w:hAnsiTheme="majorHAnsi" w:cstheme="majorHAnsi"/>
        </w:rPr>
        <w:t xml:space="preserve">process was not </w:t>
      </w:r>
      <w:r w:rsidR="00261EAD">
        <w:rPr>
          <w:rFonts w:asciiTheme="majorHAnsi" w:hAnsiTheme="majorHAnsi" w:cstheme="majorHAnsi"/>
        </w:rPr>
        <w:t>coordinate</w:t>
      </w:r>
      <w:r>
        <w:rPr>
          <w:rFonts w:asciiTheme="majorHAnsi" w:hAnsiTheme="majorHAnsi" w:cstheme="majorHAnsi"/>
        </w:rPr>
        <w:t xml:space="preserve">d and lacked evidence from LBTH. It was unclear who from LBTH was involved in this process and it was unclear why the panel was asking for evidence and delaying decision making for </w:t>
      </w:r>
      <w:r w:rsidR="00AE316F" w:rsidRPr="005E4B03">
        <w:rPr>
          <w:rFonts w:asciiTheme="majorHAnsi" w:hAnsiTheme="majorHAnsi" w:cstheme="majorHAnsi"/>
        </w:rPr>
        <w:t>a person know</w:t>
      </w:r>
      <w:r>
        <w:rPr>
          <w:rFonts w:asciiTheme="majorHAnsi" w:hAnsiTheme="majorHAnsi" w:cstheme="majorHAnsi"/>
        </w:rPr>
        <w:t>n</w:t>
      </w:r>
      <w:r w:rsidR="00AE316F" w:rsidRPr="005E4B03">
        <w:rPr>
          <w:rFonts w:asciiTheme="majorHAnsi" w:hAnsiTheme="majorHAnsi" w:cstheme="majorHAnsi"/>
        </w:rPr>
        <w:t xml:space="preserve"> </w:t>
      </w:r>
      <w:r>
        <w:rPr>
          <w:rFonts w:asciiTheme="majorHAnsi" w:hAnsiTheme="majorHAnsi" w:cstheme="majorHAnsi"/>
        </w:rPr>
        <w:t>to</w:t>
      </w:r>
      <w:r w:rsidR="00AE316F" w:rsidRPr="005E4B03">
        <w:rPr>
          <w:rFonts w:asciiTheme="majorHAnsi" w:hAnsiTheme="majorHAnsi" w:cstheme="majorHAnsi"/>
        </w:rPr>
        <w:t xml:space="preserve"> </w:t>
      </w:r>
      <w:r>
        <w:rPr>
          <w:rFonts w:asciiTheme="majorHAnsi" w:hAnsiTheme="majorHAnsi" w:cstheme="majorHAnsi"/>
        </w:rPr>
        <w:t xml:space="preserve">services since birth and reviewed on a regular basis. </w:t>
      </w:r>
    </w:p>
    <w:p w14:paraId="145E04F9" w14:textId="77777777" w:rsidR="00AE316F" w:rsidRPr="005E4B03" w:rsidRDefault="00AE316F" w:rsidP="00AE316F">
      <w:pPr>
        <w:rPr>
          <w:rFonts w:asciiTheme="majorHAnsi" w:hAnsiTheme="majorHAnsi" w:cstheme="majorHAnsi"/>
        </w:rPr>
      </w:pPr>
    </w:p>
    <w:p w14:paraId="4EA959EE" w14:textId="49D23CD4" w:rsidR="00AE316F" w:rsidRDefault="00F12377" w:rsidP="00FF0EE9">
      <w:pPr>
        <w:ind w:left="720" w:hanging="720"/>
        <w:rPr>
          <w:rFonts w:asciiTheme="majorHAnsi" w:hAnsiTheme="majorHAnsi" w:cstheme="majorHAnsi"/>
        </w:rPr>
      </w:pPr>
      <w:r>
        <w:rPr>
          <w:rFonts w:asciiTheme="majorHAnsi" w:hAnsiTheme="majorHAnsi" w:cstheme="majorHAnsi"/>
        </w:rPr>
        <w:t>7.4.3</w:t>
      </w:r>
      <w:r>
        <w:rPr>
          <w:rFonts w:asciiTheme="majorHAnsi" w:hAnsiTheme="majorHAnsi" w:cstheme="majorHAnsi"/>
        </w:rPr>
        <w:tab/>
      </w:r>
      <w:r w:rsidR="00170E8D">
        <w:rPr>
          <w:rFonts w:asciiTheme="majorHAnsi" w:hAnsiTheme="majorHAnsi" w:cstheme="majorHAnsi"/>
        </w:rPr>
        <w:t xml:space="preserve">Given that </w:t>
      </w:r>
      <w:r>
        <w:rPr>
          <w:rFonts w:asciiTheme="majorHAnsi" w:hAnsiTheme="majorHAnsi" w:cstheme="majorHAnsi"/>
        </w:rPr>
        <w:t xml:space="preserve">all accepted Mr </w:t>
      </w:r>
      <w:r w:rsidR="00290EB7">
        <w:rPr>
          <w:rFonts w:asciiTheme="majorHAnsi" w:hAnsiTheme="majorHAnsi" w:cstheme="majorHAnsi"/>
        </w:rPr>
        <w:t xml:space="preserve">B had </w:t>
      </w:r>
      <w:r w:rsidR="00FF0EE9">
        <w:rPr>
          <w:rFonts w:asciiTheme="majorHAnsi" w:hAnsiTheme="majorHAnsi" w:cstheme="majorHAnsi"/>
        </w:rPr>
        <w:t>c</w:t>
      </w:r>
      <w:r w:rsidR="00AE316F" w:rsidRPr="005E4B03">
        <w:rPr>
          <w:rFonts w:asciiTheme="majorHAnsi" w:hAnsiTheme="majorHAnsi" w:cstheme="majorHAnsi"/>
        </w:rPr>
        <w:t xml:space="preserve">omplex personal care </w:t>
      </w:r>
      <w:r w:rsidR="00FF0EE9">
        <w:rPr>
          <w:rFonts w:asciiTheme="majorHAnsi" w:hAnsiTheme="majorHAnsi" w:cstheme="majorHAnsi"/>
        </w:rPr>
        <w:t xml:space="preserve">needs and support </w:t>
      </w:r>
      <w:r w:rsidR="00AE316F" w:rsidRPr="005E4B03">
        <w:rPr>
          <w:rFonts w:asciiTheme="majorHAnsi" w:hAnsiTheme="majorHAnsi" w:cstheme="majorHAnsi"/>
        </w:rPr>
        <w:t>arrangements</w:t>
      </w:r>
      <w:r w:rsidR="00170E8D">
        <w:rPr>
          <w:rFonts w:asciiTheme="majorHAnsi" w:hAnsiTheme="majorHAnsi" w:cstheme="majorHAnsi"/>
        </w:rPr>
        <w:t>,</w:t>
      </w:r>
      <w:r w:rsidR="00AE316F" w:rsidRPr="005E4B03">
        <w:rPr>
          <w:rFonts w:asciiTheme="majorHAnsi" w:hAnsiTheme="majorHAnsi" w:cstheme="majorHAnsi"/>
        </w:rPr>
        <w:t xml:space="preserve"> </w:t>
      </w:r>
      <w:r w:rsidR="002D6CAA">
        <w:rPr>
          <w:rFonts w:asciiTheme="majorHAnsi" w:hAnsiTheme="majorHAnsi" w:cstheme="majorHAnsi"/>
        </w:rPr>
        <w:t xml:space="preserve">and </w:t>
      </w:r>
      <w:r w:rsidR="003E1E92" w:rsidRPr="003E1E92">
        <w:rPr>
          <w:rFonts w:asciiTheme="majorHAnsi" w:hAnsiTheme="majorHAnsi" w:cstheme="majorHAnsi"/>
        </w:rPr>
        <w:t xml:space="preserve">it was known that there were multiple agencies and different parts of health and social care involved </w:t>
      </w:r>
      <w:r w:rsidR="002D6CAA">
        <w:rPr>
          <w:rFonts w:asciiTheme="majorHAnsi" w:hAnsiTheme="majorHAnsi" w:cstheme="majorHAnsi"/>
        </w:rPr>
        <w:t>this</w:t>
      </w:r>
      <w:r w:rsidR="003E1E92" w:rsidRPr="003E1E92">
        <w:rPr>
          <w:rFonts w:asciiTheme="majorHAnsi" w:hAnsiTheme="majorHAnsi" w:cstheme="majorHAnsi"/>
        </w:rPr>
        <w:t xml:space="preserve"> should have highlighted </w:t>
      </w:r>
      <w:r w:rsidR="002D6CAA">
        <w:rPr>
          <w:rFonts w:asciiTheme="majorHAnsi" w:hAnsiTheme="majorHAnsi" w:cstheme="majorHAnsi"/>
        </w:rPr>
        <w:t xml:space="preserve">the </w:t>
      </w:r>
      <w:r w:rsidR="003E1E92" w:rsidRPr="003E1E92">
        <w:rPr>
          <w:rFonts w:asciiTheme="majorHAnsi" w:hAnsiTheme="majorHAnsi" w:cstheme="majorHAnsi"/>
        </w:rPr>
        <w:t xml:space="preserve">need for close multi agency working and information sharing and communication including with </w:t>
      </w:r>
      <w:r w:rsidR="002D6CAA">
        <w:rPr>
          <w:rFonts w:asciiTheme="majorHAnsi" w:hAnsiTheme="majorHAnsi" w:cstheme="majorHAnsi"/>
        </w:rPr>
        <w:t>Mr B’s family</w:t>
      </w:r>
      <w:r w:rsidR="003E1E92" w:rsidRPr="003E1E92">
        <w:rPr>
          <w:rFonts w:asciiTheme="majorHAnsi" w:hAnsiTheme="majorHAnsi" w:cstheme="majorHAnsi"/>
        </w:rPr>
        <w:t>.</w:t>
      </w:r>
      <w:r w:rsidR="002D6CAA">
        <w:rPr>
          <w:rFonts w:asciiTheme="majorHAnsi" w:hAnsiTheme="majorHAnsi" w:cstheme="majorHAnsi"/>
        </w:rPr>
        <w:t xml:space="preserve"> </w:t>
      </w:r>
      <w:r w:rsidR="00A43061">
        <w:rPr>
          <w:rFonts w:asciiTheme="majorHAnsi" w:hAnsiTheme="majorHAnsi" w:cstheme="majorHAnsi"/>
        </w:rPr>
        <w:t>However,</w:t>
      </w:r>
      <w:r w:rsidR="002D6CAA">
        <w:rPr>
          <w:rFonts w:asciiTheme="majorHAnsi" w:hAnsiTheme="majorHAnsi" w:cstheme="majorHAnsi"/>
        </w:rPr>
        <w:t xml:space="preserve"> </w:t>
      </w:r>
      <w:r w:rsidR="00FF0EE9">
        <w:rPr>
          <w:rFonts w:asciiTheme="majorHAnsi" w:hAnsiTheme="majorHAnsi" w:cstheme="majorHAnsi"/>
        </w:rPr>
        <w:t>there was an apparent lack of co-ordination of support. Other than Mr B’s family it was unclear who held the on-going co-ordination role for Mr B.</w:t>
      </w:r>
    </w:p>
    <w:p w14:paraId="57020E7B" w14:textId="77777777" w:rsidR="00EB72CC" w:rsidRPr="005E4B03" w:rsidRDefault="00EB72CC" w:rsidP="00FF0EE9">
      <w:pPr>
        <w:ind w:left="720" w:hanging="720"/>
        <w:rPr>
          <w:rFonts w:asciiTheme="majorHAnsi" w:hAnsiTheme="majorHAnsi" w:cstheme="majorHAnsi"/>
        </w:rPr>
      </w:pPr>
    </w:p>
    <w:p w14:paraId="51EBEA88" w14:textId="6CE15D27" w:rsidR="00AE316F" w:rsidRPr="005E4B03" w:rsidRDefault="00FF0EE9" w:rsidP="00FF0EE9">
      <w:pPr>
        <w:ind w:left="720" w:hanging="720"/>
        <w:rPr>
          <w:rFonts w:asciiTheme="majorHAnsi" w:hAnsiTheme="majorHAnsi" w:cstheme="majorHAnsi"/>
        </w:rPr>
      </w:pPr>
      <w:r>
        <w:rPr>
          <w:rFonts w:asciiTheme="majorHAnsi" w:hAnsiTheme="majorHAnsi" w:cstheme="majorHAnsi"/>
        </w:rPr>
        <w:t>7.4.4</w:t>
      </w:r>
      <w:r>
        <w:rPr>
          <w:rFonts w:asciiTheme="majorHAnsi" w:hAnsiTheme="majorHAnsi" w:cstheme="majorHAnsi"/>
        </w:rPr>
        <w:tab/>
        <w:t>It was unclear w</w:t>
      </w:r>
      <w:r w:rsidR="00AE316F" w:rsidRPr="005E4B03">
        <w:rPr>
          <w:rFonts w:asciiTheme="majorHAnsi" w:hAnsiTheme="majorHAnsi" w:cstheme="majorHAnsi"/>
        </w:rPr>
        <w:t>ho managed HCA1</w:t>
      </w:r>
      <w:r>
        <w:rPr>
          <w:rFonts w:asciiTheme="majorHAnsi" w:hAnsiTheme="majorHAnsi" w:cstheme="majorHAnsi"/>
        </w:rPr>
        <w:t xml:space="preserve"> and how she received support. While this was clearly a role for HC1, there was no evidence that those commissioning or reviewing this support considered the particular issues for HCA1 and her </w:t>
      </w:r>
      <w:r w:rsidR="008B6DBF">
        <w:rPr>
          <w:rFonts w:asciiTheme="majorHAnsi" w:hAnsiTheme="majorHAnsi" w:cstheme="majorHAnsi"/>
        </w:rPr>
        <w:t xml:space="preserve">dual </w:t>
      </w:r>
      <w:r>
        <w:rPr>
          <w:rFonts w:asciiTheme="majorHAnsi" w:hAnsiTheme="majorHAnsi" w:cstheme="majorHAnsi"/>
        </w:rPr>
        <w:t xml:space="preserve">role.  </w:t>
      </w:r>
      <w:r w:rsidR="00AE316F" w:rsidRPr="005E4B03">
        <w:rPr>
          <w:rFonts w:asciiTheme="majorHAnsi" w:hAnsiTheme="majorHAnsi" w:cstheme="majorHAnsi"/>
        </w:rPr>
        <w:t xml:space="preserve"> </w:t>
      </w:r>
    </w:p>
    <w:p w14:paraId="629152E6" w14:textId="77777777" w:rsidR="00AE316F" w:rsidRPr="005E4B03" w:rsidRDefault="00AE316F" w:rsidP="00AE316F">
      <w:pPr>
        <w:rPr>
          <w:rFonts w:asciiTheme="majorHAnsi" w:hAnsiTheme="majorHAnsi" w:cstheme="majorHAnsi"/>
        </w:rPr>
      </w:pPr>
    </w:p>
    <w:p w14:paraId="56AFC13D" w14:textId="7D20EB8B" w:rsidR="00FF0EE9" w:rsidRDefault="00FF0EE9" w:rsidP="00FF0EE9">
      <w:pPr>
        <w:ind w:left="720" w:hanging="720"/>
        <w:rPr>
          <w:rFonts w:asciiTheme="majorHAnsi" w:hAnsiTheme="majorHAnsi" w:cstheme="majorHAnsi"/>
        </w:rPr>
      </w:pPr>
      <w:r>
        <w:rPr>
          <w:rFonts w:asciiTheme="majorHAnsi" w:hAnsiTheme="majorHAnsi" w:cstheme="majorHAnsi"/>
        </w:rPr>
        <w:t>7.4.5</w:t>
      </w:r>
      <w:r>
        <w:rPr>
          <w:rFonts w:asciiTheme="majorHAnsi" w:hAnsiTheme="majorHAnsi" w:cstheme="majorHAnsi"/>
        </w:rPr>
        <w:tab/>
        <w:t>It was unclear how the different professions with</w:t>
      </w:r>
      <w:r w:rsidR="00170E8D">
        <w:rPr>
          <w:rFonts w:asciiTheme="majorHAnsi" w:hAnsiTheme="majorHAnsi" w:cstheme="majorHAnsi"/>
        </w:rPr>
        <w:t>in</w:t>
      </w:r>
      <w:r>
        <w:rPr>
          <w:rFonts w:asciiTheme="majorHAnsi" w:hAnsiTheme="majorHAnsi" w:cstheme="majorHAnsi"/>
        </w:rPr>
        <w:t xml:space="preserve"> CLDS worked together in a coordinated way e.g. </w:t>
      </w:r>
      <w:r w:rsidRPr="005E4B03">
        <w:rPr>
          <w:rFonts w:asciiTheme="majorHAnsi" w:hAnsiTheme="majorHAnsi" w:cstheme="majorHAnsi"/>
        </w:rPr>
        <w:t>no joint health and social care assessment as required in the actions from the Safeguarding Case Conference in August 2017</w:t>
      </w:r>
      <w:r>
        <w:rPr>
          <w:rFonts w:asciiTheme="majorHAnsi" w:hAnsiTheme="majorHAnsi" w:cstheme="majorHAnsi"/>
        </w:rPr>
        <w:t>, and how they worked effectively with agencies outside the team e.g. Dietitian service; CHC panel.</w:t>
      </w:r>
    </w:p>
    <w:p w14:paraId="7A891EE1" w14:textId="79729253" w:rsidR="00EB72CC" w:rsidRDefault="00EB72CC" w:rsidP="00FF0EE9">
      <w:pPr>
        <w:ind w:left="720" w:hanging="720"/>
        <w:rPr>
          <w:rFonts w:asciiTheme="majorHAnsi" w:hAnsiTheme="majorHAnsi" w:cstheme="majorHAnsi"/>
        </w:rPr>
      </w:pPr>
    </w:p>
    <w:p w14:paraId="3B646C45" w14:textId="6139D291" w:rsidR="00EB72CC" w:rsidRDefault="00EB72CC" w:rsidP="00FF0EE9">
      <w:pPr>
        <w:ind w:left="720" w:hanging="720"/>
        <w:rPr>
          <w:rFonts w:asciiTheme="majorHAnsi" w:hAnsiTheme="majorHAnsi" w:cstheme="majorHAnsi"/>
        </w:rPr>
      </w:pPr>
      <w:r>
        <w:rPr>
          <w:rFonts w:asciiTheme="majorHAnsi" w:hAnsiTheme="majorHAnsi" w:cstheme="majorHAnsi"/>
        </w:rPr>
        <w:t>7.4.</w:t>
      </w:r>
      <w:r w:rsidR="0099365F">
        <w:rPr>
          <w:rFonts w:asciiTheme="majorHAnsi" w:hAnsiTheme="majorHAnsi" w:cstheme="majorHAnsi"/>
        </w:rPr>
        <w:t>6</w:t>
      </w:r>
      <w:r w:rsidR="0099365F">
        <w:rPr>
          <w:rFonts w:asciiTheme="majorHAnsi" w:hAnsiTheme="majorHAnsi" w:cstheme="majorHAnsi"/>
        </w:rPr>
        <w:tab/>
        <w:t>HC1 did not provide suitably trained or competent staff to carry out the tasks they were commissioned to undertake</w:t>
      </w:r>
      <w:r w:rsidR="00C14616">
        <w:rPr>
          <w:rFonts w:asciiTheme="majorHAnsi" w:hAnsiTheme="majorHAnsi" w:cstheme="majorHAnsi"/>
        </w:rPr>
        <w:t>.</w:t>
      </w:r>
    </w:p>
    <w:p w14:paraId="40C91091" w14:textId="7C8D5D18" w:rsidR="0099365F" w:rsidRDefault="0099365F" w:rsidP="00FF0EE9">
      <w:pPr>
        <w:ind w:left="720" w:hanging="720"/>
        <w:rPr>
          <w:rFonts w:asciiTheme="majorHAnsi" w:hAnsiTheme="majorHAnsi" w:cstheme="majorHAnsi"/>
        </w:rPr>
      </w:pPr>
    </w:p>
    <w:p w14:paraId="00B10F0D" w14:textId="2927799C" w:rsidR="002D6CAA" w:rsidRDefault="0099365F" w:rsidP="00FF0EE9">
      <w:pPr>
        <w:ind w:left="720" w:hanging="720"/>
        <w:rPr>
          <w:rFonts w:asciiTheme="majorHAnsi" w:hAnsiTheme="majorHAnsi" w:cstheme="majorHAnsi"/>
        </w:rPr>
      </w:pPr>
      <w:r>
        <w:rPr>
          <w:rFonts w:asciiTheme="majorHAnsi" w:hAnsiTheme="majorHAnsi" w:cstheme="majorHAnsi"/>
        </w:rPr>
        <w:t>7.4.7</w:t>
      </w:r>
      <w:r>
        <w:rPr>
          <w:rFonts w:asciiTheme="majorHAnsi" w:hAnsiTheme="majorHAnsi" w:cstheme="majorHAnsi"/>
        </w:rPr>
        <w:tab/>
      </w:r>
      <w:r w:rsidR="002D6CAA">
        <w:rPr>
          <w:rFonts w:asciiTheme="majorHAnsi" w:hAnsiTheme="majorHAnsi" w:cstheme="majorHAnsi"/>
        </w:rPr>
        <w:t>There was a</w:t>
      </w:r>
      <w:r w:rsidR="002D6CAA" w:rsidRPr="002D6CAA">
        <w:rPr>
          <w:rFonts w:asciiTheme="majorHAnsi" w:hAnsiTheme="majorHAnsi" w:cstheme="majorHAnsi"/>
        </w:rPr>
        <w:t xml:space="preserve"> lack of clarity </w:t>
      </w:r>
      <w:r w:rsidR="002D6CAA">
        <w:rPr>
          <w:rFonts w:asciiTheme="majorHAnsi" w:hAnsiTheme="majorHAnsi" w:cstheme="majorHAnsi"/>
        </w:rPr>
        <w:t>around who was responsible for</w:t>
      </w:r>
      <w:r w:rsidR="002D6CAA" w:rsidRPr="002D6CAA">
        <w:rPr>
          <w:rFonts w:asciiTheme="majorHAnsi" w:hAnsiTheme="majorHAnsi" w:cstheme="majorHAnsi"/>
        </w:rPr>
        <w:t xml:space="preserve"> ensur</w:t>
      </w:r>
      <w:r w:rsidR="002D6CAA">
        <w:rPr>
          <w:rFonts w:asciiTheme="majorHAnsi" w:hAnsiTheme="majorHAnsi" w:cstheme="majorHAnsi"/>
        </w:rPr>
        <w:t>ing</w:t>
      </w:r>
      <w:r w:rsidR="002D6CAA" w:rsidRPr="002D6CAA">
        <w:rPr>
          <w:rFonts w:asciiTheme="majorHAnsi" w:hAnsiTheme="majorHAnsi" w:cstheme="majorHAnsi"/>
        </w:rPr>
        <w:t xml:space="preserve"> PEG feeding </w:t>
      </w:r>
      <w:r w:rsidR="002D6CAA">
        <w:rPr>
          <w:rFonts w:asciiTheme="majorHAnsi" w:hAnsiTheme="majorHAnsi" w:cstheme="majorHAnsi"/>
        </w:rPr>
        <w:t xml:space="preserve">was happening in line with national guidance </w:t>
      </w:r>
      <w:r w:rsidR="002D6CAA" w:rsidRPr="002D6CAA">
        <w:rPr>
          <w:rFonts w:asciiTheme="majorHAnsi" w:hAnsiTheme="majorHAnsi" w:cstheme="majorHAnsi"/>
        </w:rPr>
        <w:t xml:space="preserve">and </w:t>
      </w:r>
      <w:r w:rsidR="002D6CAA">
        <w:rPr>
          <w:rFonts w:asciiTheme="majorHAnsi" w:hAnsiTheme="majorHAnsi" w:cstheme="majorHAnsi"/>
        </w:rPr>
        <w:t xml:space="preserve">that </w:t>
      </w:r>
      <w:r w:rsidR="002D6CAA" w:rsidRPr="002D6CAA">
        <w:rPr>
          <w:rFonts w:asciiTheme="majorHAnsi" w:hAnsiTheme="majorHAnsi" w:cstheme="majorHAnsi"/>
        </w:rPr>
        <w:t xml:space="preserve">health and </w:t>
      </w:r>
      <w:r w:rsidR="002D6CAA" w:rsidRPr="002D6CAA">
        <w:rPr>
          <w:rFonts w:asciiTheme="majorHAnsi" w:hAnsiTheme="majorHAnsi" w:cstheme="majorHAnsi"/>
        </w:rPr>
        <w:lastRenderedPageBreak/>
        <w:t xml:space="preserve">safety and risks </w:t>
      </w:r>
      <w:r w:rsidR="002D6CAA">
        <w:rPr>
          <w:rFonts w:asciiTheme="majorHAnsi" w:hAnsiTheme="majorHAnsi" w:cstheme="majorHAnsi"/>
        </w:rPr>
        <w:t>assessments were in place.</w:t>
      </w:r>
      <w:r w:rsidR="002D6CAA" w:rsidRPr="002D6CAA">
        <w:rPr>
          <w:rFonts w:asciiTheme="majorHAnsi" w:hAnsiTheme="majorHAnsi" w:cstheme="majorHAnsi"/>
        </w:rPr>
        <w:t xml:space="preserve"> </w:t>
      </w:r>
      <w:r>
        <w:rPr>
          <w:rFonts w:asciiTheme="majorHAnsi" w:hAnsiTheme="majorHAnsi" w:cstheme="majorHAnsi"/>
        </w:rPr>
        <w:t xml:space="preserve">After the dietitian review in September 2016 the dietitian did not inform </w:t>
      </w:r>
      <w:r w:rsidR="002D6CAA">
        <w:rPr>
          <w:rFonts w:asciiTheme="majorHAnsi" w:hAnsiTheme="majorHAnsi" w:cstheme="majorHAnsi"/>
        </w:rPr>
        <w:t xml:space="preserve">all </w:t>
      </w:r>
      <w:r>
        <w:rPr>
          <w:rFonts w:asciiTheme="majorHAnsi" w:hAnsiTheme="majorHAnsi" w:cstheme="majorHAnsi"/>
        </w:rPr>
        <w:t xml:space="preserve">the appropriate services, nor was any review </w:t>
      </w:r>
      <w:r w:rsidR="002D6CAA">
        <w:rPr>
          <w:rFonts w:asciiTheme="majorHAnsi" w:hAnsiTheme="majorHAnsi" w:cstheme="majorHAnsi"/>
        </w:rPr>
        <w:t>scheduled</w:t>
      </w:r>
      <w:r>
        <w:rPr>
          <w:rFonts w:asciiTheme="majorHAnsi" w:hAnsiTheme="majorHAnsi" w:cstheme="majorHAnsi"/>
        </w:rPr>
        <w:t xml:space="preserve"> to ensure the new </w:t>
      </w:r>
      <w:r w:rsidR="00C14616">
        <w:rPr>
          <w:rFonts w:asciiTheme="majorHAnsi" w:hAnsiTheme="majorHAnsi" w:cstheme="majorHAnsi"/>
        </w:rPr>
        <w:t xml:space="preserve">feeding </w:t>
      </w:r>
      <w:r>
        <w:rPr>
          <w:rFonts w:asciiTheme="majorHAnsi" w:hAnsiTheme="majorHAnsi" w:cstheme="majorHAnsi"/>
        </w:rPr>
        <w:t>regimen had been put in place</w:t>
      </w:r>
      <w:r w:rsidR="002D6CAA">
        <w:rPr>
          <w:rFonts w:asciiTheme="majorHAnsi" w:hAnsiTheme="majorHAnsi" w:cstheme="majorHAnsi"/>
        </w:rPr>
        <w:t xml:space="preserve"> and was working effectively.</w:t>
      </w:r>
    </w:p>
    <w:p w14:paraId="70E1A288" w14:textId="0629F9BD" w:rsidR="0099365F" w:rsidRDefault="0099365F" w:rsidP="002D6CAA">
      <w:pPr>
        <w:ind w:left="720" w:hanging="720"/>
        <w:rPr>
          <w:rFonts w:asciiTheme="majorHAnsi" w:hAnsiTheme="majorHAnsi" w:cstheme="majorHAnsi"/>
        </w:rPr>
      </w:pPr>
    </w:p>
    <w:p w14:paraId="525C889B" w14:textId="6A7119C8" w:rsidR="00BC4CBE" w:rsidRPr="005E4B03" w:rsidRDefault="00BC4CBE" w:rsidP="00BC4CBE">
      <w:pPr>
        <w:ind w:left="720" w:hanging="720"/>
        <w:rPr>
          <w:rFonts w:asciiTheme="majorHAnsi" w:hAnsiTheme="majorHAnsi" w:cstheme="majorHAnsi"/>
        </w:rPr>
      </w:pPr>
      <w:r>
        <w:rPr>
          <w:rFonts w:asciiTheme="majorHAnsi" w:hAnsiTheme="majorHAnsi" w:cstheme="majorHAnsi"/>
        </w:rPr>
        <w:t>7.4.8</w:t>
      </w:r>
      <w:r>
        <w:rPr>
          <w:rFonts w:asciiTheme="majorHAnsi" w:hAnsiTheme="majorHAnsi" w:cstheme="majorHAnsi"/>
        </w:rPr>
        <w:tab/>
        <w:t xml:space="preserve">There was evidence of a lack of timeliness within the </w:t>
      </w:r>
      <w:r w:rsidRPr="005E4B03">
        <w:rPr>
          <w:rFonts w:asciiTheme="majorHAnsi" w:hAnsiTheme="majorHAnsi" w:cstheme="majorHAnsi"/>
        </w:rPr>
        <w:t xml:space="preserve">occupational therapy </w:t>
      </w:r>
      <w:r>
        <w:rPr>
          <w:rFonts w:asciiTheme="majorHAnsi" w:hAnsiTheme="majorHAnsi" w:cstheme="majorHAnsi"/>
        </w:rPr>
        <w:t xml:space="preserve">service. </w:t>
      </w:r>
      <w:r w:rsidRPr="005E4B03">
        <w:rPr>
          <w:rFonts w:asciiTheme="majorHAnsi" w:hAnsiTheme="majorHAnsi" w:cstheme="majorHAnsi"/>
        </w:rPr>
        <w:t>A letter dated 11/10/16 was sent to Mr B’s family regarding an occupational therapy assessment as part of the single assessment. The letter note</w:t>
      </w:r>
      <w:r>
        <w:rPr>
          <w:rFonts w:asciiTheme="majorHAnsi" w:hAnsiTheme="majorHAnsi" w:cstheme="majorHAnsi"/>
        </w:rPr>
        <w:t>d</w:t>
      </w:r>
      <w:r w:rsidRPr="005E4B03">
        <w:rPr>
          <w:rFonts w:asciiTheme="majorHAnsi" w:hAnsiTheme="majorHAnsi" w:cstheme="majorHAnsi"/>
        </w:rPr>
        <w:t xml:space="preserve"> the assessment took place between 20/1/15 and 19/7/16</w:t>
      </w:r>
      <w:r>
        <w:rPr>
          <w:rFonts w:asciiTheme="majorHAnsi" w:hAnsiTheme="majorHAnsi" w:cstheme="majorHAnsi"/>
        </w:rPr>
        <w:t>, w</w:t>
      </w:r>
      <w:r w:rsidRPr="005E4B03">
        <w:rPr>
          <w:rFonts w:asciiTheme="majorHAnsi" w:hAnsiTheme="majorHAnsi" w:cstheme="majorHAnsi"/>
        </w:rPr>
        <w:t>ith visits at home, school and day centre</w:t>
      </w:r>
      <w:r w:rsidR="008B2A30">
        <w:rPr>
          <w:rFonts w:asciiTheme="majorHAnsi" w:hAnsiTheme="majorHAnsi" w:cstheme="majorHAnsi"/>
        </w:rPr>
        <w:t xml:space="preserve"> but the letter wasn’t sent until nearly three months after the assessment </w:t>
      </w:r>
      <w:r w:rsidR="00923F2F">
        <w:rPr>
          <w:rFonts w:asciiTheme="majorHAnsi" w:hAnsiTheme="majorHAnsi" w:cstheme="majorHAnsi"/>
        </w:rPr>
        <w:t>was</w:t>
      </w:r>
      <w:r w:rsidR="008B2A30">
        <w:rPr>
          <w:rFonts w:asciiTheme="majorHAnsi" w:hAnsiTheme="majorHAnsi" w:cstheme="majorHAnsi"/>
        </w:rPr>
        <w:t xml:space="preserve"> noted to have concluded</w:t>
      </w:r>
      <w:r w:rsidRPr="005E4B03">
        <w:rPr>
          <w:rFonts w:asciiTheme="majorHAnsi" w:hAnsiTheme="majorHAnsi" w:cstheme="majorHAnsi"/>
        </w:rPr>
        <w:t xml:space="preserve">. </w:t>
      </w:r>
    </w:p>
    <w:p w14:paraId="1CD22CF9" w14:textId="2B540BFC" w:rsidR="00BC4CBE" w:rsidRDefault="00BC4CBE" w:rsidP="00FF0EE9">
      <w:pPr>
        <w:ind w:left="720" w:hanging="720"/>
        <w:rPr>
          <w:rFonts w:asciiTheme="majorHAnsi" w:hAnsiTheme="majorHAnsi" w:cstheme="majorHAnsi"/>
        </w:rPr>
      </w:pPr>
    </w:p>
    <w:p w14:paraId="6DD3520D" w14:textId="0AB8B8DE" w:rsidR="0099365F" w:rsidRPr="005E4B03" w:rsidRDefault="0099365F" w:rsidP="0099365F">
      <w:pPr>
        <w:ind w:left="720" w:hanging="720"/>
        <w:rPr>
          <w:rFonts w:asciiTheme="majorHAnsi" w:hAnsiTheme="majorHAnsi" w:cstheme="majorHAnsi"/>
        </w:rPr>
      </w:pPr>
      <w:r>
        <w:rPr>
          <w:rFonts w:asciiTheme="majorHAnsi" w:hAnsiTheme="majorHAnsi" w:cstheme="majorHAnsi"/>
        </w:rPr>
        <w:t>7.4.</w:t>
      </w:r>
      <w:r w:rsidR="00BC4CBE">
        <w:rPr>
          <w:rFonts w:asciiTheme="majorHAnsi" w:hAnsiTheme="majorHAnsi" w:cstheme="majorHAnsi"/>
        </w:rPr>
        <w:t>9</w:t>
      </w:r>
      <w:r>
        <w:rPr>
          <w:rFonts w:asciiTheme="majorHAnsi" w:hAnsiTheme="majorHAnsi" w:cstheme="majorHAnsi"/>
        </w:rPr>
        <w:tab/>
        <w:t>There were a</w:t>
      </w:r>
      <w:r w:rsidRPr="005E4B03">
        <w:rPr>
          <w:rFonts w:asciiTheme="majorHAnsi" w:hAnsiTheme="majorHAnsi" w:cstheme="majorHAnsi"/>
        </w:rPr>
        <w:t xml:space="preserve"> range of undated and unsigned forms</w:t>
      </w:r>
      <w:r>
        <w:rPr>
          <w:rFonts w:asciiTheme="majorHAnsi" w:hAnsiTheme="majorHAnsi" w:cstheme="majorHAnsi"/>
        </w:rPr>
        <w:t xml:space="preserve"> in relation to Mr B’s support.</w:t>
      </w:r>
    </w:p>
    <w:p w14:paraId="0F13976B" w14:textId="77777777" w:rsidR="00EC0266" w:rsidRPr="005E4B03" w:rsidRDefault="00EC0266" w:rsidP="00EC0266">
      <w:pPr>
        <w:ind w:left="720" w:hanging="720"/>
        <w:rPr>
          <w:rFonts w:asciiTheme="majorHAnsi" w:hAnsiTheme="majorHAnsi" w:cstheme="majorHAnsi"/>
        </w:rPr>
      </w:pPr>
    </w:p>
    <w:p w14:paraId="13F3079E" w14:textId="3DD632FE" w:rsidR="009E2736" w:rsidRPr="00861128" w:rsidRDefault="00024F18" w:rsidP="00861128">
      <w:pPr>
        <w:pStyle w:val="Heading2"/>
      </w:pPr>
      <w:bookmarkStart w:id="19" w:name="_Toc51941139"/>
      <w:r w:rsidRPr="00861128">
        <w:t>7.</w:t>
      </w:r>
      <w:r w:rsidR="0004243D" w:rsidRPr="00861128">
        <w:t>5</w:t>
      </w:r>
      <w:r w:rsidR="00EC0266" w:rsidRPr="00861128">
        <w:tab/>
      </w:r>
      <w:r w:rsidR="009E2736" w:rsidRPr="00861128">
        <w:rPr>
          <w:rStyle w:val="Heading2Char"/>
        </w:rPr>
        <w:t>Good practice</w:t>
      </w:r>
      <w:bookmarkEnd w:id="19"/>
      <w:r w:rsidR="009E2736" w:rsidRPr="00861128">
        <w:t xml:space="preserve"> </w:t>
      </w:r>
    </w:p>
    <w:p w14:paraId="343E5332" w14:textId="72DD3B3C" w:rsidR="00C11351" w:rsidRPr="005E4B03" w:rsidRDefault="00C11351" w:rsidP="009E2736">
      <w:pPr>
        <w:ind w:left="720" w:hanging="720"/>
        <w:rPr>
          <w:rFonts w:asciiTheme="majorHAnsi" w:hAnsiTheme="majorHAnsi" w:cstheme="majorHAnsi"/>
          <w:sz w:val="28"/>
          <w:szCs w:val="28"/>
        </w:rPr>
      </w:pPr>
    </w:p>
    <w:p w14:paraId="3E009655" w14:textId="3BC5846F" w:rsidR="002103F4" w:rsidRPr="0004243D" w:rsidRDefault="0004243D" w:rsidP="0004243D">
      <w:pPr>
        <w:ind w:left="720" w:hanging="720"/>
        <w:rPr>
          <w:rFonts w:asciiTheme="majorHAnsi" w:hAnsiTheme="majorHAnsi" w:cstheme="majorHAnsi"/>
        </w:rPr>
      </w:pPr>
      <w:r w:rsidRPr="0004243D">
        <w:rPr>
          <w:rFonts w:asciiTheme="majorHAnsi" w:hAnsiTheme="majorHAnsi" w:cstheme="majorHAnsi"/>
        </w:rPr>
        <w:t>7.5.1</w:t>
      </w:r>
      <w:r w:rsidRPr="0004243D">
        <w:rPr>
          <w:rFonts w:asciiTheme="majorHAnsi" w:hAnsiTheme="majorHAnsi" w:cstheme="majorHAnsi"/>
        </w:rPr>
        <w:tab/>
      </w:r>
      <w:r w:rsidR="002103F4" w:rsidRPr="0004243D">
        <w:rPr>
          <w:rFonts w:asciiTheme="majorHAnsi" w:hAnsiTheme="majorHAnsi" w:cstheme="majorHAnsi"/>
        </w:rPr>
        <w:t xml:space="preserve">Evidence from Frameworki details that </w:t>
      </w:r>
      <w:r w:rsidRPr="0004243D">
        <w:rPr>
          <w:rFonts w:asciiTheme="majorHAnsi" w:hAnsiTheme="majorHAnsi" w:cstheme="majorHAnsi"/>
        </w:rPr>
        <w:t>Mr B</w:t>
      </w:r>
      <w:r w:rsidR="002103F4" w:rsidRPr="0004243D">
        <w:rPr>
          <w:rFonts w:asciiTheme="majorHAnsi" w:hAnsiTheme="majorHAnsi" w:cstheme="majorHAnsi"/>
        </w:rPr>
        <w:t xml:space="preserve"> had </w:t>
      </w:r>
      <w:r w:rsidRPr="0004243D">
        <w:rPr>
          <w:rFonts w:asciiTheme="majorHAnsi" w:hAnsiTheme="majorHAnsi" w:cstheme="majorHAnsi"/>
        </w:rPr>
        <w:t>regular</w:t>
      </w:r>
      <w:r w:rsidR="002103F4" w:rsidRPr="0004243D">
        <w:rPr>
          <w:rFonts w:asciiTheme="majorHAnsi" w:hAnsiTheme="majorHAnsi" w:cstheme="majorHAnsi"/>
        </w:rPr>
        <w:t xml:space="preserve"> review</w:t>
      </w:r>
      <w:r w:rsidRPr="0004243D">
        <w:rPr>
          <w:rFonts w:asciiTheme="majorHAnsi" w:hAnsiTheme="majorHAnsi" w:cstheme="majorHAnsi"/>
        </w:rPr>
        <w:t>s</w:t>
      </w:r>
      <w:r w:rsidR="002103F4" w:rsidRPr="0004243D">
        <w:rPr>
          <w:rFonts w:asciiTheme="majorHAnsi" w:hAnsiTheme="majorHAnsi" w:cstheme="majorHAnsi"/>
        </w:rPr>
        <w:t xml:space="preserve"> by Adult Social Care on at least an annual basis.</w:t>
      </w:r>
    </w:p>
    <w:p w14:paraId="2C366655" w14:textId="61FB0EE5" w:rsidR="002103F4" w:rsidRPr="0004243D" w:rsidRDefault="002103F4" w:rsidP="009E2736">
      <w:pPr>
        <w:ind w:left="720" w:hanging="720"/>
        <w:rPr>
          <w:rFonts w:asciiTheme="majorHAnsi" w:hAnsiTheme="majorHAnsi" w:cstheme="majorHAnsi"/>
        </w:rPr>
      </w:pPr>
    </w:p>
    <w:p w14:paraId="38C61EF8" w14:textId="32DD69A2" w:rsidR="00522345" w:rsidRPr="0004243D" w:rsidRDefault="0004243D" w:rsidP="0004243D">
      <w:pPr>
        <w:ind w:left="720" w:hanging="720"/>
        <w:rPr>
          <w:rFonts w:asciiTheme="majorHAnsi" w:hAnsiTheme="majorHAnsi" w:cstheme="majorHAnsi"/>
        </w:rPr>
      </w:pPr>
      <w:r>
        <w:rPr>
          <w:rFonts w:asciiTheme="majorHAnsi" w:hAnsiTheme="majorHAnsi" w:cstheme="majorHAnsi"/>
        </w:rPr>
        <w:t>7.5.2</w:t>
      </w:r>
      <w:r>
        <w:rPr>
          <w:rFonts w:asciiTheme="majorHAnsi" w:hAnsiTheme="majorHAnsi" w:cstheme="majorHAnsi"/>
        </w:rPr>
        <w:tab/>
      </w:r>
      <w:r w:rsidR="00522345" w:rsidRPr="0004243D">
        <w:rPr>
          <w:rFonts w:asciiTheme="majorHAnsi" w:hAnsiTheme="majorHAnsi" w:cstheme="majorHAnsi"/>
        </w:rPr>
        <w:t xml:space="preserve">The </w:t>
      </w:r>
      <w:r>
        <w:rPr>
          <w:rFonts w:asciiTheme="majorHAnsi" w:hAnsiTheme="majorHAnsi" w:cstheme="majorHAnsi"/>
        </w:rPr>
        <w:t xml:space="preserve">oversight provided by the day centre and </w:t>
      </w:r>
      <w:r w:rsidR="00522345" w:rsidRPr="0004243D">
        <w:rPr>
          <w:rFonts w:asciiTheme="majorHAnsi" w:hAnsiTheme="majorHAnsi" w:cstheme="majorHAnsi"/>
        </w:rPr>
        <w:t xml:space="preserve">staff in recognising issues in relation to </w:t>
      </w:r>
      <w:r w:rsidR="000B7892">
        <w:rPr>
          <w:rFonts w:asciiTheme="majorHAnsi" w:hAnsiTheme="majorHAnsi" w:cstheme="majorHAnsi"/>
        </w:rPr>
        <w:t>PEG</w:t>
      </w:r>
      <w:r w:rsidR="00522345" w:rsidRPr="0004243D">
        <w:rPr>
          <w:rFonts w:asciiTheme="majorHAnsi" w:hAnsiTheme="majorHAnsi" w:cstheme="majorHAnsi"/>
        </w:rPr>
        <w:t xml:space="preserve"> feeding</w:t>
      </w:r>
      <w:r w:rsidR="002D6CAA">
        <w:rPr>
          <w:rFonts w:asciiTheme="majorHAnsi" w:hAnsiTheme="majorHAnsi" w:cstheme="majorHAnsi"/>
        </w:rPr>
        <w:t xml:space="preserve"> and raising safeguarding concerns</w:t>
      </w:r>
      <w:r w:rsidR="008B2A30">
        <w:rPr>
          <w:rFonts w:asciiTheme="majorHAnsi" w:hAnsiTheme="majorHAnsi" w:cstheme="majorHAnsi"/>
        </w:rPr>
        <w:t>.</w:t>
      </w:r>
    </w:p>
    <w:p w14:paraId="6A6644FA" w14:textId="77777777" w:rsidR="00522345" w:rsidRPr="0004243D" w:rsidRDefault="00522345" w:rsidP="009E2736">
      <w:pPr>
        <w:ind w:left="720" w:hanging="720"/>
        <w:rPr>
          <w:rFonts w:asciiTheme="majorHAnsi" w:hAnsiTheme="majorHAnsi" w:cstheme="majorHAnsi"/>
        </w:rPr>
      </w:pPr>
    </w:p>
    <w:p w14:paraId="73F33D5F" w14:textId="1E3DECE0" w:rsidR="00683657" w:rsidRPr="0004243D" w:rsidRDefault="0004243D" w:rsidP="009E2736">
      <w:pPr>
        <w:ind w:left="720" w:hanging="720"/>
        <w:rPr>
          <w:rFonts w:asciiTheme="majorHAnsi" w:hAnsiTheme="majorHAnsi" w:cstheme="majorHAnsi"/>
        </w:rPr>
      </w:pPr>
      <w:r>
        <w:rPr>
          <w:rFonts w:asciiTheme="majorHAnsi" w:hAnsiTheme="majorHAnsi" w:cstheme="majorHAnsi"/>
        </w:rPr>
        <w:t>7.5.3</w:t>
      </w:r>
      <w:r>
        <w:rPr>
          <w:rFonts w:asciiTheme="majorHAnsi" w:hAnsiTheme="majorHAnsi" w:cstheme="majorHAnsi"/>
        </w:rPr>
        <w:tab/>
      </w:r>
      <w:r w:rsidR="00683657" w:rsidRPr="0004243D">
        <w:rPr>
          <w:rFonts w:asciiTheme="majorHAnsi" w:hAnsiTheme="majorHAnsi" w:cstheme="majorHAnsi"/>
        </w:rPr>
        <w:t>Mr B had a Support Plan</w:t>
      </w:r>
      <w:r w:rsidR="003F6F96">
        <w:rPr>
          <w:rFonts w:asciiTheme="majorHAnsi" w:hAnsiTheme="majorHAnsi" w:cstheme="majorHAnsi"/>
        </w:rPr>
        <w:t>,</w:t>
      </w:r>
      <w:r w:rsidR="00683657" w:rsidRPr="0004243D">
        <w:rPr>
          <w:rFonts w:asciiTheme="majorHAnsi" w:hAnsiTheme="majorHAnsi" w:cstheme="majorHAnsi"/>
        </w:rPr>
        <w:t xml:space="preserve"> and </w:t>
      </w:r>
      <w:r>
        <w:rPr>
          <w:rFonts w:asciiTheme="majorHAnsi" w:hAnsiTheme="majorHAnsi" w:cstheme="majorHAnsi"/>
        </w:rPr>
        <w:t xml:space="preserve">a </w:t>
      </w:r>
      <w:r w:rsidR="00683657" w:rsidRPr="0004243D">
        <w:rPr>
          <w:rFonts w:asciiTheme="majorHAnsi" w:hAnsiTheme="majorHAnsi" w:cstheme="majorHAnsi"/>
        </w:rPr>
        <w:t xml:space="preserve">Risk Management Plan </w:t>
      </w:r>
      <w:r w:rsidR="0019683A">
        <w:rPr>
          <w:rFonts w:asciiTheme="majorHAnsi" w:hAnsiTheme="majorHAnsi" w:cstheme="majorHAnsi"/>
        </w:rPr>
        <w:t>was</w:t>
      </w:r>
      <w:r w:rsidR="0019683A" w:rsidRPr="0004243D">
        <w:rPr>
          <w:rFonts w:asciiTheme="majorHAnsi" w:hAnsiTheme="majorHAnsi" w:cstheme="majorHAnsi"/>
        </w:rPr>
        <w:t xml:space="preserve"> </w:t>
      </w:r>
      <w:r w:rsidR="00683657" w:rsidRPr="0004243D">
        <w:rPr>
          <w:rFonts w:asciiTheme="majorHAnsi" w:hAnsiTheme="majorHAnsi" w:cstheme="majorHAnsi"/>
        </w:rPr>
        <w:t>in place at the day centre</w:t>
      </w:r>
      <w:r w:rsidR="0019683A">
        <w:rPr>
          <w:rFonts w:asciiTheme="majorHAnsi" w:hAnsiTheme="majorHAnsi" w:cstheme="majorHAnsi"/>
        </w:rPr>
        <w:t>,</w:t>
      </w:r>
      <w:r w:rsidR="000A32A9">
        <w:rPr>
          <w:rFonts w:asciiTheme="majorHAnsi" w:hAnsiTheme="majorHAnsi" w:cstheme="majorHAnsi"/>
        </w:rPr>
        <w:t xml:space="preserve"> </w:t>
      </w:r>
      <w:r w:rsidR="00683657" w:rsidRPr="0004243D">
        <w:rPr>
          <w:rFonts w:asciiTheme="majorHAnsi" w:hAnsiTheme="majorHAnsi" w:cstheme="majorHAnsi"/>
        </w:rPr>
        <w:t>indicat</w:t>
      </w:r>
      <w:r w:rsidR="0019683A">
        <w:rPr>
          <w:rFonts w:asciiTheme="majorHAnsi" w:hAnsiTheme="majorHAnsi" w:cstheme="majorHAnsi"/>
        </w:rPr>
        <w:t>ing</w:t>
      </w:r>
      <w:r w:rsidR="00683657" w:rsidRPr="0004243D">
        <w:rPr>
          <w:rFonts w:asciiTheme="majorHAnsi" w:hAnsiTheme="majorHAnsi" w:cstheme="majorHAnsi"/>
        </w:rPr>
        <w:t xml:space="preserve"> the risks on transferring, </w:t>
      </w:r>
      <w:r w:rsidR="000B7892">
        <w:rPr>
          <w:rFonts w:asciiTheme="majorHAnsi" w:hAnsiTheme="majorHAnsi" w:cstheme="majorHAnsi"/>
        </w:rPr>
        <w:t>PEG</w:t>
      </w:r>
      <w:r w:rsidR="00683657" w:rsidRPr="0004243D">
        <w:rPr>
          <w:rFonts w:asciiTheme="majorHAnsi" w:hAnsiTheme="majorHAnsi" w:cstheme="majorHAnsi"/>
        </w:rPr>
        <w:t xml:space="preserve"> feed, medication and other risks. </w:t>
      </w:r>
    </w:p>
    <w:p w14:paraId="1D1E3B92" w14:textId="77777777" w:rsidR="0004243D" w:rsidRDefault="0004243D" w:rsidP="009E2736">
      <w:pPr>
        <w:ind w:left="720" w:hanging="720"/>
        <w:rPr>
          <w:rFonts w:asciiTheme="majorHAnsi" w:hAnsiTheme="majorHAnsi" w:cstheme="majorHAnsi"/>
        </w:rPr>
      </w:pPr>
    </w:p>
    <w:p w14:paraId="6D01AC29" w14:textId="7512B79A" w:rsidR="00C11351" w:rsidRDefault="0004243D" w:rsidP="009E2736">
      <w:pPr>
        <w:ind w:left="720" w:hanging="720"/>
        <w:rPr>
          <w:rFonts w:asciiTheme="majorHAnsi" w:hAnsiTheme="majorHAnsi" w:cstheme="majorHAnsi"/>
        </w:rPr>
      </w:pPr>
      <w:r>
        <w:rPr>
          <w:rFonts w:asciiTheme="majorHAnsi" w:hAnsiTheme="majorHAnsi" w:cstheme="majorHAnsi"/>
        </w:rPr>
        <w:t>7.5.6</w:t>
      </w:r>
      <w:r>
        <w:rPr>
          <w:rFonts w:asciiTheme="majorHAnsi" w:hAnsiTheme="majorHAnsi" w:cstheme="majorHAnsi"/>
        </w:rPr>
        <w:tab/>
      </w:r>
      <w:r w:rsidR="00C11351" w:rsidRPr="0004243D">
        <w:rPr>
          <w:rFonts w:asciiTheme="majorHAnsi" w:hAnsiTheme="majorHAnsi" w:cstheme="majorHAnsi"/>
        </w:rPr>
        <w:t xml:space="preserve">The </w:t>
      </w:r>
      <w:r w:rsidRPr="0004243D">
        <w:rPr>
          <w:rFonts w:asciiTheme="majorHAnsi" w:hAnsiTheme="majorHAnsi" w:cstheme="majorHAnsi"/>
        </w:rPr>
        <w:t>hospital</w:t>
      </w:r>
      <w:r w:rsidR="00C11351" w:rsidRPr="0004243D">
        <w:rPr>
          <w:rFonts w:asciiTheme="majorHAnsi" w:hAnsiTheme="majorHAnsi" w:cstheme="majorHAnsi"/>
        </w:rPr>
        <w:t xml:space="preserve"> record notes that family were fully </w:t>
      </w:r>
      <w:r w:rsidRPr="0004243D">
        <w:rPr>
          <w:rFonts w:asciiTheme="majorHAnsi" w:hAnsiTheme="majorHAnsi" w:cstheme="majorHAnsi"/>
        </w:rPr>
        <w:t>involved</w:t>
      </w:r>
      <w:r w:rsidR="00C11351" w:rsidRPr="0004243D">
        <w:rPr>
          <w:rFonts w:asciiTheme="majorHAnsi" w:hAnsiTheme="majorHAnsi" w:cstheme="majorHAnsi"/>
        </w:rPr>
        <w:t xml:space="preserve"> in planning during </w:t>
      </w:r>
      <w:r w:rsidR="004B2639" w:rsidRPr="0004243D">
        <w:rPr>
          <w:rFonts w:asciiTheme="majorHAnsi" w:hAnsiTheme="majorHAnsi" w:cstheme="majorHAnsi"/>
        </w:rPr>
        <w:t>Mr</w:t>
      </w:r>
      <w:r>
        <w:rPr>
          <w:rFonts w:asciiTheme="majorHAnsi" w:hAnsiTheme="majorHAnsi" w:cstheme="majorHAnsi"/>
        </w:rPr>
        <w:t xml:space="preserve"> </w:t>
      </w:r>
      <w:r w:rsidR="00C11351" w:rsidRPr="0004243D">
        <w:rPr>
          <w:rFonts w:asciiTheme="majorHAnsi" w:hAnsiTheme="majorHAnsi" w:cstheme="majorHAnsi"/>
        </w:rPr>
        <w:t>B’s final admission.</w:t>
      </w:r>
    </w:p>
    <w:p w14:paraId="1DB2188A" w14:textId="77777777" w:rsidR="00683657" w:rsidRPr="0004243D" w:rsidRDefault="00683657" w:rsidP="00683657">
      <w:pPr>
        <w:pStyle w:val="ListParagraph"/>
        <w:ind w:left="360"/>
        <w:rPr>
          <w:rFonts w:asciiTheme="majorHAnsi" w:hAnsiTheme="majorHAnsi" w:cstheme="majorHAnsi"/>
          <w:b/>
        </w:rPr>
      </w:pPr>
    </w:p>
    <w:p w14:paraId="14B1D946" w14:textId="6D94EF4D" w:rsidR="00C11351" w:rsidRPr="0004243D" w:rsidRDefault="0004243D" w:rsidP="0004243D">
      <w:pPr>
        <w:ind w:left="720" w:hanging="720"/>
        <w:rPr>
          <w:rFonts w:asciiTheme="majorHAnsi" w:hAnsiTheme="majorHAnsi" w:cstheme="majorHAnsi"/>
        </w:rPr>
      </w:pPr>
      <w:r>
        <w:rPr>
          <w:rFonts w:asciiTheme="majorHAnsi" w:hAnsiTheme="majorHAnsi" w:cstheme="majorHAnsi"/>
        </w:rPr>
        <w:t>7.5.7</w:t>
      </w:r>
      <w:r>
        <w:rPr>
          <w:rFonts w:asciiTheme="majorHAnsi" w:hAnsiTheme="majorHAnsi" w:cstheme="majorHAnsi"/>
        </w:rPr>
        <w:tab/>
      </w:r>
      <w:r w:rsidR="00C11351" w:rsidRPr="0004243D">
        <w:rPr>
          <w:rFonts w:asciiTheme="majorHAnsi" w:hAnsiTheme="majorHAnsi" w:cstheme="majorHAnsi"/>
        </w:rPr>
        <w:t xml:space="preserve">A DoLs assessment was undertaken when </w:t>
      </w:r>
      <w:r w:rsidR="004B2639" w:rsidRPr="0004243D">
        <w:rPr>
          <w:rFonts w:asciiTheme="majorHAnsi" w:hAnsiTheme="majorHAnsi" w:cstheme="majorHAnsi"/>
        </w:rPr>
        <w:t>Mr</w:t>
      </w:r>
      <w:r w:rsidR="00C11351" w:rsidRPr="0004243D">
        <w:rPr>
          <w:rFonts w:asciiTheme="majorHAnsi" w:hAnsiTheme="majorHAnsi" w:cstheme="majorHAnsi"/>
        </w:rPr>
        <w:t xml:space="preserve"> B was </w:t>
      </w:r>
      <w:r w:rsidRPr="0004243D">
        <w:rPr>
          <w:rFonts w:asciiTheme="majorHAnsi" w:hAnsiTheme="majorHAnsi" w:cstheme="majorHAnsi"/>
        </w:rPr>
        <w:t>admitted</w:t>
      </w:r>
      <w:r w:rsidR="00C11351" w:rsidRPr="0004243D">
        <w:rPr>
          <w:rFonts w:asciiTheme="majorHAnsi" w:hAnsiTheme="majorHAnsi" w:cstheme="majorHAnsi"/>
        </w:rPr>
        <w:t xml:space="preserve"> to </w:t>
      </w:r>
      <w:r>
        <w:rPr>
          <w:rFonts w:asciiTheme="majorHAnsi" w:hAnsiTheme="majorHAnsi" w:cstheme="majorHAnsi"/>
        </w:rPr>
        <w:t>hospital.</w:t>
      </w:r>
    </w:p>
    <w:p w14:paraId="1685F1BA" w14:textId="2B972EE2" w:rsidR="00522345" w:rsidRPr="0004243D" w:rsidRDefault="00522345" w:rsidP="009E2736">
      <w:pPr>
        <w:ind w:left="720" w:hanging="720"/>
        <w:rPr>
          <w:rFonts w:asciiTheme="majorHAnsi" w:hAnsiTheme="majorHAnsi" w:cstheme="majorHAnsi"/>
        </w:rPr>
      </w:pPr>
    </w:p>
    <w:p w14:paraId="118F78A6" w14:textId="57E7287C" w:rsidR="00522345" w:rsidRPr="0004243D" w:rsidRDefault="0004243D" w:rsidP="0004243D">
      <w:pPr>
        <w:ind w:left="720" w:hanging="720"/>
        <w:rPr>
          <w:rFonts w:asciiTheme="majorHAnsi" w:hAnsiTheme="majorHAnsi" w:cstheme="majorHAnsi"/>
        </w:rPr>
      </w:pPr>
      <w:r>
        <w:rPr>
          <w:rFonts w:asciiTheme="majorHAnsi" w:hAnsiTheme="majorHAnsi" w:cstheme="majorHAnsi"/>
        </w:rPr>
        <w:t>7.5.8</w:t>
      </w:r>
      <w:r>
        <w:rPr>
          <w:rFonts w:asciiTheme="majorHAnsi" w:hAnsiTheme="majorHAnsi" w:cstheme="majorHAnsi"/>
        </w:rPr>
        <w:tab/>
      </w:r>
      <w:r w:rsidR="00522345" w:rsidRPr="0004243D">
        <w:rPr>
          <w:rFonts w:asciiTheme="majorHAnsi" w:hAnsiTheme="majorHAnsi" w:cstheme="majorHAnsi"/>
        </w:rPr>
        <w:t xml:space="preserve">There </w:t>
      </w:r>
      <w:r w:rsidR="00923F2F">
        <w:rPr>
          <w:rFonts w:asciiTheme="majorHAnsi" w:hAnsiTheme="majorHAnsi" w:cstheme="majorHAnsi"/>
        </w:rPr>
        <w:t>was</w:t>
      </w:r>
      <w:r w:rsidR="00522345" w:rsidRPr="0004243D">
        <w:rPr>
          <w:rFonts w:asciiTheme="majorHAnsi" w:hAnsiTheme="majorHAnsi" w:cstheme="majorHAnsi"/>
        </w:rPr>
        <w:t xml:space="preserve"> evidence that </w:t>
      </w:r>
      <w:r>
        <w:rPr>
          <w:rFonts w:asciiTheme="majorHAnsi" w:hAnsiTheme="majorHAnsi" w:cstheme="majorHAnsi"/>
        </w:rPr>
        <w:t>c</w:t>
      </w:r>
      <w:r w:rsidR="00522345" w:rsidRPr="0004243D">
        <w:rPr>
          <w:rFonts w:asciiTheme="majorHAnsi" w:hAnsiTheme="majorHAnsi" w:cstheme="majorHAnsi"/>
        </w:rPr>
        <w:t xml:space="preserve">apacity was assessed within the safeguarding </w:t>
      </w:r>
      <w:r w:rsidR="00A43061">
        <w:rPr>
          <w:rFonts w:asciiTheme="majorHAnsi" w:hAnsiTheme="majorHAnsi" w:cstheme="majorHAnsi"/>
        </w:rPr>
        <w:t>a</w:t>
      </w:r>
      <w:r w:rsidR="00A43061" w:rsidRPr="0004243D">
        <w:rPr>
          <w:rFonts w:asciiTheme="majorHAnsi" w:hAnsiTheme="majorHAnsi" w:cstheme="majorHAnsi"/>
        </w:rPr>
        <w:t>dult’s</w:t>
      </w:r>
      <w:r w:rsidR="00522345" w:rsidRPr="0004243D">
        <w:rPr>
          <w:rFonts w:asciiTheme="majorHAnsi" w:hAnsiTheme="majorHAnsi" w:cstheme="majorHAnsi"/>
        </w:rPr>
        <w:t xml:space="preserve"> </w:t>
      </w:r>
      <w:r>
        <w:rPr>
          <w:rFonts w:asciiTheme="majorHAnsi" w:hAnsiTheme="majorHAnsi" w:cstheme="majorHAnsi"/>
        </w:rPr>
        <w:t>e</w:t>
      </w:r>
      <w:r w:rsidR="00522345" w:rsidRPr="0004243D">
        <w:rPr>
          <w:rFonts w:asciiTheme="majorHAnsi" w:hAnsiTheme="majorHAnsi" w:cstheme="majorHAnsi"/>
        </w:rPr>
        <w:t xml:space="preserve">nquiry documentation. </w:t>
      </w:r>
      <w:r>
        <w:rPr>
          <w:rFonts w:asciiTheme="majorHAnsi" w:hAnsiTheme="majorHAnsi" w:cstheme="majorHAnsi"/>
        </w:rPr>
        <w:t>Mr B</w:t>
      </w:r>
      <w:r w:rsidR="00522345" w:rsidRPr="0004243D">
        <w:rPr>
          <w:rFonts w:asciiTheme="majorHAnsi" w:hAnsiTheme="majorHAnsi" w:cstheme="majorHAnsi"/>
        </w:rPr>
        <w:t xml:space="preserve"> was assessed as lacking capacity and he had support from a family </w:t>
      </w:r>
      <w:r w:rsidR="003F6F96">
        <w:rPr>
          <w:rFonts w:asciiTheme="majorHAnsi" w:hAnsiTheme="majorHAnsi" w:cstheme="majorHAnsi"/>
        </w:rPr>
        <w:t xml:space="preserve">member </w:t>
      </w:r>
      <w:r w:rsidR="00522345" w:rsidRPr="0004243D">
        <w:rPr>
          <w:rFonts w:asciiTheme="majorHAnsi" w:hAnsiTheme="majorHAnsi" w:cstheme="majorHAnsi"/>
        </w:rPr>
        <w:t xml:space="preserve">advocate. This was recorded in the </w:t>
      </w:r>
      <w:r>
        <w:rPr>
          <w:rFonts w:asciiTheme="majorHAnsi" w:hAnsiTheme="majorHAnsi" w:cstheme="majorHAnsi"/>
        </w:rPr>
        <w:t>s</w:t>
      </w:r>
      <w:r w:rsidR="00522345" w:rsidRPr="0004243D">
        <w:rPr>
          <w:rFonts w:asciiTheme="majorHAnsi" w:hAnsiTheme="majorHAnsi" w:cstheme="majorHAnsi"/>
        </w:rPr>
        <w:t xml:space="preserve">afeguarding documentation. </w:t>
      </w:r>
    </w:p>
    <w:p w14:paraId="481443FB" w14:textId="77777777" w:rsidR="00522345" w:rsidRPr="0004243D" w:rsidRDefault="00522345" w:rsidP="00522345">
      <w:pPr>
        <w:pStyle w:val="ListParagraph"/>
        <w:ind w:left="360"/>
        <w:rPr>
          <w:rFonts w:asciiTheme="majorHAnsi" w:hAnsiTheme="majorHAnsi" w:cstheme="majorHAnsi"/>
        </w:rPr>
      </w:pPr>
    </w:p>
    <w:p w14:paraId="61EE646C" w14:textId="2066E3A9" w:rsidR="00522345" w:rsidRPr="0004243D" w:rsidRDefault="0004243D" w:rsidP="009E2736">
      <w:pPr>
        <w:ind w:left="720" w:hanging="720"/>
        <w:rPr>
          <w:rFonts w:asciiTheme="majorHAnsi" w:hAnsiTheme="majorHAnsi" w:cstheme="majorHAnsi"/>
        </w:rPr>
      </w:pPr>
      <w:r>
        <w:rPr>
          <w:rFonts w:asciiTheme="majorHAnsi" w:hAnsiTheme="majorHAnsi" w:cstheme="majorHAnsi"/>
        </w:rPr>
        <w:t>7.5.9</w:t>
      </w:r>
      <w:r>
        <w:rPr>
          <w:rFonts w:asciiTheme="majorHAnsi" w:hAnsiTheme="majorHAnsi" w:cstheme="majorHAnsi"/>
        </w:rPr>
        <w:tab/>
      </w:r>
      <w:r w:rsidR="00522345" w:rsidRPr="0004243D">
        <w:rPr>
          <w:rFonts w:asciiTheme="majorHAnsi" w:hAnsiTheme="majorHAnsi" w:cstheme="majorHAnsi"/>
        </w:rPr>
        <w:t>During the Safeguarding investigation conducted in July 2016</w:t>
      </w:r>
      <w:r w:rsidR="0019683A">
        <w:rPr>
          <w:rFonts w:asciiTheme="majorHAnsi" w:hAnsiTheme="majorHAnsi" w:cstheme="majorHAnsi"/>
        </w:rPr>
        <w:t>,</w:t>
      </w:r>
      <w:r w:rsidR="00522345" w:rsidRPr="0004243D">
        <w:rPr>
          <w:rFonts w:asciiTheme="majorHAnsi" w:hAnsiTheme="majorHAnsi" w:cstheme="majorHAnsi"/>
        </w:rPr>
        <w:t xml:space="preserve"> the allocated Social worker completed a </w:t>
      </w:r>
      <w:r>
        <w:rPr>
          <w:rFonts w:asciiTheme="majorHAnsi" w:hAnsiTheme="majorHAnsi" w:cstheme="majorHAnsi"/>
        </w:rPr>
        <w:t>f</w:t>
      </w:r>
      <w:r w:rsidR="00522345" w:rsidRPr="0004243D">
        <w:rPr>
          <w:rFonts w:asciiTheme="majorHAnsi" w:hAnsiTheme="majorHAnsi" w:cstheme="majorHAnsi"/>
        </w:rPr>
        <w:t xml:space="preserve">eedback to </w:t>
      </w:r>
      <w:r w:rsidR="00A43061">
        <w:rPr>
          <w:rFonts w:asciiTheme="majorHAnsi" w:hAnsiTheme="majorHAnsi" w:cstheme="majorHAnsi"/>
        </w:rPr>
        <w:t>c</w:t>
      </w:r>
      <w:r w:rsidR="00A43061" w:rsidRPr="0004243D">
        <w:rPr>
          <w:rFonts w:asciiTheme="majorHAnsi" w:hAnsiTheme="majorHAnsi" w:cstheme="majorHAnsi"/>
        </w:rPr>
        <w:t>ommissioner’s</w:t>
      </w:r>
      <w:r w:rsidR="00522345" w:rsidRPr="0004243D">
        <w:rPr>
          <w:rFonts w:asciiTheme="majorHAnsi" w:hAnsiTheme="majorHAnsi" w:cstheme="majorHAnsi"/>
        </w:rPr>
        <w:t xml:space="preserve"> form</w:t>
      </w:r>
      <w:r>
        <w:rPr>
          <w:rFonts w:asciiTheme="majorHAnsi" w:hAnsiTheme="majorHAnsi" w:cstheme="majorHAnsi"/>
        </w:rPr>
        <w:t>,</w:t>
      </w:r>
      <w:r w:rsidR="00522345" w:rsidRPr="0004243D">
        <w:rPr>
          <w:rFonts w:asciiTheme="majorHAnsi" w:hAnsiTheme="majorHAnsi" w:cstheme="majorHAnsi"/>
        </w:rPr>
        <w:t xml:space="preserve"> which had been developed locally</w:t>
      </w:r>
      <w:r>
        <w:rPr>
          <w:rFonts w:asciiTheme="majorHAnsi" w:hAnsiTheme="majorHAnsi" w:cstheme="majorHAnsi"/>
        </w:rPr>
        <w:t>,</w:t>
      </w:r>
      <w:r w:rsidR="00522345" w:rsidRPr="0004243D">
        <w:rPr>
          <w:rFonts w:asciiTheme="majorHAnsi" w:hAnsiTheme="majorHAnsi" w:cstheme="majorHAnsi"/>
        </w:rPr>
        <w:t xml:space="preserve"> to raise concerns in relation to </w:t>
      </w:r>
      <w:r>
        <w:rPr>
          <w:rFonts w:asciiTheme="majorHAnsi" w:hAnsiTheme="majorHAnsi" w:cstheme="majorHAnsi"/>
        </w:rPr>
        <w:t>HC1</w:t>
      </w:r>
      <w:r w:rsidR="00522345" w:rsidRPr="0004243D">
        <w:rPr>
          <w:rFonts w:asciiTheme="majorHAnsi" w:hAnsiTheme="majorHAnsi" w:cstheme="majorHAnsi"/>
        </w:rPr>
        <w:t>. This was submitted to LBTH Commissioning.</w:t>
      </w:r>
    </w:p>
    <w:p w14:paraId="436EC5A4" w14:textId="77777777" w:rsidR="00F072DE" w:rsidRPr="0004243D" w:rsidRDefault="00F072DE" w:rsidP="0004243D">
      <w:pPr>
        <w:rPr>
          <w:rFonts w:asciiTheme="majorHAnsi" w:hAnsiTheme="majorHAnsi" w:cstheme="majorHAnsi"/>
        </w:rPr>
      </w:pPr>
    </w:p>
    <w:p w14:paraId="1059810C" w14:textId="1F6BC4D6" w:rsidR="00F072DE" w:rsidRPr="005E4B03" w:rsidRDefault="0004243D" w:rsidP="00F072DE">
      <w:pPr>
        <w:ind w:left="720" w:hanging="720"/>
        <w:rPr>
          <w:rFonts w:asciiTheme="majorHAnsi" w:hAnsiTheme="majorHAnsi" w:cstheme="majorHAnsi"/>
        </w:rPr>
      </w:pPr>
      <w:r>
        <w:rPr>
          <w:rFonts w:asciiTheme="majorHAnsi" w:hAnsiTheme="majorHAnsi" w:cstheme="majorHAnsi"/>
        </w:rPr>
        <w:t xml:space="preserve">7.5.10 </w:t>
      </w:r>
      <w:r>
        <w:rPr>
          <w:rFonts w:asciiTheme="majorHAnsi" w:hAnsiTheme="majorHAnsi" w:cstheme="majorHAnsi"/>
        </w:rPr>
        <w:tab/>
        <w:t>The social worker (</w:t>
      </w:r>
      <w:r w:rsidR="00F072DE">
        <w:rPr>
          <w:rFonts w:asciiTheme="majorHAnsi" w:hAnsiTheme="majorHAnsi" w:cstheme="majorHAnsi"/>
        </w:rPr>
        <w:t>SW2</w:t>
      </w:r>
      <w:r>
        <w:rPr>
          <w:rFonts w:asciiTheme="majorHAnsi" w:hAnsiTheme="majorHAnsi" w:cstheme="majorHAnsi"/>
        </w:rPr>
        <w:t>)</w:t>
      </w:r>
      <w:r w:rsidR="00F072DE" w:rsidRPr="005E4B03">
        <w:rPr>
          <w:rFonts w:asciiTheme="majorHAnsi" w:hAnsiTheme="majorHAnsi" w:cstheme="majorHAnsi"/>
        </w:rPr>
        <w:t xml:space="preserve"> followed up with </w:t>
      </w:r>
      <w:r w:rsidR="0019683A">
        <w:rPr>
          <w:rFonts w:asciiTheme="majorHAnsi" w:hAnsiTheme="majorHAnsi" w:cstheme="majorHAnsi"/>
        </w:rPr>
        <w:t xml:space="preserve">the </w:t>
      </w:r>
      <w:r w:rsidR="00F072DE" w:rsidRPr="005E4B03">
        <w:rPr>
          <w:rFonts w:asciiTheme="majorHAnsi" w:hAnsiTheme="majorHAnsi" w:cstheme="majorHAnsi"/>
        </w:rPr>
        <w:t xml:space="preserve">transport company to ensure care </w:t>
      </w:r>
      <w:r>
        <w:rPr>
          <w:rFonts w:asciiTheme="majorHAnsi" w:hAnsiTheme="majorHAnsi" w:cstheme="majorHAnsi"/>
        </w:rPr>
        <w:t>was</w:t>
      </w:r>
      <w:r w:rsidR="00F072DE" w:rsidRPr="005E4B03">
        <w:rPr>
          <w:rFonts w:asciiTheme="majorHAnsi" w:hAnsiTheme="majorHAnsi" w:cstheme="majorHAnsi"/>
        </w:rPr>
        <w:t xml:space="preserve"> taken when using </w:t>
      </w:r>
      <w:r>
        <w:rPr>
          <w:rFonts w:asciiTheme="majorHAnsi" w:hAnsiTheme="majorHAnsi" w:cstheme="majorHAnsi"/>
        </w:rPr>
        <w:t xml:space="preserve">the </w:t>
      </w:r>
      <w:r w:rsidR="00F072DE" w:rsidRPr="005E4B03">
        <w:rPr>
          <w:rFonts w:asciiTheme="majorHAnsi" w:hAnsiTheme="majorHAnsi" w:cstheme="majorHAnsi"/>
        </w:rPr>
        <w:t>seatbelt</w:t>
      </w:r>
      <w:r>
        <w:rPr>
          <w:rFonts w:asciiTheme="majorHAnsi" w:hAnsiTheme="majorHAnsi" w:cstheme="majorHAnsi"/>
        </w:rPr>
        <w:t>s</w:t>
      </w:r>
      <w:r w:rsidR="00F072DE" w:rsidRPr="005E4B03">
        <w:rPr>
          <w:rFonts w:asciiTheme="majorHAnsi" w:hAnsiTheme="majorHAnsi" w:cstheme="majorHAnsi"/>
        </w:rPr>
        <w:t xml:space="preserve"> to ensure this didn’t interfere with the </w:t>
      </w:r>
      <w:r w:rsidR="000B7892">
        <w:rPr>
          <w:rFonts w:asciiTheme="majorHAnsi" w:hAnsiTheme="majorHAnsi" w:cstheme="majorHAnsi"/>
        </w:rPr>
        <w:t>PEG</w:t>
      </w:r>
      <w:r w:rsidR="00F072DE" w:rsidRPr="005E4B03">
        <w:rPr>
          <w:rFonts w:asciiTheme="majorHAnsi" w:hAnsiTheme="majorHAnsi" w:cstheme="majorHAnsi"/>
        </w:rPr>
        <w:t>.</w:t>
      </w:r>
    </w:p>
    <w:p w14:paraId="154C2A0B" w14:textId="77777777" w:rsidR="006D2C9D" w:rsidRPr="005E4B03" w:rsidRDefault="006D2C9D" w:rsidP="0004243D">
      <w:pPr>
        <w:rPr>
          <w:rFonts w:asciiTheme="majorHAnsi" w:hAnsiTheme="majorHAnsi" w:cstheme="majorHAnsi"/>
        </w:rPr>
      </w:pPr>
    </w:p>
    <w:p w14:paraId="0432DD20" w14:textId="6A12536A" w:rsidR="009E2736" w:rsidRPr="00861128" w:rsidRDefault="00024F18" w:rsidP="00861128">
      <w:pPr>
        <w:pStyle w:val="Heading2"/>
      </w:pPr>
      <w:bookmarkStart w:id="20" w:name="_Toc51941140"/>
      <w:r w:rsidRPr="00861128">
        <w:t>7.7</w:t>
      </w:r>
      <w:r w:rsidR="009E2736" w:rsidRPr="00861128">
        <w:t xml:space="preserve"> </w:t>
      </w:r>
      <w:r w:rsidR="009E2736" w:rsidRPr="00861128">
        <w:rPr>
          <w:rStyle w:val="Heading2Char"/>
        </w:rPr>
        <w:tab/>
        <w:t>Learning</w:t>
      </w:r>
      <w:bookmarkEnd w:id="20"/>
    </w:p>
    <w:p w14:paraId="317AA812" w14:textId="160A7A56" w:rsidR="00537DBF" w:rsidRPr="005E4B03" w:rsidRDefault="00537DBF" w:rsidP="00537DBF">
      <w:pPr>
        <w:rPr>
          <w:rFonts w:asciiTheme="majorHAnsi" w:hAnsiTheme="majorHAnsi" w:cstheme="majorHAnsi"/>
        </w:rPr>
      </w:pPr>
    </w:p>
    <w:p w14:paraId="1B0670E5" w14:textId="389A0518" w:rsidR="00565654" w:rsidRDefault="003E2DD0" w:rsidP="00565654">
      <w:pPr>
        <w:ind w:left="720" w:hanging="720"/>
        <w:rPr>
          <w:rFonts w:asciiTheme="majorHAnsi" w:eastAsia="Times New Roman" w:hAnsiTheme="majorHAnsi" w:cstheme="majorHAnsi"/>
          <w:lang w:eastAsia="en-GB"/>
        </w:rPr>
      </w:pPr>
      <w:r w:rsidRPr="003E2DD0">
        <w:rPr>
          <w:rFonts w:asciiTheme="majorHAnsi" w:hAnsiTheme="majorHAnsi" w:cstheme="majorHAnsi"/>
        </w:rPr>
        <w:t>7.7.1</w:t>
      </w:r>
      <w:r w:rsidRPr="003E2DD0">
        <w:rPr>
          <w:rFonts w:asciiTheme="majorHAnsi" w:hAnsiTheme="majorHAnsi" w:cstheme="majorHAnsi"/>
        </w:rPr>
        <w:tab/>
      </w:r>
      <w:r w:rsidR="00565654">
        <w:rPr>
          <w:rFonts w:asciiTheme="majorHAnsi" w:hAnsiTheme="majorHAnsi" w:cstheme="majorHAnsi"/>
        </w:rPr>
        <w:t xml:space="preserve">Joint commissioning / integrated commissioning is highly complex and needs to be underpinned by robust written and agreed joint arrangements and skilled staff who are able to implement them. Health and social care organisations are different with different functions and statutory requirements. Even where there are clear joint arrangements between organisations those individual organisations are ultimately responsible for ensuring their statutory functions are discharged regardless of whom they have delegated those functions to. </w:t>
      </w:r>
      <w:r w:rsidR="00565654">
        <w:rPr>
          <w:rFonts w:asciiTheme="majorHAnsi" w:eastAsia="Times New Roman" w:hAnsiTheme="majorHAnsi" w:cstheme="majorHAnsi"/>
          <w:lang w:eastAsia="en-GB"/>
        </w:rPr>
        <w:t xml:space="preserve">There is a need to have absolute clarity around commissioning, procurement and contract monitoring when there is joint commissioning which is understood by leaders, managers and practitioners. </w:t>
      </w:r>
    </w:p>
    <w:p w14:paraId="07C22D75" w14:textId="3F569CC6" w:rsidR="00565654" w:rsidRDefault="00565654" w:rsidP="00565654">
      <w:pPr>
        <w:ind w:left="720" w:hanging="720"/>
        <w:rPr>
          <w:rFonts w:asciiTheme="majorHAnsi" w:eastAsia="Times New Roman" w:hAnsiTheme="majorHAnsi" w:cstheme="majorHAnsi"/>
          <w:lang w:eastAsia="en-GB"/>
        </w:rPr>
      </w:pPr>
    </w:p>
    <w:p w14:paraId="2B03EE1D" w14:textId="42FA5328" w:rsidR="003E2DD0" w:rsidRPr="003E2DD0" w:rsidRDefault="00565654" w:rsidP="000C4270">
      <w:pPr>
        <w:ind w:left="720" w:hanging="720"/>
        <w:rPr>
          <w:rFonts w:asciiTheme="majorHAnsi" w:hAnsiTheme="majorHAnsi" w:cstheme="majorHAnsi"/>
          <w:lang w:val="en-US"/>
        </w:rPr>
      </w:pPr>
      <w:r>
        <w:rPr>
          <w:rFonts w:asciiTheme="majorHAnsi" w:eastAsia="Times New Roman" w:hAnsiTheme="majorHAnsi" w:cstheme="majorHAnsi"/>
          <w:lang w:eastAsia="en-GB"/>
        </w:rPr>
        <w:t>7.2.2</w:t>
      </w:r>
      <w:r>
        <w:rPr>
          <w:rFonts w:asciiTheme="majorHAnsi" w:eastAsia="Times New Roman" w:hAnsiTheme="majorHAnsi" w:cstheme="majorHAnsi"/>
          <w:lang w:eastAsia="en-GB"/>
        </w:rPr>
        <w:tab/>
      </w:r>
      <w:r w:rsidR="003E2DD0" w:rsidRPr="003E2DD0">
        <w:rPr>
          <w:rFonts w:asciiTheme="majorHAnsi" w:hAnsiTheme="majorHAnsi" w:cstheme="majorHAnsi"/>
        </w:rPr>
        <w:t xml:space="preserve">The need for better co-ordination for people with complex support needs. </w:t>
      </w:r>
    </w:p>
    <w:p w14:paraId="51288822" w14:textId="236A7C31" w:rsidR="00912F7F" w:rsidRPr="003E2DD0" w:rsidRDefault="003E2DD0" w:rsidP="003E2DD0">
      <w:pPr>
        <w:autoSpaceDE w:val="0"/>
        <w:autoSpaceDN w:val="0"/>
        <w:adjustRightInd w:val="0"/>
        <w:ind w:left="720"/>
        <w:rPr>
          <w:rFonts w:asciiTheme="majorHAnsi" w:hAnsiTheme="majorHAnsi" w:cstheme="majorHAnsi"/>
          <w:lang w:val="en-US"/>
        </w:rPr>
      </w:pPr>
      <w:r>
        <w:rPr>
          <w:rFonts w:asciiTheme="majorHAnsi" w:hAnsiTheme="majorHAnsi" w:cstheme="majorHAnsi"/>
          <w:lang w:val="en-US"/>
        </w:rPr>
        <w:t>When reviews or reassessments are undertaken by any agency these need to be holistic and coordinated. The r</w:t>
      </w:r>
      <w:r w:rsidR="00912F7F" w:rsidRPr="003E2DD0">
        <w:rPr>
          <w:rFonts w:asciiTheme="majorHAnsi" w:hAnsiTheme="majorHAnsi" w:cstheme="majorHAnsi"/>
          <w:lang w:val="en-US"/>
        </w:rPr>
        <w:t>eassessment completed in October 2016</w:t>
      </w:r>
      <w:r>
        <w:rPr>
          <w:rFonts w:asciiTheme="majorHAnsi" w:hAnsiTheme="majorHAnsi" w:cstheme="majorHAnsi"/>
          <w:lang w:val="en-US"/>
        </w:rPr>
        <w:t xml:space="preserve"> </w:t>
      </w:r>
      <w:r w:rsidR="0019683A">
        <w:rPr>
          <w:rFonts w:asciiTheme="majorHAnsi" w:hAnsiTheme="majorHAnsi" w:cstheme="majorHAnsi"/>
          <w:lang w:val="en-US"/>
        </w:rPr>
        <w:t xml:space="preserve">was </w:t>
      </w:r>
      <w:r>
        <w:rPr>
          <w:rFonts w:asciiTheme="majorHAnsi" w:hAnsiTheme="majorHAnsi" w:cstheme="majorHAnsi"/>
          <w:lang w:val="en-US"/>
        </w:rPr>
        <w:t>evidently seen as a social care assessment.</w:t>
      </w:r>
      <w:r w:rsidR="00912F7F" w:rsidRPr="003E2DD0">
        <w:rPr>
          <w:rFonts w:asciiTheme="majorHAnsi" w:hAnsiTheme="majorHAnsi" w:cstheme="majorHAnsi"/>
          <w:lang w:val="en-US"/>
        </w:rPr>
        <w:t xml:space="preserve"> Given </w:t>
      </w:r>
      <w:r w:rsidR="00C74EA0">
        <w:rPr>
          <w:rFonts w:asciiTheme="majorHAnsi" w:hAnsiTheme="majorHAnsi" w:cstheme="majorHAnsi"/>
          <w:lang w:val="en-US"/>
        </w:rPr>
        <w:t>Mr.</w:t>
      </w:r>
      <w:r>
        <w:rPr>
          <w:rFonts w:asciiTheme="majorHAnsi" w:hAnsiTheme="majorHAnsi" w:cstheme="majorHAnsi"/>
          <w:lang w:val="en-US"/>
        </w:rPr>
        <w:t xml:space="preserve"> B’s</w:t>
      </w:r>
      <w:r w:rsidR="00912F7F" w:rsidRPr="003E2DD0">
        <w:rPr>
          <w:rFonts w:asciiTheme="majorHAnsi" w:hAnsiTheme="majorHAnsi" w:cstheme="majorHAnsi"/>
          <w:lang w:val="en-US"/>
        </w:rPr>
        <w:t xml:space="preserve"> complex health</w:t>
      </w:r>
    </w:p>
    <w:p w14:paraId="1AFB5B9E" w14:textId="259D2A79" w:rsidR="00912F7F" w:rsidRPr="003E2DD0" w:rsidRDefault="000A32A9" w:rsidP="003E2DD0">
      <w:pPr>
        <w:autoSpaceDE w:val="0"/>
        <w:autoSpaceDN w:val="0"/>
        <w:adjustRightInd w:val="0"/>
        <w:ind w:firstLine="720"/>
        <w:rPr>
          <w:rFonts w:asciiTheme="majorHAnsi" w:hAnsiTheme="majorHAnsi" w:cstheme="majorHAnsi"/>
          <w:lang w:val="en-US"/>
        </w:rPr>
      </w:pPr>
      <w:r>
        <w:rPr>
          <w:rFonts w:asciiTheme="majorHAnsi" w:hAnsiTheme="majorHAnsi" w:cstheme="majorHAnsi"/>
          <w:lang w:val="en-US"/>
        </w:rPr>
        <w:t>n</w:t>
      </w:r>
      <w:r w:rsidR="00912F7F" w:rsidRPr="003E2DD0">
        <w:rPr>
          <w:rFonts w:asciiTheme="majorHAnsi" w:hAnsiTheme="majorHAnsi" w:cstheme="majorHAnsi"/>
          <w:lang w:val="en-US"/>
        </w:rPr>
        <w:t>eeds</w:t>
      </w:r>
      <w:r w:rsidR="0019683A">
        <w:rPr>
          <w:rFonts w:asciiTheme="majorHAnsi" w:hAnsiTheme="majorHAnsi" w:cstheme="majorHAnsi"/>
          <w:lang w:val="en-US"/>
        </w:rPr>
        <w:t>,</w:t>
      </w:r>
      <w:r w:rsidR="00912F7F" w:rsidRPr="003E2DD0">
        <w:rPr>
          <w:rFonts w:asciiTheme="majorHAnsi" w:hAnsiTheme="majorHAnsi" w:cstheme="majorHAnsi"/>
          <w:lang w:val="en-US"/>
        </w:rPr>
        <w:t xml:space="preserve"> health professional</w:t>
      </w:r>
      <w:r w:rsidR="003E2DD0">
        <w:rPr>
          <w:rFonts w:asciiTheme="majorHAnsi" w:hAnsiTheme="majorHAnsi" w:cstheme="majorHAnsi"/>
          <w:lang w:val="en-US"/>
        </w:rPr>
        <w:t>s</w:t>
      </w:r>
      <w:r w:rsidR="00912F7F" w:rsidRPr="003E2DD0">
        <w:rPr>
          <w:rFonts w:asciiTheme="majorHAnsi" w:hAnsiTheme="majorHAnsi" w:cstheme="majorHAnsi"/>
          <w:lang w:val="en-US"/>
        </w:rPr>
        <w:t xml:space="preserve"> should have been involved</w:t>
      </w:r>
      <w:r w:rsidR="0019683A">
        <w:rPr>
          <w:rFonts w:asciiTheme="majorHAnsi" w:hAnsiTheme="majorHAnsi" w:cstheme="majorHAnsi"/>
          <w:lang w:val="en-US"/>
        </w:rPr>
        <w:t>,</w:t>
      </w:r>
      <w:r w:rsidR="00912F7F" w:rsidRPr="003E2DD0">
        <w:rPr>
          <w:rFonts w:asciiTheme="majorHAnsi" w:hAnsiTheme="majorHAnsi" w:cstheme="majorHAnsi"/>
          <w:lang w:val="en-US"/>
        </w:rPr>
        <w:t xml:space="preserve"> but </w:t>
      </w:r>
      <w:r w:rsidR="003E2DD0">
        <w:rPr>
          <w:rFonts w:asciiTheme="majorHAnsi" w:hAnsiTheme="majorHAnsi" w:cstheme="majorHAnsi"/>
          <w:lang w:val="en-US"/>
        </w:rPr>
        <w:t xml:space="preserve">weren’t. </w:t>
      </w:r>
    </w:p>
    <w:p w14:paraId="00D7731E" w14:textId="77777777" w:rsidR="003E2DD0" w:rsidRDefault="003E2DD0" w:rsidP="00683657">
      <w:pPr>
        <w:rPr>
          <w:rFonts w:asciiTheme="majorHAnsi" w:hAnsiTheme="majorHAnsi" w:cstheme="majorHAnsi"/>
          <w:lang w:val="en-US"/>
        </w:rPr>
      </w:pPr>
    </w:p>
    <w:p w14:paraId="4924F358" w14:textId="0EBF9D71" w:rsidR="0060128A" w:rsidRDefault="0060128A" w:rsidP="000B7892">
      <w:pPr>
        <w:widowControl w:val="0"/>
        <w:autoSpaceDE w:val="0"/>
        <w:autoSpaceDN w:val="0"/>
        <w:adjustRightInd w:val="0"/>
        <w:spacing w:before="73"/>
        <w:ind w:left="720" w:right="48" w:hanging="720"/>
        <w:rPr>
          <w:rFonts w:asciiTheme="majorHAnsi" w:eastAsia="Times New Roman" w:hAnsiTheme="majorHAnsi" w:cstheme="majorHAnsi"/>
          <w:lang w:eastAsia="en-GB"/>
        </w:rPr>
      </w:pPr>
      <w:r>
        <w:rPr>
          <w:rFonts w:asciiTheme="majorHAnsi" w:eastAsia="Times New Roman" w:hAnsiTheme="majorHAnsi" w:cstheme="majorHAnsi"/>
          <w:lang w:eastAsia="en-GB"/>
        </w:rPr>
        <w:t>7.7.</w:t>
      </w:r>
      <w:r w:rsidR="00565654">
        <w:rPr>
          <w:rFonts w:asciiTheme="majorHAnsi" w:eastAsia="Times New Roman" w:hAnsiTheme="majorHAnsi" w:cstheme="majorHAnsi"/>
          <w:lang w:eastAsia="en-GB"/>
        </w:rPr>
        <w:t>3</w:t>
      </w:r>
      <w:r>
        <w:rPr>
          <w:rFonts w:asciiTheme="majorHAnsi" w:eastAsia="Times New Roman" w:hAnsiTheme="majorHAnsi" w:cstheme="majorHAnsi"/>
          <w:lang w:eastAsia="en-GB"/>
        </w:rPr>
        <w:tab/>
        <w:t xml:space="preserve">The need for assessments by, and involvement of, dietitians to be </w:t>
      </w:r>
      <w:r w:rsidR="00261EAD">
        <w:rPr>
          <w:rFonts w:asciiTheme="majorHAnsi" w:eastAsia="Times New Roman" w:hAnsiTheme="majorHAnsi" w:cstheme="majorHAnsi"/>
          <w:lang w:eastAsia="en-GB"/>
        </w:rPr>
        <w:t>coordinate</w:t>
      </w:r>
      <w:r>
        <w:rPr>
          <w:rFonts w:asciiTheme="majorHAnsi" w:eastAsia="Times New Roman" w:hAnsiTheme="majorHAnsi" w:cstheme="majorHAnsi"/>
          <w:lang w:eastAsia="en-GB"/>
        </w:rPr>
        <w:t>d within i</w:t>
      </w:r>
      <w:r w:rsidR="00522345" w:rsidRPr="005E4B03">
        <w:rPr>
          <w:rFonts w:asciiTheme="majorHAnsi" w:eastAsia="Times New Roman" w:hAnsiTheme="majorHAnsi" w:cstheme="majorHAnsi"/>
          <w:lang w:eastAsia="en-GB"/>
        </w:rPr>
        <w:t>ntegrated support planning</w:t>
      </w:r>
      <w:r>
        <w:rPr>
          <w:rFonts w:asciiTheme="majorHAnsi" w:eastAsia="Times New Roman" w:hAnsiTheme="majorHAnsi" w:cstheme="majorHAnsi"/>
          <w:lang w:eastAsia="en-GB"/>
        </w:rPr>
        <w:t>.</w:t>
      </w:r>
    </w:p>
    <w:p w14:paraId="79BF0BD5" w14:textId="77777777" w:rsidR="000B7892" w:rsidRDefault="000B7892" w:rsidP="000B7892">
      <w:pPr>
        <w:widowControl w:val="0"/>
        <w:autoSpaceDE w:val="0"/>
        <w:autoSpaceDN w:val="0"/>
        <w:adjustRightInd w:val="0"/>
        <w:spacing w:before="73"/>
        <w:ind w:left="720" w:right="48" w:hanging="720"/>
        <w:rPr>
          <w:rFonts w:asciiTheme="majorHAnsi" w:eastAsia="Times New Roman" w:hAnsiTheme="majorHAnsi" w:cstheme="majorHAnsi"/>
          <w:lang w:eastAsia="en-GB"/>
        </w:rPr>
      </w:pPr>
    </w:p>
    <w:p w14:paraId="537DB10A" w14:textId="6807A65B" w:rsidR="0060128A" w:rsidRDefault="0060128A" w:rsidP="0060128A">
      <w:pPr>
        <w:widowControl w:val="0"/>
        <w:autoSpaceDE w:val="0"/>
        <w:autoSpaceDN w:val="0"/>
        <w:adjustRightInd w:val="0"/>
        <w:spacing w:before="73"/>
        <w:ind w:left="720" w:right="48" w:hanging="720"/>
        <w:rPr>
          <w:rFonts w:asciiTheme="majorHAnsi" w:eastAsia="Times New Roman" w:hAnsiTheme="majorHAnsi" w:cstheme="majorHAnsi"/>
          <w:lang w:eastAsia="en-GB"/>
        </w:rPr>
      </w:pPr>
      <w:r>
        <w:rPr>
          <w:rFonts w:asciiTheme="majorHAnsi" w:eastAsia="Times New Roman" w:hAnsiTheme="majorHAnsi" w:cstheme="majorHAnsi"/>
          <w:lang w:eastAsia="en-GB"/>
        </w:rPr>
        <w:t>7.7.</w:t>
      </w:r>
      <w:r w:rsidR="00565654">
        <w:rPr>
          <w:rFonts w:asciiTheme="majorHAnsi" w:eastAsia="Times New Roman" w:hAnsiTheme="majorHAnsi" w:cstheme="majorHAnsi"/>
          <w:lang w:eastAsia="en-GB"/>
        </w:rPr>
        <w:t>4</w:t>
      </w:r>
      <w:r>
        <w:rPr>
          <w:rFonts w:asciiTheme="majorHAnsi" w:eastAsia="Times New Roman" w:hAnsiTheme="majorHAnsi" w:cstheme="majorHAnsi"/>
          <w:lang w:eastAsia="en-GB"/>
        </w:rPr>
        <w:tab/>
        <w:t xml:space="preserve">Where people have complex health needs and receive </w:t>
      </w:r>
      <w:r w:rsidR="000B7892">
        <w:rPr>
          <w:rFonts w:asciiTheme="majorHAnsi" w:eastAsia="Times New Roman" w:hAnsiTheme="majorHAnsi" w:cstheme="majorHAnsi"/>
          <w:lang w:eastAsia="en-GB"/>
        </w:rPr>
        <w:t>PEG</w:t>
      </w:r>
      <w:r>
        <w:rPr>
          <w:rFonts w:asciiTheme="majorHAnsi" w:eastAsia="Times New Roman" w:hAnsiTheme="majorHAnsi" w:cstheme="majorHAnsi"/>
          <w:lang w:eastAsia="en-GB"/>
        </w:rPr>
        <w:t xml:space="preserve"> feeding this to be reviewed as part of the care </w:t>
      </w:r>
      <w:r w:rsidR="00E018CB">
        <w:rPr>
          <w:rFonts w:asciiTheme="majorHAnsi" w:eastAsia="Times New Roman" w:hAnsiTheme="majorHAnsi" w:cstheme="majorHAnsi"/>
          <w:lang w:eastAsia="en-GB"/>
        </w:rPr>
        <w:t>coordination</w:t>
      </w:r>
      <w:r>
        <w:rPr>
          <w:rFonts w:asciiTheme="majorHAnsi" w:eastAsia="Times New Roman" w:hAnsiTheme="majorHAnsi" w:cstheme="majorHAnsi"/>
          <w:lang w:eastAsia="en-GB"/>
        </w:rPr>
        <w:t xml:space="preserve"> process.</w:t>
      </w:r>
    </w:p>
    <w:p w14:paraId="2BDBA672" w14:textId="2EFE6318" w:rsidR="00683657" w:rsidRDefault="00683657" w:rsidP="00537DBF">
      <w:pPr>
        <w:rPr>
          <w:rFonts w:asciiTheme="majorHAnsi" w:hAnsiTheme="majorHAnsi" w:cstheme="majorHAnsi"/>
        </w:rPr>
      </w:pPr>
    </w:p>
    <w:p w14:paraId="43033E59" w14:textId="67C64CC9" w:rsidR="00E018CB" w:rsidRDefault="00E018CB" w:rsidP="00E018CB">
      <w:pPr>
        <w:ind w:left="720" w:hanging="720"/>
        <w:rPr>
          <w:rFonts w:asciiTheme="majorHAnsi" w:hAnsiTheme="majorHAnsi" w:cstheme="majorHAnsi"/>
        </w:rPr>
      </w:pPr>
      <w:r>
        <w:rPr>
          <w:rFonts w:asciiTheme="majorHAnsi" w:hAnsiTheme="majorHAnsi" w:cstheme="majorHAnsi"/>
        </w:rPr>
        <w:t>7.7.5</w:t>
      </w:r>
      <w:r>
        <w:rPr>
          <w:rFonts w:asciiTheme="majorHAnsi" w:hAnsiTheme="majorHAnsi" w:cstheme="majorHAnsi"/>
        </w:rPr>
        <w:tab/>
      </w:r>
      <w:r w:rsidR="000B7892">
        <w:rPr>
          <w:rFonts w:asciiTheme="majorHAnsi" w:hAnsiTheme="majorHAnsi" w:cstheme="majorHAnsi"/>
        </w:rPr>
        <w:t xml:space="preserve">While it </w:t>
      </w:r>
      <w:r w:rsidR="00923F2F">
        <w:rPr>
          <w:rFonts w:asciiTheme="majorHAnsi" w:hAnsiTheme="majorHAnsi" w:cstheme="majorHAnsi"/>
        </w:rPr>
        <w:t>was</w:t>
      </w:r>
      <w:r w:rsidR="000B7892">
        <w:rPr>
          <w:rFonts w:asciiTheme="majorHAnsi" w:hAnsiTheme="majorHAnsi" w:cstheme="majorHAnsi"/>
        </w:rPr>
        <w:t xml:space="preserve"> good practice to keep families and informal carers involved, they should not be </w:t>
      </w:r>
      <w:r w:rsidR="0094641A">
        <w:rPr>
          <w:rFonts w:asciiTheme="majorHAnsi" w:hAnsiTheme="majorHAnsi" w:cstheme="majorHAnsi"/>
        </w:rPr>
        <w:t>expected</w:t>
      </w:r>
      <w:r w:rsidR="000B7892">
        <w:rPr>
          <w:rFonts w:asciiTheme="majorHAnsi" w:hAnsiTheme="majorHAnsi" w:cstheme="majorHAnsi"/>
        </w:rPr>
        <w:t xml:space="preserve"> </w:t>
      </w:r>
      <w:r w:rsidR="0094641A">
        <w:rPr>
          <w:rFonts w:asciiTheme="majorHAnsi" w:hAnsiTheme="majorHAnsi" w:cstheme="majorHAnsi"/>
        </w:rPr>
        <w:t>to ensure that professionals are communicating with each other and as a conduit for sharing information between professionals</w:t>
      </w:r>
      <w:r>
        <w:rPr>
          <w:rFonts w:asciiTheme="majorHAnsi" w:hAnsiTheme="majorHAnsi" w:cstheme="majorHAnsi"/>
        </w:rPr>
        <w:t xml:space="preserve"> e.g. when the feed regimen changed. </w:t>
      </w:r>
    </w:p>
    <w:p w14:paraId="56583555" w14:textId="77777777" w:rsidR="00E018CB" w:rsidRPr="00E018CB" w:rsidRDefault="00E018CB" w:rsidP="00E018CB">
      <w:pPr>
        <w:ind w:left="720" w:hanging="720"/>
        <w:rPr>
          <w:rFonts w:asciiTheme="majorHAnsi" w:hAnsiTheme="majorHAnsi" w:cstheme="majorHAnsi"/>
        </w:rPr>
      </w:pPr>
    </w:p>
    <w:p w14:paraId="6AE8B4C1" w14:textId="2BF90897" w:rsidR="00C11351" w:rsidRPr="005E4B03" w:rsidRDefault="00E018CB" w:rsidP="00CD1893">
      <w:pPr>
        <w:ind w:left="720" w:hanging="720"/>
        <w:rPr>
          <w:rFonts w:asciiTheme="majorHAnsi" w:hAnsiTheme="majorHAnsi" w:cstheme="majorHAnsi"/>
        </w:rPr>
      </w:pPr>
      <w:r>
        <w:rPr>
          <w:rFonts w:asciiTheme="majorHAnsi" w:hAnsiTheme="majorHAnsi" w:cstheme="majorHAnsi"/>
        </w:rPr>
        <w:t>7.7.6</w:t>
      </w:r>
      <w:r>
        <w:rPr>
          <w:rFonts w:asciiTheme="majorHAnsi" w:hAnsiTheme="majorHAnsi" w:cstheme="majorHAnsi"/>
        </w:rPr>
        <w:tab/>
      </w:r>
      <w:r w:rsidRPr="00E018CB">
        <w:rPr>
          <w:rFonts w:asciiTheme="majorHAnsi" w:hAnsiTheme="majorHAnsi" w:cstheme="majorHAnsi"/>
        </w:rPr>
        <w:t>The role of carers who have a formal and informal involvement in the provision of care</w:t>
      </w:r>
      <w:r w:rsidR="008B2A30">
        <w:rPr>
          <w:rFonts w:asciiTheme="majorHAnsi" w:hAnsiTheme="majorHAnsi" w:cstheme="majorHAnsi"/>
        </w:rPr>
        <w:t>,</w:t>
      </w:r>
      <w:r w:rsidR="00012CBE">
        <w:rPr>
          <w:rFonts w:asciiTheme="majorHAnsi" w:hAnsiTheme="majorHAnsi" w:cstheme="majorHAnsi"/>
        </w:rPr>
        <w:t xml:space="preserve"> </w:t>
      </w:r>
      <w:r w:rsidR="00565654">
        <w:rPr>
          <w:rFonts w:asciiTheme="majorHAnsi" w:hAnsiTheme="majorHAnsi" w:cstheme="majorHAnsi"/>
        </w:rPr>
        <w:t xml:space="preserve">is complex and </w:t>
      </w:r>
      <w:r w:rsidR="00012CBE">
        <w:rPr>
          <w:rFonts w:asciiTheme="majorHAnsi" w:hAnsiTheme="majorHAnsi" w:cstheme="majorHAnsi"/>
        </w:rPr>
        <w:t>needs further</w:t>
      </w:r>
      <w:r w:rsidR="0094641A">
        <w:rPr>
          <w:rFonts w:asciiTheme="majorHAnsi" w:hAnsiTheme="majorHAnsi" w:cstheme="majorHAnsi"/>
        </w:rPr>
        <w:t xml:space="preserve"> consideration</w:t>
      </w:r>
      <w:r w:rsidR="00565654">
        <w:rPr>
          <w:rFonts w:asciiTheme="majorHAnsi" w:hAnsiTheme="majorHAnsi" w:cstheme="majorHAnsi"/>
        </w:rPr>
        <w:t xml:space="preserve"> by LBTH</w:t>
      </w:r>
      <w:r w:rsidRPr="00E018CB">
        <w:rPr>
          <w:rFonts w:asciiTheme="majorHAnsi" w:hAnsiTheme="majorHAnsi" w:cstheme="majorHAnsi"/>
        </w:rPr>
        <w:t>.</w:t>
      </w:r>
      <w:r w:rsidR="00565654">
        <w:rPr>
          <w:rFonts w:asciiTheme="majorHAnsi" w:hAnsiTheme="majorHAnsi" w:cstheme="majorHAnsi"/>
        </w:rPr>
        <w:t xml:space="preserve"> While using family members as paid carers can offer a more consistent approach there are clearly </w:t>
      </w:r>
      <w:r w:rsidR="009C0D0E">
        <w:rPr>
          <w:rFonts w:asciiTheme="majorHAnsi" w:hAnsiTheme="majorHAnsi" w:cstheme="majorHAnsi"/>
        </w:rPr>
        <w:t xml:space="preserve">also </w:t>
      </w:r>
      <w:r w:rsidR="000A329E">
        <w:rPr>
          <w:rFonts w:asciiTheme="majorHAnsi" w:hAnsiTheme="majorHAnsi" w:cstheme="majorHAnsi"/>
        </w:rPr>
        <w:t xml:space="preserve">tensions in this dual role. The family carer will need additional support. Training and supervision which would be automatic for a paid carer need to be considered as do annual leave/holidays and sick leave. It is not good enough to just pay a family member to offer the same support as a paid worker would provide without considering all the implications and needs.   </w:t>
      </w:r>
      <w:r w:rsidR="00565654">
        <w:rPr>
          <w:rFonts w:asciiTheme="majorHAnsi" w:hAnsiTheme="majorHAnsi" w:cstheme="majorHAnsi"/>
        </w:rPr>
        <w:t xml:space="preserve"> </w:t>
      </w:r>
      <w:r w:rsidR="0094641A">
        <w:rPr>
          <w:rFonts w:asciiTheme="majorHAnsi" w:hAnsiTheme="majorHAnsi" w:cstheme="majorHAnsi"/>
        </w:rPr>
        <w:t xml:space="preserve"> </w:t>
      </w:r>
    </w:p>
    <w:p w14:paraId="4C5CA879" w14:textId="77777777" w:rsidR="00C80C6C" w:rsidRDefault="00C80C6C" w:rsidP="00CD1893">
      <w:pPr>
        <w:rPr>
          <w:rFonts w:asciiTheme="majorHAnsi" w:hAnsiTheme="majorHAnsi" w:cstheme="majorHAnsi"/>
        </w:rPr>
      </w:pPr>
    </w:p>
    <w:p w14:paraId="7FF73534" w14:textId="3D7C9C47" w:rsidR="00C80C6C" w:rsidRDefault="00C80C6C" w:rsidP="0094641A">
      <w:pPr>
        <w:ind w:left="720" w:hanging="720"/>
        <w:rPr>
          <w:rFonts w:asciiTheme="majorHAnsi" w:hAnsiTheme="majorHAnsi" w:cstheme="majorHAnsi"/>
        </w:rPr>
      </w:pPr>
      <w:r>
        <w:rPr>
          <w:rFonts w:asciiTheme="majorHAnsi" w:hAnsiTheme="majorHAnsi" w:cstheme="majorHAnsi"/>
        </w:rPr>
        <w:t>7.7.9</w:t>
      </w:r>
      <w:r>
        <w:rPr>
          <w:rFonts w:asciiTheme="majorHAnsi" w:hAnsiTheme="majorHAnsi" w:cstheme="majorHAnsi"/>
        </w:rPr>
        <w:tab/>
      </w:r>
      <w:r w:rsidR="000A329E">
        <w:rPr>
          <w:rFonts w:asciiTheme="majorHAnsi" w:hAnsiTheme="majorHAnsi" w:cstheme="majorHAnsi"/>
        </w:rPr>
        <w:t xml:space="preserve">There is a need to ensure that clinicians don’t make assumptions about families understanding of the disability of their family member and time is taken with all families to prepare for future events and outcomes. </w:t>
      </w:r>
      <w:r>
        <w:rPr>
          <w:rFonts w:asciiTheme="majorHAnsi" w:hAnsiTheme="majorHAnsi" w:cstheme="majorHAnsi"/>
        </w:rPr>
        <w:t xml:space="preserve">Mr B’s </w:t>
      </w:r>
      <w:r>
        <w:rPr>
          <w:rFonts w:asciiTheme="majorHAnsi" w:hAnsiTheme="majorHAnsi" w:cstheme="majorHAnsi"/>
        </w:rPr>
        <w:lastRenderedPageBreak/>
        <w:t xml:space="preserve">family remain unclear why </w:t>
      </w:r>
      <w:r w:rsidR="00CD1893">
        <w:rPr>
          <w:rFonts w:asciiTheme="majorHAnsi" w:hAnsiTheme="majorHAnsi" w:cstheme="majorHAnsi"/>
        </w:rPr>
        <w:t>Mr B</w:t>
      </w:r>
      <w:r>
        <w:rPr>
          <w:rFonts w:asciiTheme="majorHAnsi" w:hAnsiTheme="majorHAnsi" w:cstheme="majorHAnsi"/>
        </w:rPr>
        <w:t xml:space="preserve"> died. They recall him as often having hospital admissions and each time he got better and came home. They also remember he often had a cough after a shower but he was ok. It’s unclear what discussions took place </w:t>
      </w:r>
      <w:r w:rsidR="00CD1893">
        <w:rPr>
          <w:rFonts w:asciiTheme="majorHAnsi" w:hAnsiTheme="majorHAnsi" w:cstheme="majorHAnsi"/>
        </w:rPr>
        <w:t xml:space="preserve">with the family </w:t>
      </w:r>
      <w:r>
        <w:rPr>
          <w:rFonts w:asciiTheme="majorHAnsi" w:hAnsiTheme="majorHAnsi" w:cstheme="majorHAnsi"/>
        </w:rPr>
        <w:t>about how life limiting Mr B’s conditions were</w:t>
      </w:r>
      <w:r w:rsidR="000A329E">
        <w:rPr>
          <w:rFonts w:asciiTheme="majorHAnsi" w:hAnsiTheme="majorHAnsi" w:cstheme="majorHAnsi"/>
        </w:rPr>
        <w:t xml:space="preserve"> and how prepared they were for implications of this</w:t>
      </w:r>
      <w:r>
        <w:rPr>
          <w:rFonts w:asciiTheme="majorHAnsi" w:hAnsiTheme="majorHAnsi" w:cstheme="majorHAnsi"/>
        </w:rPr>
        <w:t xml:space="preserve">. It </w:t>
      </w:r>
      <w:r w:rsidR="00923F2F">
        <w:rPr>
          <w:rFonts w:asciiTheme="majorHAnsi" w:hAnsiTheme="majorHAnsi" w:cstheme="majorHAnsi"/>
        </w:rPr>
        <w:t>was</w:t>
      </w:r>
      <w:r>
        <w:rPr>
          <w:rFonts w:asciiTheme="majorHAnsi" w:hAnsiTheme="majorHAnsi" w:cstheme="majorHAnsi"/>
        </w:rPr>
        <w:t xml:space="preserve"> clear that Mr B’s family were strong and optimistic</w:t>
      </w:r>
      <w:r w:rsidR="00CD1893">
        <w:rPr>
          <w:rFonts w:asciiTheme="majorHAnsi" w:hAnsiTheme="majorHAnsi" w:cstheme="majorHAnsi"/>
        </w:rPr>
        <w:t>, but they were shocked by his sudden death</w:t>
      </w:r>
      <w:r>
        <w:rPr>
          <w:rFonts w:asciiTheme="majorHAnsi" w:hAnsiTheme="majorHAnsi" w:cstheme="majorHAnsi"/>
        </w:rPr>
        <w:t>.</w:t>
      </w:r>
      <w:r w:rsidR="00CD1893">
        <w:rPr>
          <w:rFonts w:asciiTheme="majorHAnsi" w:hAnsiTheme="majorHAnsi" w:cstheme="majorHAnsi"/>
        </w:rPr>
        <w:t xml:space="preserve"> This shock was exacerbated by their assessment that he got better during his first few days in hospital and then declined</w:t>
      </w:r>
      <w:r w:rsidR="008B2A30">
        <w:rPr>
          <w:rFonts w:asciiTheme="majorHAnsi" w:hAnsiTheme="majorHAnsi" w:cstheme="majorHAnsi"/>
        </w:rPr>
        <w:t xml:space="preserve"> without explanation</w:t>
      </w:r>
      <w:r w:rsidR="00CD1893">
        <w:rPr>
          <w:rFonts w:asciiTheme="majorHAnsi" w:hAnsiTheme="majorHAnsi" w:cstheme="majorHAnsi"/>
        </w:rPr>
        <w:t>.</w:t>
      </w:r>
      <w:r>
        <w:rPr>
          <w:rFonts w:asciiTheme="majorHAnsi" w:hAnsiTheme="majorHAnsi" w:cstheme="majorHAnsi"/>
        </w:rPr>
        <w:t xml:space="preserve"> </w:t>
      </w:r>
    </w:p>
    <w:p w14:paraId="3CEDE45B" w14:textId="472EF886" w:rsidR="00C80C6C" w:rsidRDefault="00C80C6C" w:rsidP="00CD1893">
      <w:pPr>
        <w:rPr>
          <w:rFonts w:asciiTheme="majorHAnsi" w:hAnsiTheme="majorHAnsi" w:cstheme="majorHAnsi"/>
        </w:rPr>
      </w:pPr>
    </w:p>
    <w:p w14:paraId="7001022C" w14:textId="708420CA" w:rsidR="00CD1893" w:rsidRDefault="00CD1893" w:rsidP="00CD1893">
      <w:pPr>
        <w:ind w:left="720" w:hanging="720"/>
        <w:rPr>
          <w:rFonts w:asciiTheme="majorHAnsi" w:hAnsiTheme="majorHAnsi" w:cstheme="majorHAnsi"/>
        </w:rPr>
      </w:pPr>
      <w:r>
        <w:rPr>
          <w:rFonts w:asciiTheme="majorHAnsi" w:hAnsiTheme="majorHAnsi" w:cstheme="majorHAnsi"/>
        </w:rPr>
        <w:t>7.7.10</w:t>
      </w:r>
      <w:r>
        <w:rPr>
          <w:rFonts w:asciiTheme="majorHAnsi" w:hAnsiTheme="majorHAnsi" w:cstheme="majorHAnsi"/>
        </w:rPr>
        <w:tab/>
        <w:t xml:space="preserve">Given that Mr B had </w:t>
      </w:r>
      <w:r w:rsidR="008B2A30">
        <w:rPr>
          <w:rFonts w:asciiTheme="majorHAnsi" w:hAnsiTheme="majorHAnsi" w:cstheme="majorHAnsi"/>
        </w:rPr>
        <w:t>significant</w:t>
      </w:r>
      <w:r>
        <w:rPr>
          <w:rFonts w:asciiTheme="majorHAnsi" w:hAnsiTheme="majorHAnsi" w:cstheme="majorHAnsi"/>
        </w:rPr>
        <w:t xml:space="preserve"> communication needs, and his family (and others) were able to understand him by the noises he made, this was hindered by the use of an oxygen mask in hospital. It </w:t>
      </w:r>
      <w:r w:rsidR="00923F2F">
        <w:rPr>
          <w:rFonts w:asciiTheme="majorHAnsi" w:hAnsiTheme="majorHAnsi" w:cstheme="majorHAnsi"/>
        </w:rPr>
        <w:t>was</w:t>
      </w:r>
      <w:r>
        <w:rPr>
          <w:rFonts w:asciiTheme="majorHAnsi" w:hAnsiTheme="majorHAnsi" w:cstheme="majorHAnsi"/>
        </w:rPr>
        <w:t xml:space="preserve"> unclear how and if Mr B’s communication needs were explored during his admission.</w:t>
      </w:r>
    </w:p>
    <w:p w14:paraId="37CA2CFC" w14:textId="77777777" w:rsidR="00CD1893" w:rsidRDefault="00CD1893" w:rsidP="00CD1893">
      <w:pPr>
        <w:ind w:left="720" w:hanging="720"/>
        <w:rPr>
          <w:rFonts w:asciiTheme="majorHAnsi" w:hAnsiTheme="majorHAnsi" w:cstheme="majorHAnsi"/>
        </w:rPr>
      </w:pPr>
    </w:p>
    <w:p w14:paraId="0D731591" w14:textId="6022071B" w:rsidR="009E2736" w:rsidRDefault="00CD1893" w:rsidP="001835D7">
      <w:pPr>
        <w:ind w:left="720" w:hanging="720"/>
        <w:rPr>
          <w:rFonts w:asciiTheme="majorHAnsi" w:hAnsiTheme="majorHAnsi" w:cstheme="majorHAnsi"/>
        </w:rPr>
      </w:pPr>
      <w:r>
        <w:rPr>
          <w:rFonts w:asciiTheme="majorHAnsi" w:hAnsiTheme="majorHAnsi" w:cstheme="majorHAnsi"/>
        </w:rPr>
        <w:t>7.7.11</w:t>
      </w:r>
      <w:r w:rsidR="001835D7">
        <w:rPr>
          <w:rFonts w:asciiTheme="majorHAnsi" w:hAnsiTheme="majorHAnsi" w:cstheme="majorHAnsi"/>
        </w:rPr>
        <w:tab/>
      </w:r>
      <w:r>
        <w:rPr>
          <w:rFonts w:asciiTheme="majorHAnsi" w:hAnsiTheme="majorHAnsi" w:cstheme="majorHAnsi"/>
        </w:rPr>
        <w:t xml:space="preserve">It </w:t>
      </w:r>
      <w:r w:rsidR="00923F2F">
        <w:rPr>
          <w:rFonts w:asciiTheme="majorHAnsi" w:hAnsiTheme="majorHAnsi" w:cstheme="majorHAnsi"/>
        </w:rPr>
        <w:t>was</w:t>
      </w:r>
      <w:r>
        <w:rPr>
          <w:rFonts w:asciiTheme="majorHAnsi" w:hAnsiTheme="majorHAnsi" w:cstheme="majorHAnsi"/>
        </w:rPr>
        <w:t xml:space="preserve"> unclear how well informed the family were during Mr B’s hospital admission. </w:t>
      </w:r>
      <w:r w:rsidR="008B2A30">
        <w:rPr>
          <w:rFonts w:asciiTheme="majorHAnsi" w:hAnsiTheme="majorHAnsi" w:cstheme="majorHAnsi"/>
        </w:rPr>
        <w:t>The hospital IMR noted frequent discussions and agreements. However, t</w:t>
      </w:r>
      <w:r>
        <w:rPr>
          <w:rFonts w:asciiTheme="majorHAnsi" w:hAnsiTheme="majorHAnsi" w:cstheme="majorHAnsi"/>
        </w:rPr>
        <w:t>here seem</w:t>
      </w:r>
      <w:r w:rsidR="008B2A30">
        <w:rPr>
          <w:rFonts w:asciiTheme="majorHAnsi" w:hAnsiTheme="majorHAnsi" w:cstheme="majorHAnsi"/>
        </w:rPr>
        <w:t>ed</w:t>
      </w:r>
      <w:r>
        <w:rPr>
          <w:rFonts w:asciiTheme="majorHAnsi" w:hAnsiTheme="majorHAnsi" w:cstheme="majorHAnsi"/>
        </w:rPr>
        <w:t xml:space="preserve"> to have been a lack of interpreting services being used. Clearly families need to be sure they fully understand any technical detail and pick up on nuances. This is often not easy in a first </w:t>
      </w:r>
      <w:r w:rsidR="00A43061">
        <w:rPr>
          <w:rFonts w:asciiTheme="majorHAnsi" w:hAnsiTheme="majorHAnsi" w:cstheme="majorHAnsi"/>
        </w:rPr>
        <w:t>language but</w:t>
      </w:r>
      <w:r>
        <w:rPr>
          <w:rFonts w:asciiTheme="majorHAnsi" w:hAnsiTheme="majorHAnsi" w:cstheme="majorHAnsi"/>
        </w:rPr>
        <w:t xml:space="preserve"> </w:t>
      </w:r>
      <w:r w:rsidR="008B2A30">
        <w:rPr>
          <w:rFonts w:asciiTheme="majorHAnsi" w:hAnsiTheme="majorHAnsi" w:cstheme="majorHAnsi"/>
        </w:rPr>
        <w:t xml:space="preserve">can be </w:t>
      </w:r>
      <w:r>
        <w:rPr>
          <w:rFonts w:asciiTheme="majorHAnsi" w:hAnsiTheme="majorHAnsi" w:cstheme="majorHAnsi"/>
        </w:rPr>
        <w:t xml:space="preserve">impossible in a second language.  </w:t>
      </w:r>
      <w:r w:rsidR="00254341" w:rsidRPr="005E4B03">
        <w:rPr>
          <w:rFonts w:asciiTheme="majorHAnsi" w:hAnsiTheme="majorHAnsi" w:cstheme="majorHAnsi"/>
        </w:rPr>
        <w:t xml:space="preserve">For a </w:t>
      </w:r>
      <w:r w:rsidR="0094641A" w:rsidRPr="005E4B03">
        <w:rPr>
          <w:rFonts w:asciiTheme="majorHAnsi" w:hAnsiTheme="majorHAnsi" w:cstheme="majorHAnsi"/>
        </w:rPr>
        <w:t>parent</w:t>
      </w:r>
      <w:r w:rsidR="00254341" w:rsidRPr="005E4B03">
        <w:rPr>
          <w:rFonts w:asciiTheme="majorHAnsi" w:hAnsiTheme="majorHAnsi" w:cstheme="majorHAnsi"/>
        </w:rPr>
        <w:t xml:space="preserve"> </w:t>
      </w:r>
      <w:r w:rsidR="0019683A">
        <w:rPr>
          <w:rFonts w:asciiTheme="majorHAnsi" w:hAnsiTheme="majorHAnsi" w:cstheme="majorHAnsi"/>
        </w:rPr>
        <w:t xml:space="preserve">to </w:t>
      </w:r>
      <w:r w:rsidR="00254341" w:rsidRPr="005E4B03">
        <w:rPr>
          <w:rFonts w:asciiTheme="majorHAnsi" w:hAnsiTheme="majorHAnsi" w:cstheme="majorHAnsi"/>
        </w:rPr>
        <w:t xml:space="preserve">not feel that </w:t>
      </w:r>
      <w:r>
        <w:rPr>
          <w:rFonts w:asciiTheme="majorHAnsi" w:hAnsiTheme="majorHAnsi" w:cstheme="majorHAnsi"/>
        </w:rPr>
        <w:t xml:space="preserve">they </w:t>
      </w:r>
      <w:r w:rsidR="00254341" w:rsidRPr="005E4B03">
        <w:rPr>
          <w:rFonts w:asciiTheme="majorHAnsi" w:hAnsiTheme="majorHAnsi" w:cstheme="majorHAnsi"/>
        </w:rPr>
        <w:t xml:space="preserve">had </w:t>
      </w:r>
      <w:r>
        <w:rPr>
          <w:rFonts w:asciiTheme="majorHAnsi" w:hAnsiTheme="majorHAnsi" w:cstheme="majorHAnsi"/>
        </w:rPr>
        <w:t xml:space="preserve">been able to </w:t>
      </w:r>
      <w:r w:rsidR="00254341" w:rsidRPr="005E4B03">
        <w:rPr>
          <w:rFonts w:asciiTheme="majorHAnsi" w:hAnsiTheme="majorHAnsi" w:cstheme="majorHAnsi"/>
        </w:rPr>
        <w:t>do everything possible</w:t>
      </w:r>
      <w:r w:rsidR="0094641A">
        <w:rPr>
          <w:rFonts w:asciiTheme="majorHAnsi" w:hAnsiTheme="majorHAnsi" w:cstheme="majorHAnsi"/>
        </w:rPr>
        <w:t xml:space="preserve">, </w:t>
      </w:r>
      <w:r>
        <w:rPr>
          <w:rFonts w:asciiTheme="majorHAnsi" w:hAnsiTheme="majorHAnsi" w:cstheme="majorHAnsi"/>
        </w:rPr>
        <w:t>because</w:t>
      </w:r>
      <w:r w:rsidR="0094641A">
        <w:rPr>
          <w:rFonts w:asciiTheme="majorHAnsi" w:hAnsiTheme="majorHAnsi" w:cstheme="majorHAnsi"/>
        </w:rPr>
        <w:t xml:space="preserve"> everything was </w:t>
      </w:r>
      <w:r>
        <w:rPr>
          <w:rFonts w:asciiTheme="majorHAnsi" w:hAnsiTheme="majorHAnsi" w:cstheme="majorHAnsi"/>
        </w:rPr>
        <w:t xml:space="preserve">not </w:t>
      </w:r>
      <w:r w:rsidR="0094641A">
        <w:rPr>
          <w:rFonts w:asciiTheme="majorHAnsi" w:hAnsiTheme="majorHAnsi" w:cstheme="majorHAnsi"/>
        </w:rPr>
        <w:t>fully explained to them</w:t>
      </w:r>
      <w:r w:rsidR="0019683A">
        <w:rPr>
          <w:rFonts w:asciiTheme="majorHAnsi" w:hAnsiTheme="majorHAnsi" w:cstheme="majorHAnsi"/>
        </w:rPr>
        <w:t>,</w:t>
      </w:r>
      <w:r w:rsidR="00254341" w:rsidRPr="005E4B03">
        <w:rPr>
          <w:rFonts w:asciiTheme="majorHAnsi" w:hAnsiTheme="majorHAnsi" w:cstheme="majorHAnsi"/>
        </w:rPr>
        <w:t xml:space="preserve"> </w:t>
      </w:r>
      <w:r w:rsidR="0094641A">
        <w:rPr>
          <w:rFonts w:asciiTheme="majorHAnsi" w:hAnsiTheme="majorHAnsi" w:cstheme="majorHAnsi"/>
        </w:rPr>
        <w:t>would</w:t>
      </w:r>
      <w:r w:rsidR="00254341" w:rsidRPr="005E4B03">
        <w:rPr>
          <w:rFonts w:asciiTheme="majorHAnsi" w:hAnsiTheme="majorHAnsi" w:cstheme="majorHAnsi"/>
        </w:rPr>
        <w:t xml:space="preserve"> </w:t>
      </w:r>
      <w:r w:rsidR="001835D7">
        <w:rPr>
          <w:rFonts w:asciiTheme="majorHAnsi" w:hAnsiTheme="majorHAnsi" w:cstheme="majorHAnsi"/>
        </w:rPr>
        <w:t xml:space="preserve">be </w:t>
      </w:r>
      <w:r w:rsidR="00254341" w:rsidRPr="005E4B03">
        <w:rPr>
          <w:rFonts w:asciiTheme="majorHAnsi" w:hAnsiTheme="majorHAnsi" w:cstheme="majorHAnsi"/>
        </w:rPr>
        <w:t xml:space="preserve">very distressing. </w:t>
      </w:r>
      <w:r>
        <w:rPr>
          <w:rFonts w:asciiTheme="majorHAnsi" w:hAnsiTheme="majorHAnsi" w:cstheme="majorHAnsi"/>
        </w:rPr>
        <w:t>It is important to check and recheck with family members that information had been understood and digested. This is particularly important at times of stress and d</w:t>
      </w:r>
      <w:r w:rsidR="0019683A">
        <w:rPr>
          <w:rFonts w:asciiTheme="majorHAnsi" w:hAnsiTheme="majorHAnsi" w:cstheme="majorHAnsi"/>
        </w:rPr>
        <w:t>i</w:t>
      </w:r>
      <w:r>
        <w:rPr>
          <w:rFonts w:asciiTheme="majorHAnsi" w:hAnsiTheme="majorHAnsi" w:cstheme="majorHAnsi"/>
        </w:rPr>
        <w:t>stress.</w:t>
      </w:r>
    </w:p>
    <w:p w14:paraId="691A31B5" w14:textId="77777777" w:rsidR="00572EB9" w:rsidRPr="005E4B03" w:rsidRDefault="00572EB9" w:rsidP="009E2736">
      <w:pPr>
        <w:rPr>
          <w:rFonts w:asciiTheme="majorHAnsi" w:hAnsiTheme="majorHAnsi" w:cstheme="majorHAnsi"/>
        </w:rPr>
      </w:pPr>
    </w:p>
    <w:p w14:paraId="130F00EB" w14:textId="77777777" w:rsidR="009E2736" w:rsidRPr="00861128" w:rsidRDefault="009E2736" w:rsidP="00861128">
      <w:pPr>
        <w:pStyle w:val="Heading1"/>
      </w:pPr>
      <w:bookmarkStart w:id="21" w:name="_Toc51941141"/>
      <w:r w:rsidRPr="00861128">
        <w:t>8.</w:t>
      </w:r>
      <w:r w:rsidRPr="00861128">
        <w:tab/>
      </w:r>
      <w:r w:rsidRPr="00861128">
        <w:rPr>
          <w:rStyle w:val="Heading1Char"/>
          <w:b/>
          <w:bCs/>
        </w:rPr>
        <w:t>Conclusions</w:t>
      </w:r>
      <w:bookmarkEnd w:id="21"/>
    </w:p>
    <w:p w14:paraId="41A2F569" w14:textId="77777777" w:rsidR="009E2736" w:rsidRPr="005E4B03" w:rsidRDefault="009E2736" w:rsidP="009E2736">
      <w:pPr>
        <w:rPr>
          <w:rFonts w:asciiTheme="majorHAnsi" w:hAnsiTheme="majorHAnsi" w:cstheme="majorHAnsi"/>
          <w:sz w:val="28"/>
          <w:szCs w:val="28"/>
        </w:rPr>
      </w:pPr>
    </w:p>
    <w:p w14:paraId="36DDCB0C" w14:textId="375AA944" w:rsidR="0063531A" w:rsidRPr="00261EAD" w:rsidRDefault="009E2736" w:rsidP="0060128A">
      <w:pPr>
        <w:ind w:left="720" w:hanging="720"/>
        <w:rPr>
          <w:rFonts w:asciiTheme="majorHAnsi" w:hAnsiTheme="majorHAnsi" w:cstheme="majorHAnsi"/>
          <w:b/>
        </w:rPr>
      </w:pPr>
      <w:r w:rsidRPr="005E4B03">
        <w:rPr>
          <w:rFonts w:asciiTheme="majorHAnsi" w:hAnsiTheme="majorHAnsi" w:cstheme="majorHAnsi"/>
        </w:rPr>
        <w:t>8.1</w:t>
      </w:r>
      <w:r w:rsidRPr="005E4B03">
        <w:rPr>
          <w:rFonts w:asciiTheme="majorHAnsi" w:hAnsiTheme="majorHAnsi" w:cstheme="majorHAnsi"/>
        </w:rPr>
        <w:tab/>
      </w:r>
      <w:r w:rsidR="0021148F" w:rsidRPr="005E4B03">
        <w:rPr>
          <w:rFonts w:asciiTheme="majorHAnsi" w:hAnsiTheme="majorHAnsi" w:cstheme="majorHAnsi"/>
        </w:rPr>
        <w:t>M</w:t>
      </w:r>
      <w:r w:rsidR="0060128A">
        <w:rPr>
          <w:rFonts w:asciiTheme="majorHAnsi" w:hAnsiTheme="majorHAnsi" w:cstheme="majorHAnsi"/>
        </w:rPr>
        <w:t>r</w:t>
      </w:r>
      <w:r w:rsidR="0021148F" w:rsidRPr="005E4B03">
        <w:rPr>
          <w:rFonts w:asciiTheme="majorHAnsi" w:hAnsiTheme="majorHAnsi" w:cstheme="majorHAnsi"/>
        </w:rPr>
        <w:t xml:space="preserve"> B</w:t>
      </w:r>
      <w:r w:rsidR="0063531A" w:rsidRPr="005E4B03">
        <w:rPr>
          <w:rFonts w:asciiTheme="majorHAnsi" w:hAnsiTheme="majorHAnsi" w:cstheme="majorHAnsi"/>
        </w:rPr>
        <w:t xml:space="preserve"> had </w:t>
      </w:r>
      <w:r w:rsidR="0060128A">
        <w:rPr>
          <w:rFonts w:asciiTheme="majorHAnsi" w:hAnsiTheme="majorHAnsi" w:cstheme="majorHAnsi"/>
        </w:rPr>
        <w:t xml:space="preserve">long-term </w:t>
      </w:r>
      <w:r w:rsidR="0063531A" w:rsidRPr="005E4B03">
        <w:rPr>
          <w:rFonts w:asciiTheme="majorHAnsi" w:hAnsiTheme="majorHAnsi" w:cstheme="majorHAnsi"/>
        </w:rPr>
        <w:t xml:space="preserve">complex health needs in addition to his physical, sensory and learning disabilities. </w:t>
      </w:r>
      <w:r w:rsidR="0060128A">
        <w:rPr>
          <w:rFonts w:asciiTheme="majorHAnsi" w:hAnsiTheme="majorHAnsi" w:cstheme="majorHAnsi"/>
        </w:rPr>
        <w:t>A r</w:t>
      </w:r>
      <w:r w:rsidR="0063531A" w:rsidRPr="005E4B03">
        <w:rPr>
          <w:rFonts w:asciiTheme="majorHAnsi" w:hAnsiTheme="majorHAnsi" w:cstheme="majorHAnsi"/>
        </w:rPr>
        <w:t xml:space="preserve">eferral to CLDS was made at an appropriate time and assessments were conducted to support his transition to CLDS in a timely </w:t>
      </w:r>
      <w:r w:rsidR="0063531A" w:rsidRPr="00261EAD">
        <w:rPr>
          <w:rFonts w:asciiTheme="majorHAnsi" w:hAnsiTheme="majorHAnsi" w:cstheme="majorHAnsi"/>
        </w:rPr>
        <w:t xml:space="preserve">way in recognition of his complex needs. </w:t>
      </w:r>
    </w:p>
    <w:p w14:paraId="75C35D1A" w14:textId="77777777" w:rsidR="0063531A" w:rsidRPr="00261EAD" w:rsidRDefault="0063531A" w:rsidP="0063531A">
      <w:pPr>
        <w:rPr>
          <w:rFonts w:asciiTheme="majorHAnsi" w:hAnsiTheme="majorHAnsi" w:cstheme="majorHAnsi"/>
        </w:rPr>
      </w:pPr>
    </w:p>
    <w:p w14:paraId="62D7B52A" w14:textId="45393044" w:rsidR="0063531A" w:rsidRDefault="0060128A" w:rsidP="00E018CB">
      <w:pPr>
        <w:ind w:left="720" w:hanging="720"/>
        <w:rPr>
          <w:rFonts w:asciiTheme="majorHAnsi" w:hAnsiTheme="majorHAnsi" w:cstheme="majorHAnsi"/>
        </w:rPr>
      </w:pPr>
      <w:r w:rsidRPr="00261EAD">
        <w:rPr>
          <w:rFonts w:asciiTheme="majorHAnsi" w:hAnsiTheme="majorHAnsi" w:cstheme="majorHAnsi"/>
        </w:rPr>
        <w:t>8.2</w:t>
      </w:r>
      <w:r w:rsidRPr="00261EAD">
        <w:rPr>
          <w:rFonts w:asciiTheme="majorHAnsi" w:hAnsiTheme="majorHAnsi" w:cstheme="majorHAnsi"/>
        </w:rPr>
        <w:tab/>
      </w:r>
      <w:r w:rsidR="00874ACA" w:rsidRPr="00261EAD">
        <w:rPr>
          <w:rFonts w:asciiTheme="majorHAnsi" w:hAnsiTheme="majorHAnsi" w:cstheme="majorHAnsi"/>
        </w:rPr>
        <w:t xml:space="preserve">However </w:t>
      </w:r>
      <w:r w:rsidR="0063531A" w:rsidRPr="00261EAD">
        <w:rPr>
          <w:rFonts w:asciiTheme="majorHAnsi" w:hAnsiTheme="majorHAnsi" w:cstheme="majorHAnsi"/>
        </w:rPr>
        <w:t xml:space="preserve">CLDS did </w:t>
      </w:r>
      <w:r w:rsidR="00E018CB" w:rsidRPr="00261EAD">
        <w:rPr>
          <w:rFonts w:asciiTheme="majorHAnsi" w:hAnsiTheme="majorHAnsi" w:cstheme="majorHAnsi"/>
        </w:rPr>
        <w:t xml:space="preserve">not </w:t>
      </w:r>
      <w:r w:rsidR="0063531A" w:rsidRPr="00261EAD">
        <w:rPr>
          <w:rFonts w:asciiTheme="majorHAnsi" w:hAnsiTheme="majorHAnsi" w:cstheme="majorHAnsi"/>
        </w:rPr>
        <w:t xml:space="preserve">work </w:t>
      </w:r>
      <w:r w:rsidR="000012F5" w:rsidRPr="00261EAD">
        <w:rPr>
          <w:rFonts w:asciiTheme="majorHAnsi" w:hAnsiTheme="majorHAnsi" w:cstheme="majorHAnsi"/>
        </w:rPr>
        <w:t xml:space="preserve">as </w:t>
      </w:r>
      <w:r w:rsidR="00E018CB" w:rsidRPr="00261EAD">
        <w:rPr>
          <w:rFonts w:asciiTheme="majorHAnsi" w:hAnsiTheme="majorHAnsi" w:cstheme="majorHAnsi"/>
        </w:rPr>
        <w:t xml:space="preserve">effectively </w:t>
      </w:r>
      <w:r w:rsidR="000012F5" w:rsidRPr="00261EAD">
        <w:rPr>
          <w:rFonts w:asciiTheme="majorHAnsi" w:hAnsiTheme="majorHAnsi" w:cstheme="majorHAnsi"/>
        </w:rPr>
        <w:t xml:space="preserve">as it could have </w:t>
      </w:r>
      <w:r w:rsidR="0063531A" w:rsidRPr="00261EAD">
        <w:rPr>
          <w:rFonts w:asciiTheme="majorHAnsi" w:hAnsiTheme="majorHAnsi" w:cstheme="majorHAnsi"/>
        </w:rPr>
        <w:t xml:space="preserve">as a </w:t>
      </w:r>
      <w:r w:rsidRPr="00261EAD">
        <w:rPr>
          <w:rFonts w:asciiTheme="majorHAnsi" w:hAnsiTheme="majorHAnsi" w:cstheme="majorHAnsi"/>
        </w:rPr>
        <w:t>multi-disciplinary team</w:t>
      </w:r>
      <w:r w:rsidR="0063531A" w:rsidRPr="00261EAD">
        <w:rPr>
          <w:rFonts w:asciiTheme="majorHAnsi" w:hAnsiTheme="majorHAnsi" w:cstheme="majorHAnsi"/>
        </w:rPr>
        <w:t xml:space="preserve"> to </w:t>
      </w:r>
      <w:r w:rsidR="00EB72CC" w:rsidRPr="00261EAD">
        <w:rPr>
          <w:rFonts w:asciiTheme="majorHAnsi" w:hAnsiTheme="majorHAnsi" w:cstheme="majorHAnsi"/>
        </w:rPr>
        <w:t xml:space="preserve">coordinate </w:t>
      </w:r>
      <w:r w:rsidR="0063531A" w:rsidRPr="00261EAD">
        <w:rPr>
          <w:rFonts w:asciiTheme="majorHAnsi" w:hAnsiTheme="majorHAnsi" w:cstheme="majorHAnsi"/>
        </w:rPr>
        <w:t xml:space="preserve">support </w:t>
      </w:r>
      <w:r w:rsidR="00EB72CC" w:rsidRPr="00261EAD">
        <w:rPr>
          <w:rFonts w:asciiTheme="majorHAnsi" w:hAnsiTheme="majorHAnsi" w:cstheme="majorHAnsi"/>
        </w:rPr>
        <w:t xml:space="preserve">for </w:t>
      </w:r>
      <w:r w:rsidR="00E018CB" w:rsidRPr="00261EAD">
        <w:rPr>
          <w:rFonts w:asciiTheme="majorHAnsi" w:hAnsiTheme="majorHAnsi" w:cstheme="majorHAnsi"/>
        </w:rPr>
        <w:t>Mr B.</w:t>
      </w:r>
      <w:r w:rsidR="0063531A" w:rsidRPr="00261EAD">
        <w:rPr>
          <w:rFonts w:asciiTheme="majorHAnsi" w:hAnsiTheme="majorHAnsi" w:cstheme="majorHAnsi"/>
        </w:rPr>
        <w:t xml:space="preserve"> </w:t>
      </w:r>
      <w:r w:rsidR="00E018CB" w:rsidRPr="00261EAD">
        <w:rPr>
          <w:rFonts w:asciiTheme="majorHAnsi" w:hAnsiTheme="majorHAnsi" w:cstheme="majorHAnsi"/>
        </w:rPr>
        <w:t>A</w:t>
      </w:r>
      <w:r w:rsidR="0063531A" w:rsidRPr="00261EAD">
        <w:rPr>
          <w:rFonts w:asciiTheme="majorHAnsi" w:hAnsiTheme="majorHAnsi" w:cstheme="majorHAnsi"/>
        </w:rPr>
        <w:t>lthough CLDS had a single case recording system each discipline has its own assessment documents to</w:t>
      </w:r>
      <w:r w:rsidR="0063531A" w:rsidRPr="005E4B03">
        <w:rPr>
          <w:rFonts w:asciiTheme="majorHAnsi" w:hAnsiTheme="majorHAnsi" w:cstheme="majorHAnsi"/>
        </w:rPr>
        <w:t xml:space="preserve"> complete and there </w:t>
      </w:r>
      <w:r w:rsidR="00E018CB">
        <w:rPr>
          <w:rFonts w:asciiTheme="majorHAnsi" w:hAnsiTheme="majorHAnsi" w:cstheme="majorHAnsi"/>
        </w:rPr>
        <w:t>was</w:t>
      </w:r>
      <w:r w:rsidR="0063531A" w:rsidRPr="005E4B03">
        <w:rPr>
          <w:rFonts w:asciiTheme="majorHAnsi" w:hAnsiTheme="majorHAnsi" w:cstheme="majorHAnsi"/>
        </w:rPr>
        <w:t xml:space="preserve"> a lack of integrated support plan</w:t>
      </w:r>
      <w:r w:rsidR="00E018CB">
        <w:rPr>
          <w:rFonts w:asciiTheme="majorHAnsi" w:hAnsiTheme="majorHAnsi" w:cstheme="majorHAnsi"/>
        </w:rPr>
        <w:t>ning</w:t>
      </w:r>
      <w:r w:rsidR="0063531A" w:rsidRPr="005E4B03">
        <w:rPr>
          <w:rFonts w:asciiTheme="majorHAnsi" w:hAnsiTheme="majorHAnsi" w:cstheme="majorHAnsi"/>
        </w:rPr>
        <w:t xml:space="preserve">. </w:t>
      </w:r>
    </w:p>
    <w:p w14:paraId="4C2A315E" w14:textId="77777777" w:rsidR="00E018CB" w:rsidRPr="005E4B03" w:rsidRDefault="00E018CB" w:rsidP="00E018CB">
      <w:pPr>
        <w:ind w:left="720" w:hanging="720"/>
        <w:rPr>
          <w:rFonts w:asciiTheme="majorHAnsi" w:hAnsiTheme="majorHAnsi" w:cstheme="majorHAnsi"/>
        </w:rPr>
      </w:pPr>
    </w:p>
    <w:p w14:paraId="5596DB2D" w14:textId="56D2094A" w:rsidR="007861C3" w:rsidRDefault="00E018CB" w:rsidP="00E018CB">
      <w:pPr>
        <w:ind w:left="720" w:hanging="720"/>
        <w:rPr>
          <w:rFonts w:asciiTheme="majorHAnsi" w:hAnsiTheme="majorHAnsi" w:cstheme="majorHAnsi"/>
        </w:rPr>
      </w:pPr>
      <w:r>
        <w:rPr>
          <w:rFonts w:asciiTheme="majorHAnsi" w:hAnsiTheme="majorHAnsi" w:cstheme="majorHAnsi"/>
        </w:rPr>
        <w:t>8.3</w:t>
      </w:r>
      <w:r>
        <w:rPr>
          <w:rFonts w:asciiTheme="majorHAnsi" w:hAnsiTheme="majorHAnsi" w:cstheme="majorHAnsi"/>
        </w:rPr>
        <w:tab/>
      </w:r>
      <w:r w:rsidR="007861C3">
        <w:rPr>
          <w:rFonts w:asciiTheme="majorHAnsi" w:hAnsiTheme="majorHAnsi" w:cstheme="majorHAnsi"/>
        </w:rPr>
        <w:t>There is no evidence of Tower Hamlets having PEG feeding standards</w:t>
      </w:r>
      <w:r w:rsidR="007861C3">
        <w:rPr>
          <w:rStyle w:val="FootnoteReference"/>
          <w:rFonts w:asciiTheme="majorHAnsi" w:hAnsiTheme="majorHAnsi" w:cstheme="majorHAnsi"/>
        </w:rPr>
        <w:footnoteReference w:id="11"/>
      </w:r>
      <w:r w:rsidR="007861C3">
        <w:rPr>
          <w:rFonts w:asciiTheme="majorHAnsi" w:hAnsiTheme="majorHAnsi" w:cstheme="majorHAnsi"/>
        </w:rPr>
        <w:t>; good practice guidance for organisations and people undertaking PEG feeding; nor guidance for families where a family member is PEG fed.</w:t>
      </w:r>
    </w:p>
    <w:p w14:paraId="54363357" w14:textId="77777777" w:rsidR="007861C3" w:rsidRDefault="007861C3" w:rsidP="00E018CB">
      <w:pPr>
        <w:ind w:left="720" w:hanging="720"/>
        <w:rPr>
          <w:rFonts w:asciiTheme="majorHAnsi" w:hAnsiTheme="majorHAnsi" w:cstheme="majorHAnsi"/>
        </w:rPr>
      </w:pPr>
    </w:p>
    <w:p w14:paraId="068EA050" w14:textId="598E89B2" w:rsidR="00E018CB" w:rsidRPr="00E018CB" w:rsidRDefault="007861C3" w:rsidP="00E018CB">
      <w:pPr>
        <w:ind w:left="720" w:hanging="720"/>
        <w:rPr>
          <w:rFonts w:asciiTheme="majorHAnsi" w:hAnsiTheme="majorHAnsi" w:cstheme="majorHAnsi"/>
        </w:rPr>
      </w:pPr>
      <w:r>
        <w:rPr>
          <w:rFonts w:asciiTheme="majorHAnsi" w:hAnsiTheme="majorHAnsi" w:cstheme="majorHAnsi"/>
        </w:rPr>
        <w:t>8.4</w:t>
      </w:r>
      <w:r>
        <w:rPr>
          <w:rFonts w:asciiTheme="majorHAnsi" w:hAnsiTheme="majorHAnsi" w:cstheme="majorHAnsi"/>
        </w:rPr>
        <w:tab/>
        <w:t>Mr</w:t>
      </w:r>
      <w:r w:rsidR="003C517F">
        <w:rPr>
          <w:rFonts w:asciiTheme="majorHAnsi" w:hAnsiTheme="majorHAnsi" w:cstheme="majorHAnsi"/>
        </w:rPr>
        <w:t xml:space="preserve"> B’s feeding regimen </w:t>
      </w:r>
      <w:r w:rsidR="00904F91">
        <w:rPr>
          <w:rFonts w:asciiTheme="majorHAnsi" w:hAnsiTheme="majorHAnsi" w:cstheme="majorHAnsi"/>
        </w:rPr>
        <w:t>was uncoordinated with no</w:t>
      </w:r>
      <w:r>
        <w:rPr>
          <w:rFonts w:asciiTheme="majorHAnsi" w:hAnsiTheme="majorHAnsi" w:cstheme="majorHAnsi"/>
        </w:rPr>
        <w:t xml:space="preserve"> one other than his family seemingly having responsibility for monitoring and ensuring the regimen was properly implemented and monitored. The PEG feed </w:t>
      </w:r>
      <w:r w:rsidR="003C517F">
        <w:rPr>
          <w:rFonts w:asciiTheme="majorHAnsi" w:hAnsiTheme="majorHAnsi" w:cstheme="majorHAnsi"/>
        </w:rPr>
        <w:t xml:space="preserve">seems to have been recorded in different places at different rates and volume. </w:t>
      </w:r>
      <w:r w:rsidR="00E018CB">
        <w:rPr>
          <w:rFonts w:asciiTheme="majorHAnsi" w:hAnsiTheme="majorHAnsi" w:cstheme="majorHAnsi"/>
        </w:rPr>
        <w:t>Reviews by the d</w:t>
      </w:r>
      <w:r w:rsidR="00E018CB" w:rsidRPr="00E018CB">
        <w:rPr>
          <w:rFonts w:asciiTheme="majorHAnsi" w:hAnsiTheme="majorHAnsi" w:cstheme="majorHAnsi"/>
        </w:rPr>
        <w:t>ieti</w:t>
      </w:r>
      <w:r w:rsidR="0019683A">
        <w:rPr>
          <w:rFonts w:asciiTheme="majorHAnsi" w:hAnsiTheme="majorHAnsi" w:cstheme="majorHAnsi"/>
        </w:rPr>
        <w:t>t</w:t>
      </w:r>
      <w:r w:rsidR="00E018CB" w:rsidRPr="00E018CB">
        <w:rPr>
          <w:rFonts w:asciiTheme="majorHAnsi" w:hAnsiTheme="majorHAnsi" w:cstheme="majorHAnsi"/>
        </w:rPr>
        <w:t>ian</w:t>
      </w:r>
      <w:r w:rsidR="00E018CB">
        <w:rPr>
          <w:rFonts w:asciiTheme="majorHAnsi" w:hAnsiTheme="majorHAnsi" w:cstheme="majorHAnsi"/>
        </w:rPr>
        <w:t xml:space="preserve"> service were not </w:t>
      </w:r>
      <w:r w:rsidR="00261EAD">
        <w:rPr>
          <w:rFonts w:asciiTheme="majorHAnsi" w:hAnsiTheme="majorHAnsi" w:cstheme="majorHAnsi"/>
        </w:rPr>
        <w:t>coordinate</w:t>
      </w:r>
      <w:r w:rsidR="00E018CB">
        <w:rPr>
          <w:rFonts w:asciiTheme="majorHAnsi" w:hAnsiTheme="majorHAnsi" w:cstheme="majorHAnsi"/>
        </w:rPr>
        <w:t>d with other support planning processes</w:t>
      </w:r>
      <w:r w:rsidR="00E018CB" w:rsidRPr="00E018CB">
        <w:rPr>
          <w:rFonts w:asciiTheme="majorHAnsi" w:hAnsiTheme="majorHAnsi" w:cstheme="majorHAnsi"/>
        </w:rPr>
        <w:t xml:space="preserve">. Changes to the feed </w:t>
      </w:r>
      <w:r w:rsidR="000B0A9F">
        <w:rPr>
          <w:rFonts w:asciiTheme="majorHAnsi" w:hAnsiTheme="majorHAnsi" w:cstheme="majorHAnsi"/>
        </w:rPr>
        <w:t>regimen</w:t>
      </w:r>
      <w:r w:rsidR="00E018CB" w:rsidRPr="00E018CB">
        <w:rPr>
          <w:rFonts w:asciiTheme="majorHAnsi" w:hAnsiTheme="majorHAnsi" w:cstheme="majorHAnsi"/>
        </w:rPr>
        <w:t xml:space="preserve"> </w:t>
      </w:r>
      <w:r w:rsidR="00012CBE">
        <w:rPr>
          <w:rFonts w:asciiTheme="majorHAnsi" w:hAnsiTheme="majorHAnsi" w:cstheme="majorHAnsi"/>
        </w:rPr>
        <w:t>were</w:t>
      </w:r>
      <w:r w:rsidR="00E018CB" w:rsidRPr="00E018CB">
        <w:rPr>
          <w:rFonts w:asciiTheme="majorHAnsi" w:hAnsiTheme="majorHAnsi" w:cstheme="majorHAnsi"/>
        </w:rPr>
        <w:t xml:space="preserve"> discussed with the family, but </w:t>
      </w:r>
      <w:r w:rsidR="00E018CB">
        <w:rPr>
          <w:rFonts w:asciiTheme="majorHAnsi" w:hAnsiTheme="majorHAnsi" w:cstheme="majorHAnsi"/>
        </w:rPr>
        <w:t>not with HC1</w:t>
      </w:r>
      <w:r w:rsidR="00E018CB" w:rsidRPr="00E018CB">
        <w:rPr>
          <w:rFonts w:asciiTheme="majorHAnsi" w:hAnsiTheme="majorHAnsi" w:cstheme="majorHAnsi"/>
        </w:rPr>
        <w:t xml:space="preserve">. The </w:t>
      </w:r>
      <w:r w:rsidR="00012CBE">
        <w:rPr>
          <w:rFonts w:asciiTheme="majorHAnsi" w:hAnsiTheme="majorHAnsi" w:cstheme="majorHAnsi"/>
        </w:rPr>
        <w:t>f</w:t>
      </w:r>
      <w:r w:rsidR="00E018CB" w:rsidRPr="00E018CB">
        <w:rPr>
          <w:rFonts w:asciiTheme="majorHAnsi" w:hAnsiTheme="majorHAnsi" w:cstheme="majorHAnsi"/>
        </w:rPr>
        <w:t xml:space="preserve">eed </w:t>
      </w:r>
      <w:r w:rsidR="000B0A9F">
        <w:rPr>
          <w:rFonts w:asciiTheme="majorHAnsi" w:hAnsiTheme="majorHAnsi" w:cstheme="majorHAnsi"/>
        </w:rPr>
        <w:t>regimen</w:t>
      </w:r>
      <w:r w:rsidR="00E018CB" w:rsidRPr="00E018CB">
        <w:rPr>
          <w:rFonts w:asciiTheme="majorHAnsi" w:hAnsiTheme="majorHAnsi" w:cstheme="majorHAnsi"/>
        </w:rPr>
        <w:t xml:space="preserve"> was reviewed and changed in September </w:t>
      </w:r>
      <w:r w:rsidR="00A43061" w:rsidRPr="00E018CB">
        <w:rPr>
          <w:rFonts w:asciiTheme="majorHAnsi" w:hAnsiTheme="majorHAnsi" w:cstheme="majorHAnsi"/>
        </w:rPr>
        <w:t>2016,</w:t>
      </w:r>
      <w:r w:rsidR="00E018CB" w:rsidRPr="00E018CB">
        <w:rPr>
          <w:rFonts w:asciiTheme="majorHAnsi" w:hAnsiTheme="majorHAnsi" w:cstheme="majorHAnsi"/>
        </w:rPr>
        <w:t xml:space="preserve"> </w:t>
      </w:r>
      <w:r w:rsidR="003C517F">
        <w:rPr>
          <w:rFonts w:asciiTheme="majorHAnsi" w:hAnsiTheme="majorHAnsi" w:cstheme="majorHAnsi"/>
        </w:rPr>
        <w:t xml:space="preserve">but this </w:t>
      </w:r>
      <w:r w:rsidR="00E018CB" w:rsidRPr="00E018CB">
        <w:rPr>
          <w:rFonts w:asciiTheme="majorHAnsi" w:hAnsiTheme="majorHAnsi" w:cstheme="majorHAnsi"/>
        </w:rPr>
        <w:t xml:space="preserve">was not communicated to </w:t>
      </w:r>
      <w:r w:rsidR="00E018CB">
        <w:rPr>
          <w:rFonts w:asciiTheme="majorHAnsi" w:hAnsiTheme="majorHAnsi" w:cstheme="majorHAnsi"/>
        </w:rPr>
        <w:t>HC1</w:t>
      </w:r>
      <w:r w:rsidR="0019683A">
        <w:rPr>
          <w:rFonts w:asciiTheme="majorHAnsi" w:hAnsiTheme="majorHAnsi" w:cstheme="majorHAnsi"/>
        </w:rPr>
        <w:t>,</w:t>
      </w:r>
      <w:r w:rsidR="00E018CB">
        <w:rPr>
          <w:rFonts w:asciiTheme="majorHAnsi" w:hAnsiTheme="majorHAnsi" w:cstheme="majorHAnsi"/>
        </w:rPr>
        <w:t xml:space="preserve"> </w:t>
      </w:r>
      <w:r w:rsidR="00E018CB" w:rsidRPr="00E018CB">
        <w:rPr>
          <w:rFonts w:asciiTheme="majorHAnsi" w:hAnsiTheme="majorHAnsi" w:cstheme="majorHAnsi"/>
        </w:rPr>
        <w:t>CLDS</w:t>
      </w:r>
      <w:r w:rsidR="0019683A">
        <w:rPr>
          <w:rFonts w:asciiTheme="majorHAnsi" w:hAnsiTheme="majorHAnsi" w:cstheme="majorHAnsi"/>
        </w:rPr>
        <w:t>,</w:t>
      </w:r>
      <w:r w:rsidR="00E018CB" w:rsidRPr="00E018CB">
        <w:rPr>
          <w:rFonts w:asciiTheme="majorHAnsi" w:hAnsiTheme="majorHAnsi" w:cstheme="majorHAnsi"/>
        </w:rPr>
        <w:t xml:space="preserve"> </w:t>
      </w:r>
      <w:r w:rsidR="00E018CB">
        <w:rPr>
          <w:rFonts w:asciiTheme="majorHAnsi" w:hAnsiTheme="majorHAnsi" w:cstheme="majorHAnsi"/>
        </w:rPr>
        <w:t>n</w:t>
      </w:r>
      <w:r w:rsidR="00E018CB" w:rsidRPr="00E018CB">
        <w:rPr>
          <w:rFonts w:asciiTheme="majorHAnsi" w:hAnsiTheme="majorHAnsi" w:cstheme="majorHAnsi"/>
        </w:rPr>
        <w:t xml:space="preserve">or </w:t>
      </w:r>
      <w:r w:rsidR="00E018CB">
        <w:rPr>
          <w:rFonts w:asciiTheme="majorHAnsi" w:hAnsiTheme="majorHAnsi" w:cstheme="majorHAnsi"/>
        </w:rPr>
        <w:t>the d</w:t>
      </w:r>
      <w:r w:rsidR="00E018CB" w:rsidRPr="00E018CB">
        <w:rPr>
          <w:rFonts w:asciiTheme="majorHAnsi" w:hAnsiTheme="majorHAnsi" w:cstheme="majorHAnsi"/>
        </w:rPr>
        <w:t>ay service</w:t>
      </w:r>
      <w:r w:rsidR="0019683A">
        <w:rPr>
          <w:rFonts w:asciiTheme="majorHAnsi" w:hAnsiTheme="majorHAnsi" w:cstheme="majorHAnsi"/>
        </w:rPr>
        <w:t>,</w:t>
      </w:r>
      <w:r w:rsidR="003C517F">
        <w:rPr>
          <w:rFonts w:asciiTheme="majorHAnsi" w:hAnsiTheme="majorHAnsi" w:cstheme="majorHAnsi"/>
        </w:rPr>
        <w:t xml:space="preserve"> and Mr B’s mother never received </w:t>
      </w:r>
      <w:r w:rsidR="00B25853">
        <w:rPr>
          <w:rFonts w:asciiTheme="majorHAnsi" w:hAnsiTheme="majorHAnsi" w:cstheme="majorHAnsi"/>
        </w:rPr>
        <w:t>her</w:t>
      </w:r>
      <w:r w:rsidR="003C517F">
        <w:rPr>
          <w:rFonts w:asciiTheme="majorHAnsi" w:hAnsiTheme="majorHAnsi" w:cstheme="majorHAnsi"/>
        </w:rPr>
        <w:t xml:space="preserve"> copy</w:t>
      </w:r>
      <w:r w:rsidR="00E018CB" w:rsidRPr="00E018CB">
        <w:rPr>
          <w:rFonts w:asciiTheme="majorHAnsi" w:hAnsiTheme="majorHAnsi" w:cstheme="majorHAnsi"/>
        </w:rPr>
        <w:t>.</w:t>
      </w:r>
      <w:r w:rsidR="00E018CB">
        <w:rPr>
          <w:rFonts w:asciiTheme="majorHAnsi" w:hAnsiTheme="majorHAnsi" w:cstheme="majorHAnsi"/>
        </w:rPr>
        <w:t xml:space="preserve"> A level of informal communication via the family seemed to be </w:t>
      </w:r>
      <w:r w:rsidR="005B01B1">
        <w:rPr>
          <w:rFonts w:asciiTheme="majorHAnsi" w:hAnsiTheme="majorHAnsi" w:cstheme="majorHAnsi"/>
        </w:rPr>
        <w:t>relied</w:t>
      </w:r>
      <w:r w:rsidR="00E018CB">
        <w:rPr>
          <w:rFonts w:asciiTheme="majorHAnsi" w:hAnsiTheme="majorHAnsi" w:cstheme="majorHAnsi"/>
        </w:rPr>
        <w:t xml:space="preserve"> upon.</w:t>
      </w:r>
    </w:p>
    <w:p w14:paraId="084DFCE1" w14:textId="77777777" w:rsidR="0063531A" w:rsidRPr="005E4B03" w:rsidRDefault="0063531A" w:rsidP="0063531A">
      <w:pPr>
        <w:rPr>
          <w:rFonts w:asciiTheme="majorHAnsi" w:hAnsiTheme="majorHAnsi" w:cstheme="majorHAnsi"/>
        </w:rPr>
      </w:pPr>
    </w:p>
    <w:p w14:paraId="27876112" w14:textId="1E4A1D23" w:rsidR="00EB72CC" w:rsidRDefault="00E018CB" w:rsidP="00AA01E3">
      <w:pPr>
        <w:ind w:left="720" w:hanging="720"/>
        <w:rPr>
          <w:rFonts w:asciiTheme="majorHAnsi" w:hAnsiTheme="majorHAnsi" w:cstheme="majorHAnsi"/>
        </w:rPr>
      </w:pPr>
      <w:r w:rsidRPr="00261EAD">
        <w:rPr>
          <w:rFonts w:asciiTheme="majorHAnsi" w:hAnsiTheme="majorHAnsi" w:cstheme="majorHAnsi"/>
        </w:rPr>
        <w:t>8.</w:t>
      </w:r>
      <w:r w:rsidR="00EB72CC" w:rsidRPr="00261EAD">
        <w:rPr>
          <w:rFonts w:asciiTheme="majorHAnsi" w:hAnsiTheme="majorHAnsi" w:cstheme="majorHAnsi"/>
        </w:rPr>
        <w:t>4</w:t>
      </w:r>
      <w:r w:rsidR="00EB72CC" w:rsidRPr="00261EAD">
        <w:rPr>
          <w:rFonts w:asciiTheme="majorHAnsi" w:hAnsiTheme="majorHAnsi" w:cstheme="majorHAnsi"/>
        </w:rPr>
        <w:tab/>
        <w:t>HC1 did not provide a consistent or adequate service to Mr B. The cont</w:t>
      </w:r>
      <w:r w:rsidR="005B01B1" w:rsidRPr="00261EAD">
        <w:rPr>
          <w:rFonts w:asciiTheme="majorHAnsi" w:hAnsiTheme="majorHAnsi" w:cstheme="majorHAnsi"/>
        </w:rPr>
        <w:t>r</w:t>
      </w:r>
      <w:r w:rsidR="00EB72CC" w:rsidRPr="00261EAD">
        <w:rPr>
          <w:rFonts w:asciiTheme="majorHAnsi" w:hAnsiTheme="majorHAnsi" w:cstheme="majorHAnsi"/>
        </w:rPr>
        <w:t xml:space="preserve">act with this service was not adequately monitored </w:t>
      </w:r>
      <w:r w:rsidR="0099365F" w:rsidRPr="00261EAD">
        <w:rPr>
          <w:rFonts w:asciiTheme="majorHAnsi" w:hAnsiTheme="majorHAnsi" w:cstheme="majorHAnsi"/>
        </w:rPr>
        <w:t>n</w:t>
      </w:r>
      <w:r w:rsidR="00EB72CC" w:rsidRPr="00261EAD">
        <w:rPr>
          <w:rFonts w:asciiTheme="majorHAnsi" w:hAnsiTheme="majorHAnsi" w:cstheme="majorHAnsi"/>
        </w:rPr>
        <w:t>or reviewed.</w:t>
      </w:r>
    </w:p>
    <w:p w14:paraId="1C4C91BF" w14:textId="77777777" w:rsidR="00AA01E3" w:rsidRPr="00261EAD" w:rsidRDefault="00AA01E3" w:rsidP="00AA01E3">
      <w:pPr>
        <w:ind w:left="720" w:hanging="720"/>
        <w:rPr>
          <w:rFonts w:asciiTheme="majorHAnsi" w:hAnsiTheme="majorHAnsi" w:cstheme="majorHAnsi"/>
        </w:rPr>
      </w:pPr>
    </w:p>
    <w:p w14:paraId="441E6829" w14:textId="52BB3379" w:rsidR="0063531A" w:rsidRPr="00261EAD" w:rsidRDefault="00EB72CC" w:rsidP="00C421C5">
      <w:pPr>
        <w:ind w:left="720" w:hanging="720"/>
        <w:rPr>
          <w:rFonts w:asciiTheme="majorHAnsi" w:hAnsiTheme="majorHAnsi" w:cstheme="majorHAnsi"/>
        </w:rPr>
      </w:pPr>
      <w:r w:rsidRPr="00261EAD">
        <w:rPr>
          <w:rFonts w:asciiTheme="majorHAnsi" w:hAnsiTheme="majorHAnsi" w:cstheme="majorHAnsi"/>
        </w:rPr>
        <w:t>8.5</w:t>
      </w:r>
      <w:r w:rsidRPr="00261EAD">
        <w:rPr>
          <w:rFonts w:asciiTheme="majorHAnsi" w:hAnsiTheme="majorHAnsi" w:cstheme="majorHAnsi"/>
        </w:rPr>
        <w:tab/>
        <w:t xml:space="preserve">The uncoordinated </w:t>
      </w:r>
      <w:r w:rsidR="00884A75">
        <w:rPr>
          <w:rFonts w:asciiTheme="majorHAnsi" w:hAnsiTheme="majorHAnsi" w:cstheme="majorHAnsi"/>
        </w:rPr>
        <w:t xml:space="preserve">and unmanaged </w:t>
      </w:r>
      <w:r w:rsidRPr="00261EAD">
        <w:rPr>
          <w:rFonts w:asciiTheme="majorHAnsi" w:hAnsiTheme="majorHAnsi" w:cstheme="majorHAnsi"/>
        </w:rPr>
        <w:t xml:space="preserve">approach to </w:t>
      </w:r>
      <w:r w:rsidR="00BA050A">
        <w:rPr>
          <w:rFonts w:asciiTheme="majorHAnsi" w:hAnsiTheme="majorHAnsi" w:cstheme="majorHAnsi"/>
        </w:rPr>
        <w:t xml:space="preserve">multi-agency / integrated </w:t>
      </w:r>
      <w:r w:rsidRPr="00261EAD">
        <w:rPr>
          <w:rFonts w:asciiTheme="majorHAnsi" w:hAnsiTheme="majorHAnsi" w:cstheme="majorHAnsi"/>
        </w:rPr>
        <w:t xml:space="preserve">commissioning, procurement and contract monitoring led to confusion around the oversight of the commissioned </w:t>
      </w:r>
      <w:r w:rsidR="000B7892" w:rsidRPr="00261EAD">
        <w:rPr>
          <w:rFonts w:asciiTheme="majorHAnsi" w:hAnsiTheme="majorHAnsi" w:cstheme="majorHAnsi"/>
        </w:rPr>
        <w:t>PEG</w:t>
      </w:r>
      <w:r w:rsidRPr="00261EAD">
        <w:rPr>
          <w:rFonts w:asciiTheme="majorHAnsi" w:hAnsiTheme="majorHAnsi" w:cstheme="majorHAnsi"/>
        </w:rPr>
        <w:t xml:space="preserve"> feeding service at the day centre.</w:t>
      </w:r>
      <w:r w:rsidR="0099365F" w:rsidRPr="00261EAD">
        <w:rPr>
          <w:rFonts w:asciiTheme="majorHAnsi" w:hAnsiTheme="majorHAnsi" w:cstheme="majorHAnsi"/>
        </w:rPr>
        <w:t xml:space="preserve"> It </w:t>
      </w:r>
      <w:r w:rsidR="00923F2F">
        <w:rPr>
          <w:rFonts w:asciiTheme="majorHAnsi" w:hAnsiTheme="majorHAnsi" w:cstheme="majorHAnsi"/>
        </w:rPr>
        <w:t>was</w:t>
      </w:r>
      <w:r w:rsidR="0099365F" w:rsidRPr="00261EAD">
        <w:rPr>
          <w:rFonts w:asciiTheme="majorHAnsi" w:hAnsiTheme="majorHAnsi" w:cstheme="majorHAnsi"/>
        </w:rPr>
        <w:t xml:space="preserve"> unclear if </w:t>
      </w:r>
      <w:r w:rsidR="00114739" w:rsidRPr="00261EAD">
        <w:rPr>
          <w:rFonts w:asciiTheme="majorHAnsi" w:hAnsiTheme="majorHAnsi" w:cstheme="majorHAnsi"/>
        </w:rPr>
        <w:t xml:space="preserve">the </w:t>
      </w:r>
      <w:r w:rsidR="0099365F" w:rsidRPr="00261EAD">
        <w:rPr>
          <w:rFonts w:asciiTheme="majorHAnsi" w:hAnsiTheme="majorHAnsi" w:cstheme="majorHAnsi"/>
        </w:rPr>
        <w:t xml:space="preserve">concerns about HC1 and the commissioned </w:t>
      </w:r>
      <w:r w:rsidR="000B7892" w:rsidRPr="00261EAD">
        <w:rPr>
          <w:rFonts w:asciiTheme="majorHAnsi" w:hAnsiTheme="majorHAnsi" w:cstheme="majorHAnsi"/>
        </w:rPr>
        <w:t>PEG</w:t>
      </w:r>
      <w:r w:rsidR="0099365F" w:rsidRPr="00261EAD">
        <w:rPr>
          <w:rFonts w:asciiTheme="majorHAnsi" w:hAnsiTheme="majorHAnsi" w:cstheme="majorHAnsi"/>
        </w:rPr>
        <w:t xml:space="preserve"> were</w:t>
      </w:r>
      <w:r w:rsidR="00CA29DB" w:rsidRPr="00261EAD">
        <w:rPr>
          <w:rFonts w:asciiTheme="majorHAnsi" w:hAnsiTheme="majorHAnsi" w:cstheme="majorHAnsi"/>
        </w:rPr>
        <w:t xml:space="preserve"> raised at </w:t>
      </w:r>
      <w:r w:rsidR="0099365F" w:rsidRPr="00261EAD">
        <w:rPr>
          <w:rFonts w:asciiTheme="majorHAnsi" w:hAnsiTheme="majorHAnsi" w:cstheme="majorHAnsi"/>
        </w:rPr>
        <w:t>any</w:t>
      </w:r>
      <w:r w:rsidR="00CA29DB" w:rsidRPr="00261EAD">
        <w:rPr>
          <w:rFonts w:asciiTheme="majorHAnsi" w:hAnsiTheme="majorHAnsi" w:cstheme="majorHAnsi"/>
        </w:rPr>
        <w:t xml:space="preserve"> point </w:t>
      </w:r>
      <w:r w:rsidR="0099365F" w:rsidRPr="00261EAD">
        <w:rPr>
          <w:rFonts w:asciiTheme="majorHAnsi" w:hAnsiTheme="majorHAnsi" w:cstheme="majorHAnsi"/>
        </w:rPr>
        <w:t>with THCCG / NELCSU</w:t>
      </w:r>
      <w:r w:rsidR="00CA29DB" w:rsidRPr="00261EAD">
        <w:rPr>
          <w:rFonts w:asciiTheme="majorHAnsi" w:hAnsiTheme="majorHAnsi" w:cstheme="majorHAnsi"/>
        </w:rPr>
        <w:t xml:space="preserve"> </w:t>
      </w:r>
      <w:r w:rsidR="0099365F" w:rsidRPr="00261EAD">
        <w:rPr>
          <w:rFonts w:asciiTheme="majorHAnsi" w:hAnsiTheme="majorHAnsi" w:cstheme="majorHAnsi"/>
        </w:rPr>
        <w:t>during the safeguarding processes.</w:t>
      </w:r>
    </w:p>
    <w:p w14:paraId="76C8E136" w14:textId="1374C264" w:rsidR="005B01B1" w:rsidRPr="00261EAD" w:rsidRDefault="005B01B1" w:rsidP="00C421C5">
      <w:pPr>
        <w:ind w:left="720" w:hanging="720"/>
        <w:rPr>
          <w:rFonts w:asciiTheme="majorHAnsi" w:hAnsiTheme="majorHAnsi" w:cstheme="majorHAnsi"/>
        </w:rPr>
      </w:pPr>
    </w:p>
    <w:p w14:paraId="33ADC6F6" w14:textId="77777777" w:rsidR="009E7C17" w:rsidRPr="00261EAD" w:rsidRDefault="005B01B1" w:rsidP="00C421C5">
      <w:pPr>
        <w:ind w:left="720" w:hanging="720"/>
        <w:rPr>
          <w:rFonts w:asciiTheme="majorHAnsi" w:hAnsiTheme="majorHAnsi" w:cstheme="majorHAnsi"/>
        </w:rPr>
      </w:pPr>
      <w:r w:rsidRPr="00261EAD">
        <w:rPr>
          <w:rFonts w:asciiTheme="majorHAnsi" w:hAnsiTheme="majorHAnsi" w:cstheme="majorHAnsi"/>
        </w:rPr>
        <w:t>8.6</w:t>
      </w:r>
      <w:r w:rsidRPr="00261EAD">
        <w:rPr>
          <w:rFonts w:asciiTheme="majorHAnsi" w:hAnsiTheme="majorHAnsi" w:cstheme="majorHAnsi"/>
        </w:rPr>
        <w:tab/>
      </w:r>
      <w:r w:rsidR="009E7C17" w:rsidRPr="00261EAD">
        <w:rPr>
          <w:rFonts w:asciiTheme="majorHAnsi" w:hAnsiTheme="majorHAnsi" w:cstheme="majorHAnsi"/>
        </w:rPr>
        <w:t>This uncoordinated approach also meant there was a lack of clarity around funding providers: the role of CHC funding; joint funding; LBTH funding and direct payments.</w:t>
      </w:r>
    </w:p>
    <w:p w14:paraId="757C98F7" w14:textId="77777777" w:rsidR="009E7C17" w:rsidRPr="00261EAD" w:rsidRDefault="009E7C17" w:rsidP="00C421C5">
      <w:pPr>
        <w:ind w:left="720" w:hanging="720"/>
        <w:rPr>
          <w:rFonts w:asciiTheme="majorHAnsi" w:hAnsiTheme="majorHAnsi" w:cstheme="majorHAnsi"/>
        </w:rPr>
      </w:pPr>
    </w:p>
    <w:p w14:paraId="01522DDB" w14:textId="534D5FDE" w:rsidR="005B01B1" w:rsidRPr="00261EAD" w:rsidRDefault="009E7C17" w:rsidP="00C421C5">
      <w:pPr>
        <w:ind w:left="720" w:hanging="720"/>
        <w:rPr>
          <w:rFonts w:asciiTheme="majorHAnsi" w:hAnsiTheme="majorHAnsi" w:cstheme="majorHAnsi"/>
        </w:rPr>
      </w:pPr>
      <w:r w:rsidRPr="00261EAD">
        <w:rPr>
          <w:rFonts w:asciiTheme="majorHAnsi" w:hAnsiTheme="majorHAnsi" w:cstheme="majorHAnsi"/>
        </w:rPr>
        <w:t>8.7</w:t>
      </w:r>
      <w:r w:rsidRPr="00261EAD">
        <w:rPr>
          <w:rFonts w:asciiTheme="majorHAnsi" w:hAnsiTheme="majorHAnsi" w:cstheme="majorHAnsi"/>
        </w:rPr>
        <w:tab/>
      </w:r>
      <w:r w:rsidR="005B01B1" w:rsidRPr="00261EAD">
        <w:rPr>
          <w:rFonts w:asciiTheme="majorHAnsi" w:hAnsiTheme="majorHAnsi" w:cstheme="majorHAnsi"/>
        </w:rPr>
        <w:t xml:space="preserve">Opportunities to follow-up concerns </w:t>
      </w:r>
      <w:r w:rsidR="00BA050A">
        <w:rPr>
          <w:rFonts w:asciiTheme="majorHAnsi" w:hAnsiTheme="majorHAnsi" w:cstheme="majorHAnsi"/>
        </w:rPr>
        <w:t xml:space="preserve">around the commissioned PEG feeding arrangements raised at safeguarding meetings </w:t>
      </w:r>
      <w:r w:rsidR="005B01B1" w:rsidRPr="00261EAD">
        <w:rPr>
          <w:rFonts w:asciiTheme="majorHAnsi" w:hAnsiTheme="majorHAnsi" w:cstheme="majorHAnsi"/>
        </w:rPr>
        <w:t xml:space="preserve">were </w:t>
      </w:r>
      <w:r w:rsidR="00BA050A">
        <w:rPr>
          <w:rFonts w:asciiTheme="majorHAnsi" w:hAnsiTheme="majorHAnsi" w:cstheme="majorHAnsi"/>
        </w:rPr>
        <w:t>not taken</w:t>
      </w:r>
      <w:r w:rsidR="005B01B1" w:rsidRPr="00261EAD">
        <w:rPr>
          <w:rFonts w:asciiTheme="majorHAnsi" w:hAnsiTheme="majorHAnsi" w:cstheme="majorHAnsi"/>
        </w:rPr>
        <w:t>.</w:t>
      </w:r>
    </w:p>
    <w:p w14:paraId="481996CC" w14:textId="18BAF890" w:rsidR="005B01B1" w:rsidRDefault="005B01B1" w:rsidP="00C421C5">
      <w:pPr>
        <w:ind w:left="720" w:hanging="720"/>
        <w:rPr>
          <w:rFonts w:asciiTheme="majorHAnsi" w:hAnsiTheme="majorHAnsi" w:cstheme="majorHAnsi"/>
        </w:rPr>
      </w:pPr>
    </w:p>
    <w:p w14:paraId="3D3C3798" w14:textId="3D3307C4" w:rsidR="00B25853" w:rsidRDefault="005B01B1" w:rsidP="00B25853">
      <w:pPr>
        <w:ind w:left="720" w:hanging="720"/>
        <w:rPr>
          <w:rFonts w:asciiTheme="majorHAnsi" w:hAnsiTheme="majorHAnsi" w:cstheme="majorHAnsi"/>
        </w:rPr>
      </w:pPr>
      <w:r>
        <w:rPr>
          <w:rFonts w:asciiTheme="majorHAnsi" w:hAnsiTheme="majorHAnsi" w:cstheme="majorHAnsi"/>
        </w:rPr>
        <w:t>8.</w:t>
      </w:r>
      <w:r w:rsidR="009E7C17">
        <w:rPr>
          <w:rFonts w:asciiTheme="majorHAnsi" w:hAnsiTheme="majorHAnsi" w:cstheme="majorHAnsi"/>
        </w:rPr>
        <w:t>8</w:t>
      </w:r>
      <w:r>
        <w:rPr>
          <w:rFonts w:asciiTheme="majorHAnsi" w:hAnsiTheme="majorHAnsi" w:cstheme="majorHAnsi"/>
        </w:rPr>
        <w:tab/>
        <w:t xml:space="preserve">The combined </w:t>
      </w:r>
      <w:r w:rsidR="004A65AC">
        <w:rPr>
          <w:rFonts w:asciiTheme="majorHAnsi" w:hAnsiTheme="majorHAnsi" w:cstheme="majorHAnsi"/>
        </w:rPr>
        <w:t xml:space="preserve">family carer and agency care worker </w:t>
      </w:r>
      <w:r>
        <w:rPr>
          <w:rFonts w:asciiTheme="majorHAnsi" w:hAnsiTheme="majorHAnsi" w:cstheme="majorHAnsi"/>
        </w:rPr>
        <w:t xml:space="preserve">role of one of Mr B’s family members was not adequately understood by professionals involved in Mr B’s support. This meant that communication was </w:t>
      </w:r>
      <w:r w:rsidR="00B25853">
        <w:rPr>
          <w:rFonts w:asciiTheme="majorHAnsi" w:hAnsiTheme="majorHAnsi" w:cstheme="majorHAnsi"/>
        </w:rPr>
        <w:t xml:space="preserve">potentially </w:t>
      </w:r>
      <w:r>
        <w:rPr>
          <w:rFonts w:asciiTheme="majorHAnsi" w:hAnsiTheme="majorHAnsi" w:cstheme="majorHAnsi"/>
        </w:rPr>
        <w:t xml:space="preserve">poorer than it </w:t>
      </w:r>
      <w:r w:rsidR="00261EAD">
        <w:rPr>
          <w:rFonts w:asciiTheme="majorHAnsi" w:hAnsiTheme="majorHAnsi" w:cstheme="majorHAnsi"/>
        </w:rPr>
        <w:t>c</w:t>
      </w:r>
      <w:r>
        <w:rPr>
          <w:rFonts w:asciiTheme="majorHAnsi" w:hAnsiTheme="majorHAnsi" w:cstheme="majorHAnsi"/>
        </w:rPr>
        <w:t xml:space="preserve">ould have been </w:t>
      </w:r>
      <w:r w:rsidR="00B25853">
        <w:rPr>
          <w:rFonts w:asciiTheme="majorHAnsi" w:hAnsiTheme="majorHAnsi" w:cstheme="majorHAnsi"/>
        </w:rPr>
        <w:t>due to</w:t>
      </w:r>
      <w:r>
        <w:rPr>
          <w:rFonts w:asciiTheme="majorHAnsi" w:hAnsiTheme="majorHAnsi" w:cstheme="majorHAnsi"/>
        </w:rPr>
        <w:t xml:space="preserve"> assumptions </w:t>
      </w:r>
      <w:r w:rsidR="00B25853">
        <w:rPr>
          <w:rFonts w:asciiTheme="majorHAnsi" w:hAnsiTheme="majorHAnsi" w:cstheme="majorHAnsi"/>
        </w:rPr>
        <w:t xml:space="preserve">about </w:t>
      </w:r>
      <w:r>
        <w:rPr>
          <w:rFonts w:asciiTheme="majorHAnsi" w:hAnsiTheme="majorHAnsi" w:cstheme="majorHAnsi"/>
        </w:rPr>
        <w:t xml:space="preserve">the role of this </w:t>
      </w:r>
      <w:r w:rsidR="00B25853">
        <w:rPr>
          <w:rFonts w:asciiTheme="majorHAnsi" w:hAnsiTheme="majorHAnsi" w:cstheme="majorHAnsi"/>
        </w:rPr>
        <w:t>family member</w:t>
      </w:r>
      <w:r>
        <w:rPr>
          <w:rFonts w:asciiTheme="majorHAnsi" w:hAnsiTheme="majorHAnsi" w:cstheme="majorHAnsi"/>
        </w:rPr>
        <w:t xml:space="preserve">. </w:t>
      </w:r>
    </w:p>
    <w:p w14:paraId="2696DE7F" w14:textId="77777777" w:rsidR="009455DE" w:rsidRPr="00C421C5" w:rsidRDefault="009455DE" w:rsidP="00B25853">
      <w:pPr>
        <w:ind w:left="720" w:hanging="720"/>
        <w:rPr>
          <w:rFonts w:asciiTheme="majorHAnsi" w:hAnsiTheme="majorHAnsi" w:cstheme="majorHAnsi"/>
        </w:rPr>
      </w:pPr>
    </w:p>
    <w:p w14:paraId="5D8EC7C8" w14:textId="5EC40C7E" w:rsidR="0063531A" w:rsidRDefault="009455DE" w:rsidP="009455DE">
      <w:pPr>
        <w:ind w:left="720" w:hanging="720"/>
        <w:rPr>
          <w:rFonts w:asciiTheme="majorHAnsi" w:hAnsiTheme="majorHAnsi" w:cstheme="majorHAnsi"/>
        </w:rPr>
      </w:pPr>
      <w:r>
        <w:rPr>
          <w:rFonts w:asciiTheme="majorHAnsi" w:hAnsiTheme="majorHAnsi" w:cstheme="majorHAnsi"/>
        </w:rPr>
        <w:t>8.9</w:t>
      </w:r>
      <w:r>
        <w:rPr>
          <w:rFonts w:asciiTheme="majorHAnsi" w:hAnsiTheme="majorHAnsi" w:cstheme="majorHAnsi"/>
        </w:rPr>
        <w:tab/>
        <w:t xml:space="preserve">The inability of the </w:t>
      </w:r>
      <w:r w:rsidRPr="005E4B03">
        <w:rPr>
          <w:rFonts w:asciiTheme="majorHAnsi" w:hAnsiTheme="majorHAnsi" w:cstheme="majorHAnsi"/>
        </w:rPr>
        <w:t xml:space="preserve">Dietitian and Nutrition service at </w:t>
      </w:r>
      <w:r w:rsidR="00C74EA0" w:rsidRPr="005E4B03">
        <w:rPr>
          <w:rFonts w:asciiTheme="majorHAnsi" w:hAnsiTheme="majorHAnsi" w:cstheme="majorHAnsi"/>
        </w:rPr>
        <w:t>Bart’s</w:t>
      </w:r>
      <w:r w:rsidRPr="005E4B03">
        <w:rPr>
          <w:rFonts w:asciiTheme="majorHAnsi" w:hAnsiTheme="majorHAnsi" w:cstheme="majorHAnsi"/>
        </w:rPr>
        <w:t xml:space="preserve"> Health NHS Trust</w:t>
      </w:r>
      <w:r>
        <w:rPr>
          <w:rFonts w:asciiTheme="majorHAnsi" w:hAnsiTheme="majorHAnsi" w:cstheme="majorHAnsi"/>
        </w:rPr>
        <w:t xml:space="preserve"> to provide a full and comprehensive IMR and to provide information requested by the author regarding local practice and standards </w:t>
      </w:r>
      <w:r w:rsidR="00923F2F">
        <w:rPr>
          <w:rFonts w:asciiTheme="majorHAnsi" w:hAnsiTheme="majorHAnsi" w:cstheme="majorHAnsi"/>
        </w:rPr>
        <w:t>was</w:t>
      </w:r>
      <w:r>
        <w:rPr>
          <w:rFonts w:asciiTheme="majorHAnsi" w:hAnsiTheme="majorHAnsi" w:cstheme="majorHAnsi"/>
        </w:rPr>
        <w:t xml:space="preserve"> of concern.</w:t>
      </w:r>
    </w:p>
    <w:p w14:paraId="6D5C63BB" w14:textId="77777777" w:rsidR="00261EAD" w:rsidRPr="005B01B1" w:rsidRDefault="00261EAD" w:rsidP="0063531A">
      <w:pPr>
        <w:rPr>
          <w:rFonts w:asciiTheme="majorHAnsi" w:hAnsiTheme="majorHAnsi" w:cstheme="majorHAnsi"/>
        </w:rPr>
      </w:pPr>
    </w:p>
    <w:p w14:paraId="06316C75" w14:textId="77777777" w:rsidR="009E2736" w:rsidRPr="00861128" w:rsidRDefault="009E2736" w:rsidP="00861128">
      <w:pPr>
        <w:pStyle w:val="Heading1"/>
      </w:pPr>
      <w:bookmarkStart w:id="22" w:name="_Toc51941142"/>
      <w:r w:rsidRPr="00861128">
        <w:lastRenderedPageBreak/>
        <w:t>9.</w:t>
      </w:r>
      <w:r w:rsidRPr="00861128">
        <w:tab/>
      </w:r>
      <w:r w:rsidRPr="00861128">
        <w:rPr>
          <w:rStyle w:val="Heading1Char"/>
          <w:b/>
          <w:bCs/>
        </w:rPr>
        <w:t>Recommendations</w:t>
      </w:r>
      <w:bookmarkEnd w:id="22"/>
    </w:p>
    <w:p w14:paraId="311A74E9" w14:textId="77777777" w:rsidR="009E2736" w:rsidRPr="005E4B03" w:rsidRDefault="009E2736" w:rsidP="009E2736">
      <w:pPr>
        <w:rPr>
          <w:rFonts w:asciiTheme="majorHAnsi" w:hAnsiTheme="majorHAnsi" w:cstheme="majorHAnsi"/>
        </w:rPr>
      </w:pPr>
    </w:p>
    <w:p w14:paraId="36C4D422" w14:textId="77777777" w:rsidR="009178AC" w:rsidRPr="00861128" w:rsidRDefault="00824DAC" w:rsidP="00861128">
      <w:pPr>
        <w:pStyle w:val="Heading2"/>
      </w:pPr>
      <w:bookmarkStart w:id="23" w:name="_Toc51941143"/>
      <w:r w:rsidRPr="00861128">
        <w:t>9.1</w:t>
      </w:r>
      <w:r w:rsidRPr="00861128">
        <w:tab/>
      </w:r>
      <w:r w:rsidR="009178AC" w:rsidRPr="00861128">
        <w:rPr>
          <w:rStyle w:val="Heading2Char"/>
        </w:rPr>
        <w:t>PEG feeding:</w:t>
      </w:r>
      <w:bookmarkEnd w:id="23"/>
    </w:p>
    <w:p w14:paraId="1773E8E6" w14:textId="77777777" w:rsidR="009178AC" w:rsidRDefault="009178AC" w:rsidP="009B5E22">
      <w:pPr>
        <w:ind w:left="720" w:hanging="720"/>
        <w:rPr>
          <w:rFonts w:asciiTheme="majorHAnsi" w:hAnsiTheme="majorHAnsi" w:cstheme="majorHAnsi"/>
        </w:rPr>
      </w:pPr>
    </w:p>
    <w:p w14:paraId="21728101" w14:textId="6BD9BC8F" w:rsidR="009178AC" w:rsidRDefault="009178AC" w:rsidP="009B5E22">
      <w:pPr>
        <w:ind w:left="720" w:hanging="720"/>
        <w:rPr>
          <w:rFonts w:asciiTheme="majorHAnsi" w:hAnsiTheme="majorHAnsi" w:cstheme="majorHAnsi"/>
        </w:rPr>
      </w:pPr>
      <w:r>
        <w:rPr>
          <w:rFonts w:asciiTheme="majorHAnsi" w:hAnsiTheme="majorHAnsi" w:cstheme="majorHAnsi"/>
        </w:rPr>
        <w:t>9.1.1</w:t>
      </w:r>
      <w:r>
        <w:rPr>
          <w:rFonts w:asciiTheme="majorHAnsi" w:hAnsiTheme="majorHAnsi" w:cstheme="majorHAnsi"/>
        </w:rPr>
        <w:tab/>
      </w:r>
      <w:r w:rsidR="00AA01E3">
        <w:rPr>
          <w:rFonts w:asciiTheme="majorHAnsi" w:hAnsiTheme="majorHAnsi" w:cstheme="majorHAnsi"/>
        </w:rPr>
        <w:t>As detailed below f</w:t>
      </w:r>
      <w:r>
        <w:rPr>
          <w:rFonts w:asciiTheme="majorHAnsi" w:hAnsiTheme="majorHAnsi" w:cstheme="majorHAnsi"/>
        </w:rPr>
        <w:t xml:space="preserve">or LBTH and THCCG to review how PEG feeding is </w:t>
      </w:r>
      <w:r w:rsidR="004A65AC">
        <w:rPr>
          <w:rFonts w:asciiTheme="majorHAnsi" w:hAnsiTheme="majorHAnsi" w:cstheme="majorHAnsi"/>
        </w:rPr>
        <w:t xml:space="preserve">commissioned and </w:t>
      </w:r>
      <w:r>
        <w:rPr>
          <w:rFonts w:asciiTheme="majorHAnsi" w:hAnsiTheme="majorHAnsi" w:cstheme="majorHAnsi"/>
        </w:rPr>
        <w:t>delivered in Tower Hamlets</w:t>
      </w:r>
      <w:r w:rsidR="004A65AC">
        <w:rPr>
          <w:rFonts w:asciiTheme="majorHAnsi" w:hAnsiTheme="majorHAnsi" w:cstheme="majorHAnsi"/>
        </w:rPr>
        <w:t xml:space="preserve"> and to explore if </w:t>
      </w:r>
      <w:r w:rsidR="00E144B0">
        <w:rPr>
          <w:rFonts w:asciiTheme="majorHAnsi" w:hAnsiTheme="majorHAnsi" w:cstheme="majorHAnsi"/>
        </w:rPr>
        <w:t>they can develop</w:t>
      </w:r>
      <w:r w:rsidR="004A65AC">
        <w:rPr>
          <w:rFonts w:asciiTheme="majorHAnsi" w:hAnsiTheme="majorHAnsi" w:cstheme="majorHAnsi"/>
        </w:rPr>
        <w:t xml:space="preserve"> smarter and </w:t>
      </w:r>
      <w:r w:rsidR="00E144B0">
        <w:rPr>
          <w:rFonts w:asciiTheme="majorHAnsi" w:hAnsiTheme="majorHAnsi" w:cstheme="majorHAnsi"/>
        </w:rPr>
        <w:t>better</w:t>
      </w:r>
      <w:r w:rsidR="004A65AC">
        <w:rPr>
          <w:rFonts w:asciiTheme="majorHAnsi" w:hAnsiTheme="majorHAnsi" w:cstheme="majorHAnsi"/>
        </w:rPr>
        <w:t xml:space="preserve"> integrated ways to do this which achieves better outcomes, </w:t>
      </w:r>
      <w:r w:rsidR="00A43061">
        <w:rPr>
          <w:rFonts w:asciiTheme="majorHAnsi" w:hAnsiTheme="majorHAnsi" w:cstheme="majorHAnsi"/>
        </w:rPr>
        <w:t>e.g.</w:t>
      </w:r>
      <w:r w:rsidR="004A65AC">
        <w:rPr>
          <w:rFonts w:asciiTheme="majorHAnsi" w:hAnsiTheme="majorHAnsi" w:cstheme="majorHAnsi"/>
        </w:rPr>
        <w:t xml:space="preserve"> </w:t>
      </w:r>
      <w:r w:rsidR="00E144B0">
        <w:rPr>
          <w:rFonts w:asciiTheme="majorHAnsi" w:hAnsiTheme="majorHAnsi" w:cstheme="majorHAnsi"/>
        </w:rPr>
        <w:t xml:space="preserve">commission </w:t>
      </w:r>
      <w:r w:rsidR="004A65AC">
        <w:rPr>
          <w:rFonts w:asciiTheme="majorHAnsi" w:hAnsiTheme="majorHAnsi" w:cstheme="majorHAnsi"/>
        </w:rPr>
        <w:t>staff at day centres to be trained.</w:t>
      </w:r>
    </w:p>
    <w:p w14:paraId="621E08AE" w14:textId="77777777" w:rsidR="009178AC" w:rsidRDefault="009178AC" w:rsidP="009B5E22">
      <w:pPr>
        <w:ind w:left="720" w:hanging="720"/>
        <w:rPr>
          <w:rFonts w:asciiTheme="majorHAnsi" w:hAnsiTheme="majorHAnsi" w:cstheme="majorHAnsi"/>
        </w:rPr>
      </w:pPr>
    </w:p>
    <w:p w14:paraId="385953A5" w14:textId="319D80FC" w:rsidR="009B5E22" w:rsidRDefault="009178AC" w:rsidP="009B5E22">
      <w:pPr>
        <w:ind w:left="720" w:hanging="720"/>
        <w:rPr>
          <w:rFonts w:asciiTheme="majorHAnsi" w:hAnsiTheme="majorHAnsi" w:cstheme="majorHAnsi"/>
        </w:rPr>
      </w:pPr>
      <w:r>
        <w:rPr>
          <w:rFonts w:asciiTheme="majorHAnsi" w:hAnsiTheme="majorHAnsi" w:cstheme="majorHAnsi"/>
        </w:rPr>
        <w:t>9.1.2</w:t>
      </w:r>
      <w:r>
        <w:rPr>
          <w:rFonts w:asciiTheme="majorHAnsi" w:hAnsiTheme="majorHAnsi" w:cstheme="majorHAnsi"/>
        </w:rPr>
        <w:tab/>
      </w:r>
      <w:r w:rsidR="009B5E22">
        <w:rPr>
          <w:rFonts w:asciiTheme="majorHAnsi" w:hAnsiTheme="majorHAnsi" w:cstheme="majorHAnsi"/>
        </w:rPr>
        <w:t xml:space="preserve">For the </w:t>
      </w:r>
      <w:r w:rsidR="00023235">
        <w:rPr>
          <w:rFonts w:asciiTheme="majorHAnsi" w:hAnsiTheme="majorHAnsi" w:cstheme="majorHAnsi"/>
        </w:rPr>
        <w:t>TH</w:t>
      </w:r>
      <w:r w:rsidR="009B5E22">
        <w:rPr>
          <w:rFonts w:asciiTheme="majorHAnsi" w:hAnsiTheme="majorHAnsi" w:cstheme="majorHAnsi"/>
        </w:rPr>
        <w:t xml:space="preserve">CCG to </w:t>
      </w:r>
      <w:r w:rsidR="00884A75">
        <w:rPr>
          <w:rFonts w:asciiTheme="majorHAnsi" w:hAnsiTheme="majorHAnsi" w:cstheme="majorHAnsi"/>
        </w:rPr>
        <w:t xml:space="preserve">lead the </w:t>
      </w:r>
      <w:r w:rsidR="009B5E22">
        <w:rPr>
          <w:rFonts w:asciiTheme="majorHAnsi" w:hAnsiTheme="majorHAnsi" w:cstheme="majorHAnsi"/>
        </w:rPr>
        <w:t>develop</w:t>
      </w:r>
      <w:r w:rsidR="00884A75">
        <w:rPr>
          <w:rFonts w:asciiTheme="majorHAnsi" w:hAnsiTheme="majorHAnsi" w:cstheme="majorHAnsi"/>
        </w:rPr>
        <w:t>ment</w:t>
      </w:r>
      <w:r w:rsidR="009B5E22">
        <w:rPr>
          <w:rFonts w:asciiTheme="majorHAnsi" w:hAnsiTheme="majorHAnsi" w:cstheme="majorHAnsi"/>
        </w:rPr>
        <w:t xml:space="preserve"> a</w:t>
      </w:r>
      <w:r w:rsidR="009B5E22" w:rsidRPr="009B5E22">
        <w:rPr>
          <w:rFonts w:asciiTheme="majorHAnsi" w:hAnsiTheme="majorHAnsi" w:cstheme="majorHAnsi"/>
        </w:rPr>
        <w:t xml:space="preserve"> good </w:t>
      </w:r>
      <w:r w:rsidR="009B5E22">
        <w:rPr>
          <w:rFonts w:asciiTheme="majorHAnsi" w:hAnsiTheme="majorHAnsi" w:cstheme="majorHAnsi"/>
        </w:rPr>
        <w:t xml:space="preserve">practice guideline for adults that are tube fed and cared for in the community. </w:t>
      </w:r>
      <w:r w:rsidR="00884A75">
        <w:rPr>
          <w:rFonts w:asciiTheme="majorHAnsi" w:hAnsiTheme="majorHAnsi" w:cstheme="majorHAnsi"/>
        </w:rPr>
        <w:t xml:space="preserve">This should be done jointly with relevant partners </w:t>
      </w:r>
      <w:r w:rsidR="00A43061">
        <w:rPr>
          <w:rFonts w:asciiTheme="majorHAnsi" w:hAnsiTheme="majorHAnsi" w:cstheme="majorHAnsi"/>
        </w:rPr>
        <w:t>e.g.</w:t>
      </w:r>
      <w:r w:rsidR="00884A75">
        <w:rPr>
          <w:rFonts w:asciiTheme="majorHAnsi" w:hAnsiTheme="majorHAnsi" w:cstheme="majorHAnsi"/>
        </w:rPr>
        <w:t xml:space="preserve"> LBTH; </w:t>
      </w:r>
      <w:r w:rsidR="00C74EA0">
        <w:rPr>
          <w:rFonts w:asciiTheme="majorHAnsi" w:hAnsiTheme="majorHAnsi" w:cstheme="majorHAnsi"/>
        </w:rPr>
        <w:t>Bart’s</w:t>
      </w:r>
      <w:r w:rsidR="00884A75">
        <w:rPr>
          <w:rFonts w:asciiTheme="majorHAnsi" w:hAnsiTheme="majorHAnsi" w:cstheme="majorHAnsi"/>
        </w:rPr>
        <w:t xml:space="preserve"> NHS Trust Dietitian and Nutrition service; local providers; the voluntary sector and carers organisations.  </w:t>
      </w:r>
      <w:r w:rsidR="009B5E22">
        <w:rPr>
          <w:rFonts w:asciiTheme="majorHAnsi" w:hAnsiTheme="majorHAnsi" w:cstheme="majorHAnsi"/>
        </w:rPr>
        <w:t xml:space="preserve">For this guidance to be short and </w:t>
      </w:r>
      <w:r w:rsidR="0019683A">
        <w:rPr>
          <w:rFonts w:asciiTheme="majorHAnsi" w:hAnsiTheme="majorHAnsi" w:cstheme="majorHAnsi"/>
        </w:rPr>
        <w:t xml:space="preserve">to </w:t>
      </w:r>
      <w:r w:rsidR="009B5E22">
        <w:rPr>
          <w:rFonts w:asciiTheme="majorHAnsi" w:hAnsiTheme="majorHAnsi" w:cstheme="majorHAnsi"/>
        </w:rPr>
        <w:t xml:space="preserve">include a set of agreed standards. This document should be public and made widely available. An easy read version should be available. These standards should </w:t>
      </w:r>
      <w:r w:rsidR="00A16300">
        <w:rPr>
          <w:rFonts w:asciiTheme="majorHAnsi" w:hAnsiTheme="majorHAnsi" w:cstheme="majorHAnsi"/>
        </w:rPr>
        <w:t xml:space="preserve">cover areas </w:t>
      </w:r>
      <w:r w:rsidR="009B5E22">
        <w:rPr>
          <w:rFonts w:asciiTheme="majorHAnsi" w:hAnsiTheme="majorHAnsi" w:cstheme="majorHAnsi"/>
        </w:rPr>
        <w:t>includ</w:t>
      </w:r>
      <w:r w:rsidR="00A16300">
        <w:rPr>
          <w:rFonts w:asciiTheme="majorHAnsi" w:hAnsiTheme="majorHAnsi" w:cstheme="majorHAnsi"/>
        </w:rPr>
        <w:t>ing</w:t>
      </w:r>
      <w:r w:rsidR="009B5E22">
        <w:rPr>
          <w:rFonts w:asciiTheme="majorHAnsi" w:hAnsiTheme="majorHAnsi" w:cstheme="majorHAnsi"/>
        </w:rPr>
        <w:t>:</w:t>
      </w:r>
    </w:p>
    <w:p w14:paraId="1B0418D8" w14:textId="77D06459" w:rsidR="009B5E22" w:rsidRDefault="009B5E22" w:rsidP="009B5E22">
      <w:pPr>
        <w:pStyle w:val="ListParagraph"/>
        <w:numPr>
          <w:ilvl w:val="0"/>
          <w:numId w:val="40"/>
        </w:numPr>
        <w:rPr>
          <w:rFonts w:asciiTheme="majorHAnsi" w:hAnsiTheme="majorHAnsi" w:cstheme="majorHAnsi"/>
        </w:rPr>
      </w:pPr>
      <w:r>
        <w:rPr>
          <w:rFonts w:asciiTheme="majorHAnsi" w:hAnsiTheme="majorHAnsi" w:cstheme="majorHAnsi"/>
        </w:rPr>
        <w:t xml:space="preserve">Training </w:t>
      </w:r>
    </w:p>
    <w:p w14:paraId="130F5C58" w14:textId="79FE9D73" w:rsidR="009B5E22" w:rsidRDefault="009B5E22" w:rsidP="009B5E22">
      <w:pPr>
        <w:pStyle w:val="ListParagraph"/>
        <w:numPr>
          <w:ilvl w:val="0"/>
          <w:numId w:val="40"/>
        </w:numPr>
        <w:rPr>
          <w:rFonts w:asciiTheme="majorHAnsi" w:hAnsiTheme="majorHAnsi" w:cstheme="majorHAnsi"/>
        </w:rPr>
      </w:pPr>
      <w:r>
        <w:rPr>
          <w:rFonts w:asciiTheme="majorHAnsi" w:hAnsiTheme="majorHAnsi" w:cstheme="majorHAnsi"/>
        </w:rPr>
        <w:t xml:space="preserve">A requirement for </w:t>
      </w:r>
      <w:r w:rsidR="005B01B1">
        <w:rPr>
          <w:rFonts w:asciiTheme="majorHAnsi" w:hAnsiTheme="majorHAnsi" w:cstheme="majorHAnsi"/>
        </w:rPr>
        <w:t xml:space="preserve">a </w:t>
      </w:r>
      <w:r>
        <w:rPr>
          <w:rFonts w:asciiTheme="majorHAnsi" w:hAnsiTheme="majorHAnsi" w:cstheme="majorHAnsi"/>
        </w:rPr>
        <w:t>personal tube feeding care plan</w:t>
      </w:r>
    </w:p>
    <w:p w14:paraId="229CE303" w14:textId="082724EE" w:rsidR="009B5E22" w:rsidRDefault="009B5E22" w:rsidP="009B5E22">
      <w:pPr>
        <w:pStyle w:val="ListParagraph"/>
        <w:numPr>
          <w:ilvl w:val="0"/>
          <w:numId w:val="40"/>
        </w:numPr>
        <w:rPr>
          <w:rFonts w:asciiTheme="majorHAnsi" w:hAnsiTheme="majorHAnsi" w:cstheme="majorHAnsi"/>
        </w:rPr>
      </w:pPr>
      <w:r>
        <w:rPr>
          <w:rFonts w:asciiTheme="majorHAnsi" w:hAnsiTheme="majorHAnsi" w:cstheme="majorHAnsi"/>
        </w:rPr>
        <w:t>Recording of feeds</w:t>
      </w:r>
    </w:p>
    <w:p w14:paraId="60C077B4" w14:textId="6E4F2CD3" w:rsidR="009B5E22" w:rsidRDefault="009B5E22" w:rsidP="009B5E22">
      <w:pPr>
        <w:pStyle w:val="ListParagraph"/>
        <w:numPr>
          <w:ilvl w:val="0"/>
          <w:numId w:val="40"/>
        </w:numPr>
        <w:rPr>
          <w:rFonts w:asciiTheme="majorHAnsi" w:hAnsiTheme="majorHAnsi" w:cstheme="majorHAnsi"/>
        </w:rPr>
      </w:pPr>
      <w:r>
        <w:rPr>
          <w:rFonts w:asciiTheme="majorHAnsi" w:hAnsiTheme="majorHAnsi" w:cstheme="majorHAnsi"/>
        </w:rPr>
        <w:t>Where to go to for advice and help</w:t>
      </w:r>
      <w:r w:rsidR="005B01B1">
        <w:rPr>
          <w:rFonts w:asciiTheme="majorHAnsi" w:hAnsiTheme="majorHAnsi" w:cstheme="majorHAnsi"/>
        </w:rPr>
        <w:t xml:space="preserve"> (24/7)</w:t>
      </w:r>
    </w:p>
    <w:p w14:paraId="3FF9D432" w14:textId="77777777" w:rsidR="009178AC" w:rsidRDefault="009178AC" w:rsidP="00522345">
      <w:pPr>
        <w:rPr>
          <w:rFonts w:asciiTheme="majorHAnsi" w:hAnsiTheme="majorHAnsi" w:cstheme="majorHAnsi"/>
        </w:rPr>
      </w:pPr>
    </w:p>
    <w:p w14:paraId="269C9865" w14:textId="5AD47FC2" w:rsidR="009B5E22" w:rsidRDefault="009178AC" w:rsidP="009178AC">
      <w:pPr>
        <w:ind w:left="720" w:hanging="720"/>
        <w:rPr>
          <w:rFonts w:asciiTheme="majorHAnsi" w:hAnsiTheme="majorHAnsi" w:cstheme="majorHAnsi"/>
        </w:rPr>
      </w:pPr>
      <w:r>
        <w:rPr>
          <w:rFonts w:asciiTheme="majorHAnsi" w:hAnsiTheme="majorHAnsi" w:cstheme="majorHAnsi"/>
        </w:rPr>
        <w:t>9.1.3</w:t>
      </w:r>
      <w:r>
        <w:rPr>
          <w:rFonts w:asciiTheme="majorHAnsi" w:hAnsiTheme="majorHAnsi" w:cstheme="majorHAnsi"/>
        </w:rPr>
        <w:tab/>
        <w:t>For LBTH and THCCG to review how PEG feeding training is delivered locally and consider commissioning one training organisation which trains; validates; updates and refreshes all community commissioned organisations that provide PEG feeding.</w:t>
      </w:r>
    </w:p>
    <w:p w14:paraId="7C9FD02E" w14:textId="77777777" w:rsidR="009178AC" w:rsidRDefault="009178AC" w:rsidP="00E144B0">
      <w:pPr>
        <w:ind w:left="720" w:hanging="720"/>
        <w:rPr>
          <w:rFonts w:asciiTheme="majorHAnsi" w:hAnsiTheme="majorHAnsi" w:cstheme="majorHAnsi"/>
        </w:rPr>
      </w:pPr>
    </w:p>
    <w:p w14:paraId="2F1E279F" w14:textId="2D9B9214" w:rsidR="009178AC" w:rsidRPr="00861128" w:rsidRDefault="005B01B1" w:rsidP="00861128">
      <w:pPr>
        <w:pStyle w:val="Heading2"/>
      </w:pPr>
      <w:bookmarkStart w:id="24" w:name="_Toc51941144"/>
      <w:r w:rsidRPr="00861128">
        <w:t>9.2</w:t>
      </w:r>
      <w:r w:rsidR="009178AC" w:rsidRPr="00861128">
        <w:t>.</w:t>
      </w:r>
      <w:r w:rsidR="009178AC" w:rsidRPr="00861128">
        <w:tab/>
      </w:r>
      <w:r w:rsidR="009178AC" w:rsidRPr="00861128">
        <w:rPr>
          <w:rStyle w:val="Heading2Char"/>
        </w:rPr>
        <w:t>Commissioning</w:t>
      </w:r>
      <w:bookmarkEnd w:id="24"/>
      <w:r w:rsidR="009178AC" w:rsidRPr="00861128">
        <w:rPr>
          <w:rStyle w:val="Heading2Char"/>
        </w:rPr>
        <w:t xml:space="preserve"> </w:t>
      </w:r>
    </w:p>
    <w:p w14:paraId="42602BD8" w14:textId="77777777" w:rsidR="009178AC" w:rsidRDefault="009178AC" w:rsidP="0098206F">
      <w:pPr>
        <w:ind w:left="720" w:hanging="720"/>
        <w:rPr>
          <w:rFonts w:asciiTheme="majorHAnsi" w:hAnsiTheme="majorHAnsi" w:cstheme="majorHAnsi"/>
        </w:rPr>
      </w:pPr>
    </w:p>
    <w:p w14:paraId="7D322EB6" w14:textId="2EFF512E" w:rsidR="0098206F" w:rsidRDefault="009178AC" w:rsidP="0098206F">
      <w:pPr>
        <w:ind w:left="720" w:hanging="720"/>
        <w:rPr>
          <w:rFonts w:asciiTheme="majorHAnsi" w:hAnsiTheme="majorHAnsi" w:cstheme="majorHAnsi"/>
        </w:rPr>
      </w:pPr>
      <w:r>
        <w:rPr>
          <w:rFonts w:asciiTheme="majorHAnsi" w:hAnsiTheme="majorHAnsi" w:cstheme="majorHAnsi"/>
        </w:rPr>
        <w:t>9.2.1</w:t>
      </w:r>
      <w:r w:rsidR="005B01B1">
        <w:rPr>
          <w:rFonts w:asciiTheme="majorHAnsi" w:hAnsiTheme="majorHAnsi" w:cstheme="majorHAnsi"/>
        </w:rPr>
        <w:tab/>
      </w:r>
      <w:r w:rsidR="0098206F">
        <w:rPr>
          <w:rFonts w:asciiTheme="majorHAnsi" w:hAnsiTheme="majorHAnsi" w:cstheme="majorHAnsi"/>
        </w:rPr>
        <w:t xml:space="preserve">LBTH and THCCG should review current </w:t>
      </w:r>
      <w:r w:rsidR="00AA01E3">
        <w:rPr>
          <w:rFonts w:asciiTheme="majorHAnsi" w:hAnsiTheme="majorHAnsi" w:cstheme="majorHAnsi"/>
        </w:rPr>
        <w:t xml:space="preserve">strategic </w:t>
      </w:r>
      <w:r w:rsidR="0098206F">
        <w:rPr>
          <w:rFonts w:asciiTheme="majorHAnsi" w:hAnsiTheme="majorHAnsi" w:cstheme="majorHAnsi"/>
        </w:rPr>
        <w:t>integrated commissioning arrangements and ensure that there are c</w:t>
      </w:r>
      <w:r w:rsidR="0098206F" w:rsidRPr="005E4B03">
        <w:rPr>
          <w:rFonts w:asciiTheme="majorHAnsi" w:hAnsiTheme="majorHAnsi" w:cstheme="majorHAnsi"/>
        </w:rPr>
        <w:t xml:space="preserve">lear lines </w:t>
      </w:r>
      <w:r w:rsidR="0098206F">
        <w:rPr>
          <w:rFonts w:asciiTheme="majorHAnsi" w:hAnsiTheme="majorHAnsi" w:cstheme="majorHAnsi"/>
        </w:rPr>
        <w:t xml:space="preserve">of </w:t>
      </w:r>
      <w:r w:rsidR="0098206F" w:rsidRPr="005E4B03">
        <w:rPr>
          <w:rFonts w:asciiTheme="majorHAnsi" w:hAnsiTheme="majorHAnsi" w:cstheme="majorHAnsi"/>
        </w:rPr>
        <w:t xml:space="preserve">accountability between health and social care </w:t>
      </w:r>
      <w:r w:rsidR="0098206F">
        <w:rPr>
          <w:rFonts w:asciiTheme="majorHAnsi" w:hAnsiTheme="majorHAnsi" w:cstheme="majorHAnsi"/>
        </w:rPr>
        <w:t xml:space="preserve">when </w:t>
      </w:r>
      <w:r w:rsidR="0098206F" w:rsidRPr="005E4B03">
        <w:rPr>
          <w:rFonts w:asciiTheme="majorHAnsi" w:hAnsiTheme="majorHAnsi" w:cstheme="majorHAnsi"/>
        </w:rPr>
        <w:t xml:space="preserve">commissioning </w:t>
      </w:r>
      <w:r w:rsidR="0098206F">
        <w:rPr>
          <w:rFonts w:asciiTheme="majorHAnsi" w:hAnsiTheme="majorHAnsi" w:cstheme="majorHAnsi"/>
        </w:rPr>
        <w:t>support for people with health and care support needs</w:t>
      </w:r>
      <w:r w:rsidR="00820DEA">
        <w:rPr>
          <w:rFonts w:asciiTheme="majorHAnsi" w:hAnsiTheme="majorHAnsi" w:cstheme="majorHAnsi"/>
        </w:rPr>
        <w:t>, particularly at the point of transition between Children and Adult services.</w:t>
      </w:r>
    </w:p>
    <w:p w14:paraId="13011DF9" w14:textId="2CE7843E" w:rsidR="004A65AC" w:rsidRDefault="004A65AC" w:rsidP="0098206F">
      <w:pPr>
        <w:ind w:left="720" w:hanging="720"/>
        <w:rPr>
          <w:rFonts w:asciiTheme="majorHAnsi" w:hAnsiTheme="majorHAnsi" w:cstheme="majorHAnsi"/>
        </w:rPr>
      </w:pPr>
    </w:p>
    <w:p w14:paraId="250DBB6E" w14:textId="151642E3" w:rsidR="004A65AC" w:rsidRDefault="004A65AC" w:rsidP="004A65AC">
      <w:pPr>
        <w:ind w:left="720" w:hanging="720"/>
        <w:rPr>
          <w:rFonts w:asciiTheme="majorHAnsi" w:hAnsiTheme="majorHAnsi" w:cstheme="majorHAnsi"/>
        </w:rPr>
      </w:pPr>
      <w:r>
        <w:rPr>
          <w:rFonts w:asciiTheme="majorHAnsi" w:hAnsiTheme="majorHAnsi" w:cstheme="majorHAnsi"/>
        </w:rPr>
        <w:t>9.2.2</w:t>
      </w:r>
      <w:r>
        <w:rPr>
          <w:rFonts w:asciiTheme="majorHAnsi" w:hAnsiTheme="majorHAnsi" w:cstheme="majorHAnsi"/>
        </w:rPr>
        <w:tab/>
        <w:t xml:space="preserve">LBTH and THCCG </w:t>
      </w:r>
      <w:r w:rsidR="00820DEA">
        <w:rPr>
          <w:rFonts w:asciiTheme="majorHAnsi" w:hAnsiTheme="majorHAnsi" w:cstheme="majorHAnsi"/>
        </w:rPr>
        <w:t xml:space="preserve">strategic </w:t>
      </w:r>
      <w:r>
        <w:rPr>
          <w:rFonts w:asciiTheme="majorHAnsi" w:hAnsiTheme="majorHAnsi" w:cstheme="majorHAnsi"/>
        </w:rPr>
        <w:t>commissioners should review current procurement and contract arrangements to ensure that there are c</w:t>
      </w:r>
      <w:r w:rsidRPr="005E4B03">
        <w:rPr>
          <w:rFonts w:asciiTheme="majorHAnsi" w:hAnsiTheme="majorHAnsi" w:cstheme="majorHAnsi"/>
        </w:rPr>
        <w:t xml:space="preserve">lear lines </w:t>
      </w:r>
      <w:r>
        <w:rPr>
          <w:rFonts w:asciiTheme="majorHAnsi" w:hAnsiTheme="majorHAnsi" w:cstheme="majorHAnsi"/>
        </w:rPr>
        <w:t xml:space="preserve">of </w:t>
      </w:r>
      <w:r w:rsidRPr="005E4B03">
        <w:rPr>
          <w:rFonts w:asciiTheme="majorHAnsi" w:hAnsiTheme="majorHAnsi" w:cstheme="majorHAnsi"/>
        </w:rPr>
        <w:t>accountability between health and social care</w:t>
      </w:r>
      <w:r>
        <w:rPr>
          <w:rFonts w:asciiTheme="majorHAnsi" w:hAnsiTheme="majorHAnsi" w:cstheme="majorHAnsi"/>
        </w:rPr>
        <w:t xml:space="preserve"> </w:t>
      </w:r>
      <w:r w:rsidR="00E144B0">
        <w:rPr>
          <w:rFonts w:asciiTheme="majorHAnsi" w:hAnsiTheme="majorHAnsi" w:cstheme="majorHAnsi"/>
        </w:rPr>
        <w:t xml:space="preserve">commissioners </w:t>
      </w:r>
      <w:r w:rsidR="00E144B0" w:rsidRPr="005E4B03">
        <w:rPr>
          <w:rFonts w:asciiTheme="majorHAnsi" w:hAnsiTheme="majorHAnsi" w:cstheme="majorHAnsi"/>
        </w:rPr>
        <w:t>in</w:t>
      </w:r>
      <w:r w:rsidRPr="005E4B03">
        <w:rPr>
          <w:rFonts w:asciiTheme="majorHAnsi" w:hAnsiTheme="majorHAnsi" w:cstheme="majorHAnsi"/>
        </w:rPr>
        <w:t xml:space="preserve"> relation to</w:t>
      </w:r>
      <w:r>
        <w:rPr>
          <w:rFonts w:asciiTheme="majorHAnsi" w:hAnsiTheme="majorHAnsi" w:cstheme="majorHAnsi"/>
        </w:rPr>
        <w:t xml:space="preserve"> the procurement and</w:t>
      </w:r>
      <w:r w:rsidRPr="005E4B03">
        <w:rPr>
          <w:rFonts w:asciiTheme="majorHAnsi" w:hAnsiTheme="majorHAnsi" w:cstheme="majorHAnsi"/>
        </w:rPr>
        <w:t xml:space="preserve"> </w:t>
      </w:r>
      <w:r>
        <w:rPr>
          <w:rFonts w:asciiTheme="majorHAnsi" w:hAnsiTheme="majorHAnsi" w:cstheme="majorHAnsi"/>
        </w:rPr>
        <w:t xml:space="preserve">contract monitoring of services for people with health and care support needs. </w:t>
      </w:r>
    </w:p>
    <w:p w14:paraId="48C90D7F" w14:textId="59B58DCC" w:rsidR="004A65AC" w:rsidRDefault="004A65AC" w:rsidP="0098206F">
      <w:pPr>
        <w:ind w:left="720" w:hanging="720"/>
        <w:rPr>
          <w:rFonts w:asciiTheme="majorHAnsi" w:hAnsiTheme="majorHAnsi" w:cstheme="majorHAnsi"/>
        </w:rPr>
      </w:pPr>
    </w:p>
    <w:p w14:paraId="02A76D32" w14:textId="6A791AF9" w:rsidR="004A65AC" w:rsidRPr="00861128" w:rsidRDefault="0098206F" w:rsidP="00861128">
      <w:pPr>
        <w:pStyle w:val="Heading2"/>
      </w:pPr>
      <w:bookmarkStart w:id="25" w:name="_Toc51941145"/>
      <w:r w:rsidRPr="00861128">
        <w:t>9.3</w:t>
      </w:r>
      <w:r w:rsidRPr="00861128">
        <w:tab/>
      </w:r>
      <w:r w:rsidR="004A65AC" w:rsidRPr="00861128">
        <w:rPr>
          <w:rStyle w:val="Heading2Char"/>
        </w:rPr>
        <w:t>Integrated working:</w:t>
      </w:r>
      <w:bookmarkEnd w:id="25"/>
    </w:p>
    <w:p w14:paraId="722DC417" w14:textId="77777777" w:rsidR="004A65AC" w:rsidRDefault="004A65AC" w:rsidP="004A65AC">
      <w:pPr>
        <w:rPr>
          <w:rFonts w:asciiTheme="majorHAnsi" w:hAnsiTheme="majorHAnsi" w:cstheme="majorHAnsi"/>
        </w:rPr>
      </w:pPr>
    </w:p>
    <w:p w14:paraId="16A05B8F" w14:textId="583DE38B" w:rsidR="0098206F" w:rsidRDefault="004A65AC" w:rsidP="004A65AC">
      <w:pPr>
        <w:ind w:left="720" w:hanging="720"/>
        <w:rPr>
          <w:rFonts w:asciiTheme="majorHAnsi" w:hAnsiTheme="majorHAnsi" w:cstheme="majorHAnsi"/>
        </w:rPr>
      </w:pPr>
      <w:r>
        <w:rPr>
          <w:rFonts w:asciiTheme="majorHAnsi" w:hAnsiTheme="majorHAnsi" w:cstheme="majorHAnsi"/>
        </w:rPr>
        <w:t>9.3.1</w:t>
      </w:r>
      <w:r>
        <w:rPr>
          <w:rFonts w:asciiTheme="majorHAnsi" w:hAnsiTheme="majorHAnsi" w:cstheme="majorHAnsi"/>
        </w:rPr>
        <w:tab/>
      </w:r>
      <w:r w:rsidR="0098206F">
        <w:rPr>
          <w:rFonts w:asciiTheme="majorHAnsi" w:hAnsiTheme="majorHAnsi" w:cstheme="majorHAnsi"/>
        </w:rPr>
        <w:t>Where the L</w:t>
      </w:r>
      <w:r w:rsidR="009178AC">
        <w:rPr>
          <w:rFonts w:asciiTheme="majorHAnsi" w:hAnsiTheme="majorHAnsi" w:cstheme="majorHAnsi"/>
        </w:rPr>
        <w:t xml:space="preserve">BTH delegate their statutory responsibility to others </w:t>
      </w:r>
      <w:r w:rsidR="00A43061">
        <w:rPr>
          <w:rFonts w:asciiTheme="majorHAnsi" w:hAnsiTheme="majorHAnsi" w:cstheme="majorHAnsi"/>
        </w:rPr>
        <w:t>e.g.</w:t>
      </w:r>
      <w:r w:rsidR="009178AC">
        <w:rPr>
          <w:rFonts w:asciiTheme="majorHAnsi" w:hAnsiTheme="majorHAnsi" w:cstheme="majorHAnsi"/>
        </w:rPr>
        <w:t xml:space="preserve"> ELFT they should ensure there is a clear legal basis for these delegations with robust methods to assure quality and outcomes.</w:t>
      </w:r>
    </w:p>
    <w:p w14:paraId="252A52A6" w14:textId="77777777" w:rsidR="0098206F" w:rsidRPr="005E4B03" w:rsidRDefault="0098206F" w:rsidP="0098206F">
      <w:pPr>
        <w:ind w:left="720" w:hanging="720"/>
        <w:rPr>
          <w:rFonts w:asciiTheme="majorHAnsi" w:hAnsiTheme="majorHAnsi" w:cstheme="majorHAnsi"/>
        </w:rPr>
      </w:pPr>
    </w:p>
    <w:p w14:paraId="45ED60B7" w14:textId="65997E78" w:rsidR="00522345" w:rsidRDefault="009178AC" w:rsidP="005B01B1">
      <w:pPr>
        <w:ind w:left="720" w:hanging="720"/>
        <w:rPr>
          <w:rFonts w:asciiTheme="majorHAnsi" w:hAnsiTheme="majorHAnsi" w:cstheme="majorHAnsi"/>
        </w:rPr>
      </w:pPr>
      <w:r>
        <w:rPr>
          <w:rFonts w:asciiTheme="majorHAnsi" w:hAnsiTheme="majorHAnsi" w:cstheme="majorHAnsi"/>
        </w:rPr>
        <w:t>9.</w:t>
      </w:r>
      <w:r w:rsidR="004A65AC">
        <w:rPr>
          <w:rFonts w:asciiTheme="majorHAnsi" w:hAnsiTheme="majorHAnsi" w:cstheme="majorHAnsi"/>
        </w:rPr>
        <w:t>3.2</w:t>
      </w:r>
      <w:r>
        <w:rPr>
          <w:rFonts w:asciiTheme="majorHAnsi" w:hAnsiTheme="majorHAnsi" w:cstheme="majorHAnsi"/>
        </w:rPr>
        <w:tab/>
      </w:r>
      <w:r w:rsidR="005B01B1">
        <w:rPr>
          <w:rFonts w:asciiTheme="majorHAnsi" w:hAnsiTheme="majorHAnsi" w:cstheme="majorHAnsi"/>
        </w:rPr>
        <w:t xml:space="preserve">CLDS working with partners should review the </w:t>
      </w:r>
      <w:r w:rsidR="00522345" w:rsidRPr="005E4B03">
        <w:rPr>
          <w:rFonts w:asciiTheme="majorHAnsi" w:hAnsiTheme="majorHAnsi" w:cstheme="majorHAnsi"/>
        </w:rPr>
        <w:t xml:space="preserve">opportunities for enhancing integrated working </w:t>
      </w:r>
      <w:r w:rsidR="0098206F">
        <w:rPr>
          <w:rFonts w:asciiTheme="majorHAnsi" w:hAnsiTheme="majorHAnsi" w:cstheme="majorHAnsi"/>
        </w:rPr>
        <w:t xml:space="preserve">at a practical and operational level </w:t>
      </w:r>
      <w:r w:rsidR="00522345" w:rsidRPr="005E4B03">
        <w:rPr>
          <w:rFonts w:asciiTheme="majorHAnsi" w:hAnsiTheme="majorHAnsi" w:cstheme="majorHAnsi"/>
        </w:rPr>
        <w:t xml:space="preserve">and </w:t>
      </w:r>
      <w:r w:rsidR="0098206F">
        <w:rPr>
          <w:rFonts w:asciiTheme="majorHAnsi" w:hAnsiTheme="majorHAnsi" w:cstheme="majorHAnsi"/>
        </w:rPr>
        <w:t xml:space="preserve">ensure they </w:t>
      </w:r>
      <w:r w:rsidR="0013799E">
        <w:rPr>
          <w:rFonts w:asciiTheme="majorHAnsi" w:hAnsiTheme="majorHAnsi" w:cstheme="majorHAnsi"/>
        </w:rPr>
        <w:t>have clarity</w:t>
      </w:r>
      <w:r w:rsidR="0098206F">
        <w:rPr>
          <w:rFonts w:asciiTheme="majorHAnsi" w:hAnsiTheme="majorHAnsi" w:cstheme="majorHAnsi"/>
        </w:rPr>
        <w:t xml:space="preserve"> around the operational </w:t>
      </w:r>
      <w:r w:rsidR="00522345" w:rsidRPr="005E4B03">
        <w:rPr>
          <w:rFonts w:asciiTheme="majorHAnsi" w:hAnsiTheme="majorHAnsi" w:cstheme="majorHAnsi"/>
        </w:rPr>
        <w:t>delegated responsibilities within the service</w:t>
      </w:r>
      <w:r w:rsidR="007A5F7A">
        <w:rPr>
          <w:rFonts w:asciiTheme="majorHAnsi" w:hAnsiTheme="majorHAnsi" w:cstheme="majorHAnsi"/>
        </w:rPr>
        <w:t xml:space="preserve"> and a fully integrated support planning and review system</w:t>
      </w:r>
      <w:r w:rsidR="00522345" w:rsidRPr="005E4B03">
        <w:rPr>
          <w:rFonts w:asciiTheme="majorHAnsi" w:hAnsiTheme="majorHAnsi" w:cstheme="majorHAnsi"/>
        </w:rPr>
        <w:t>.</w:t>
      </w:r>
    </w:p>
    <w:p w14:paraId="33A7954C" w14:textId="3F175B3A" w:rsidR="00296192" w:rsidRDefault="00296192" w:rsidP="005B01B1">
      <w:pPr>
        <w:ind w:left="720" w:hanging="720"/>
        <w:rPr>
          <w:rFonts w:asciiTheme="majorHAnsi" w:hAnsiTheme="majorHAnsi" w:cstheme="majorHAnsi"/>
        </w:rPr>
      </w:pPr>
    </w:p>
    <w:p w14:paraId="0E04F7CB" w14:textId="5CA76FE1" w:rsidR="004A65AC" w:rsidRDefault="00874ACA" w:rsidP="0072031D">
      <w:pPr>
        <w:ind w:left="720" w:hanging="720"/>
        <w:rPr>
          <w:rFonts w:asciiTheme="majorHAnsi" w:hAnsiTheme="majorHAnsi" w:cstheme="majorHAnsi"/>
        </w:rPr>
      </w:pPr>
      <w:r>
        <w:rPr>
          <w:rFonts w:asciiTheme="majorHAnsi" w:hAnsiTheme="majorHAnsi" w:cstheme="majorHAnsi"/>
        </w:rPr>
        <w:t>9.</w:t>
      </w:r>
      <w:r w:rsidR="004A65AC">
        <w:rPr>
          <w:rFonts w:asciiTheme="majorHAnsi" w:hAnsiTheme="majorHAnsi" w:cstheme="majorHAnsi"/>
        </w:rPr>
        <w:t>4</w:t>
      </w:r>
      <w:r w:rsidR="004A65AC">
        <w:rPr>
          <w:rFonts w:asciiTheme="majorHAnsi" w:hAnsiTheme="majorHAnsi" w:cstheme="majorHAnsi"/>
        </w:rPr>
        <w:tab/>
        <w:t xml:space="preserve">For LBTH </w:t>
      </w:r>
      <w:r w:rsidR="00820DEA">
        <w:rPr>
          <w:rFonts w:asciiTheme="majorHAnsi" w:hAnsiTheme="majorHAnsi" w:cstheme="majorHAnsi"/>
        </w:rPr>
        <w:t xml:space="preserve">and THCCG </w:t>
      </w:r>
      <w:r w:rsidR="004A65AC">
        <w:rPr>
          <w:rFonts w:asciiTheme="majorHAnsi" w:hAnsiTheme="majorHAnsi" w:cstheme="majorHAnsi"/>
        </w:rPr>
        <w:t xml:space="preserve">to review their arrangements around </w:t>
      </w:r>
      <w:r w:rsidR="00820DEA">
        <w:rPr>
          <w:rFonts w:asciiTheme="majorHAnsi" w:hAnsiTheme="majorHAnsi" w:cstheme="majorHAnsi"/>
        </w:rPr>
        <w:t>(</w:t>
      </w:r>
      <w:r w:rsidR="004A65AC">
        <w:rPr>
          <w:rFonts w:asciiTheme="majorHAnsi" w:hAnsiTheme="majorHAnsi" w:cstheme="majorHAnsi"/>
        </w:rPr>
        <w:t>direct</w:t>
      </w:r>
      <w:r w:rsidR="00820DEA">
        <w:rPr>
          <w:rFonts w:asciiTheme="majorHAnsi" w:hAnsiTheme="majorHAnsi" w:cstheme="majorHAnsi"/>
        </w:rPr>
        <w:t>/personal health)</w:t>
      </w:r>
      <w:r w:rsidR="004A65AC">
        <w:rPr>
          <w:rFonts w:asciiTheme="majorHAnsi" w:hAnsiTheme="majorHAnsi" w:cstheme="majorHAnsi"/>
        </w:rPr>
        <w:t xml:space="preserve"> payments being used to employ family members.</w:t>
      </w:r>
    </w:p>
    <w:p w14:paraId="54F3D5E1" w14:textId="77777777" w:rsidR="004A65AC" w:rsidRDefault="004A65AC" w:rsidP="0072031D">
      <w:pPr>
        <w:ind w:left="720" w:hanging="720"/>
        <w:rPr>
          <w:rFonts w:asciiTheme="majorHAnsi" w:hAnsiTheme="majorHAnsi" w:cstheme="majorHAnsi"/>
        </w:rPr>
      </w:pPr>
    </w:p>
    <w:p w14:paraId="28A8B05D" w14:textId="0C24B9E5" w:rsidR="004A65AC" w:rsidRDefault="004A65AC" w:rsidP="0072031D">
      <w:pPr>
        <w:ind w:left="720" w:hanging="720"/>
        <w:rPr>
          <w:rFonts w:asciiTheme="majorHAnsi" w:hAnsiTheme="majorHAnsi" w:cstheme="majorHAnsi"/>
        </w:rPr>
      </w:pPr>
      <w:r>
        <w:rPr>
          <w:rFonts w:asciiTheme="majorHAnsi" w:hAnsiTheme="majorHAnsi" w:cstheme="majorHAnsi"/>
        </w:rPr>
        <w:t>9.5</w:t>
      </w:r>
      <w:r>
        <w:rPr>
          <w:rFonts w:asciiTheme="majorHAnsi" w:hAnsiTheme="majorHAnsi" w:cstheme="majorHAnsi"/>
        </w:rPr>
        <w:tab/>
        <w:t xml:space="preserve">For LBTH to ensure that when </w:t>
      </w:r>
      <w:r w:rsidR="00820DEA">
        <w:rPr>
          <w:rFonts w:asciiTheme="majorHAnsi" w:hAnsiTheme="majorHAnsi" w:cstheme="majorHAnsi"/>
        </w:rPr>
        <w:t xml:space="preserve">informal </w:t>
      </w:r>
      <w:r>
        <w:rPr>
          <w:rFonts w:asciiTheme="majorHAnsi" w:hAnsiTheme="majorHAnsi" w:cstheme="majorHAnsi"/>
        </w:rPr>
        <w:t xml:space="preserve">family carers are providing support </w:t>
      </w:r>
      <w:r w:rsidR="00820DEA">
        <w:rPr>
          <w:rFonts w:asciiTheme="majorHAnsi" w:hAnsiTheme="majorHAnsi" w:cstheme="majorHAnsi"/>
        </w:rPr>
        <w:t xml:space="preserve">(that is of a nature and a type that might be commissioned: e.g. personal care; PEG feeding) that </w:t>
      </w:r>
      <w:r>
        <w:rPr>
          <w:rFonts w:asciiTheme="majorHAnsi" w:hAnsiTheme="majorHAnsi" w:cstheme="majorHAnsi"/>
        </w:rPr>
        <w:t xml:space="preserve">they have access to the same levels of support that </w:t>
      </w:r>
      <w:r w:rsidR="00E842E2">
        <w:rPr>
          <w:rFonts w:asciiTheme="majorHAnsi" w:hAnsiTheme="majorHAnsi" w:cstheme="majorHAnsi"/>
        </w:rPr>
        <w:t>provider</w:t>
      </w:r>
      <w:r>
        <w:rPr>
          <w:rFonts w:asciiTheme="majorHAnsi" w:hAnsiTheme="majorHAnsi" w:cstheme="majorHAnsi"/>
        </w:rPr>
        <w:t xml:space="preserve"> employees would </w:t>
      </w:r>
      <w:r w:rsidR="00E842E2">
        <w:rPr>
          <w:rFonts w:asciiTheme="majorHAnsi" w:hAnsiTheme="majorHAnsi" w:cstheme="majorHAnsi"/>
        </w:rPr>
        <w:t>expect</w:t>
      </w:r>
      <w:r>
        <w:rPr>
          <w:rFonts w:asciiTheme="majorHAnsi" w:hAnsiTheme="majorHAnsi" w:cstheme="majorHAnsi"/>
        </w:rPr>
        <w:t>.</w:t>
      </w:r>
    </w:p>
    <w:p w14:paraId="33B08574" w14:textId="77777777" w:rsidR="004A65AC" w:rsidRDefault="004A65AC" w:rsidP="0072031D">
      <w:pPr>
        <w:ind w:left="720" w:hanging="720"/>
        <w:rPr>
          <w:rFonts w:asciiTheme="majorHAnsi" w:hAnsiTheme="majorHAnsi" w:cstheme="majorHAnsi"/>
        </w:rPr>
      </w:pPr>
    </w:p>
    <w:p w14:paraId="24D84FAF" w14:textId="1CA2BACC" w:rsidR="00222196" w:rsidRDefault="004A65AC" w:rsidP="0072031D">
      <w:pPr>
        <w:ind w:left="720" w:hanging="720"/>
        <w:rPr>
          <w:rFonts w:asciiTheme="majorHAnsi" w:hAnsiTheme="majorHAnsi" w:cstheme="majorHAnsi"/>
        </w:rPr>
      </w:pPr>
      <w:r>
        <w:rPr>
          <w:rFonts w:asciiTheme="majorHAnsi" w:hAnsiTheme="majorHAnsi" w:cstheme="majorHAnsi"/>
        </w:rPr>
        <w:t>9.6</w:t>
      </w:r>
      <w:r>
        <w:rPr>
          <w:rFonts w:asciiTheme="majorHAnsi" w:hAnsiTheme="majorHAnsi" w:cstheme="majorHAnsi"/>
        </w:rPr>
        <w:tab/>
      </w:r>
      <w:r w:rsidR="00222196">
        <w:rPr>
          <w:rFonts w:asciiTheme="majorHAnsi" w:hAnsiTheme="majorHAnsi" w:cstheme="majorHAnsi"/>
        </w:rPr>
        <w:t xml:space="preserve">For THCCG with partners to review the processes around CHC to ensure they are </w:t>
      </w:r>
      <w:r w:rsidR="009E7C17">
        <w:rPr>
          <w:rFonts w:asciiTheme="majorHAnsi" w:hAnsiTheme="majorHAnsi" w:cstheme="majorHAnsi"/>
        </w:rPr>
        <w:t xml:space="preserve">clear; </w:t>
      </w:r>
      <w:r w:rsidR="00222196">
        <w:rPr>
          <w:rFonts w:asciiTheme="majorHAnsi" w:hAnsiTheme="majorHAnsi" w:cstheme="majorHAnsi"/>
        </w:rPr>
        <w:t>timely and person centred</w:t>
      </w:r>
      <w:r w:rsidR="00820DEA" w:rsidRPr="00820DEA">
        <w:rPr>
          <w:rFonts w:asciiTheme="majorHAnsi" w:hAnsiTheme="majorHAnsi" w:cstheme="majorHAnsi"/>
        </w:rPr>
        <w:t xml:space="preserve"> </w:t>
      </w:r>
      <w:r w:rsidR="00820DEA">
        <w:rPr>
          <w:rFonts w:asciiTheme="majorHAnsi" w:hAnsiTheme="majorHAnsi" w:cstheme="majorHAnsi"/>
        </w:rPr>
        <w:t>particularly at the point of transition between Children and Adult services</w:t>
      </w:r>
      <w:r w:rsidR="00222196">
        <w:rPr>
          <w:rFonts w:asciiTheme="majorHAnsi" w:hAnsiTheme="majorHAnsi" w:cstheme="majorHAnsi"/>
        </w:rPr>
        <w:t>.</w:t>
      </w:r>
    </w:p>
    <w:p w14:paraId="5477F721" w14:textId="77777777" w:rsidR="00222196" w:rsidRDefault="00222196" w:rsidP="0072031D">
      <w:pPr>
        <w:ind w:left="720" w:hanging="720"/>
        <w:rPr>
          <w:rFonts w:asciiTheme="majorHAnsi" w:hAnsiTheme="majorHAnsi" w:cstheme="majorHAnsi"/>
        </w:rPr>
      </w:pPr>
    </w:p>
    <w:p w14:paraId="19CCDF30" w14:textId="294BD1E6" w:rsidR="00EB72CC" w:rsidRDefault="0074252D" w:rsidP="00691C29">
      <w:pPr>
        <w:ind w:left="720" w:hanging="720"/>
        <w:rPr>
          <w:rFonts w:asciiTheme="majorHAnsi" w:hAnsiTheme="majorHAnsi" w:cstheme="majorHAnsi"/>
        </w:rPr>
      </w:pPr>
      <w:r>
        <w:rPr>
          <w:rFonts w:asciiTheme="majorHAnsi" w:hAnsiTheme="majorHAnsi" w:cstheme="majorHAnsi"/>
        </w:rPr>
        <w:t>9.</w:t>
      </w:r>
      <w:r w:rsidR="004A65AC">
        <w:rPr>
          <w:rFonts w:asciiTheme="majorHAnsi" w:hAnsiTheme="majorHAnsi" w:cstheme="majorHAnsi"/>
        </w:rPr>
        <w:t>7</w:t>
      </w:r>
      <w:r>
        <w:rPr>
          <w:rFonts w:asciiTheme="majorHAnsi" w:hAnsiTheme="majorHAnsi" w:cstheme="majorHAnsi"/>
        </w:rPr>
        <w:tab/>
      </w:r>
      <w:r w:rsidR="004A65AC">
        <w:rPr>
          <w:rFonts w:asciiTheme="majorHAnsi" w:hAnsiTheme="majorHAnsi" w:cstheme="majorHAnsi"/>
        </w:rPr>
        <w:t>For the LBTH adult social care service to have a</w:t>
      </w:r>
      <w:r w:rsidR="00296192">
        <w:rPr>
          <w:rFonts w:asciiTheme="majorHAnsi" w:hAnsiTheme="majorHAnsi" w:cstheme="majorHAnsi"/>
        </w:rPr>
        <w:t xml:space="preserve"> programme of regular </w:t>
      </w:r>
      <w:r w:rsidR="004A65AC">
        <w:rPr>
          <w:rFonts w:asciiTheme="majorHAnsi" w:hAnsiTheme="majorHAnsi" w:cstheme="majorHAnsi"/>
        </w:rPr>
        <w:t xml:space="preserve">case </w:t>
      </w:r>
      <w:r w:rsidR="00296192">
        <w:rPr>
          <w:rFonts w:asciiTheme="majorHAnsi" w:hAnsiTheme="majorHAnsi" w:cstheme="majorHAnsi"/>
        </w:rPr>
        <w:t>audits, including peer audits</w:t>
      </w:r>
      <w:r w:rsidR="0003090B">
        <w:rPr>
          <w:rFonts w:asciiTheme="majorHAnsi" w:hAnsiTheme="majorHAnsi" w:cstheme="majorHAnsi"/>
        </w:rPr>
        <w:t xml:space="preserve"> and multi-agency audits,</w:t>
      </w:r>
      <w:r w:rsidR="00296192">
        <w:rPr>
          <w:rFonts w:asciiTheme="majorHAnsi" w:hAnsiTheme="majorHAnsi" w:cstheme="majorHAnsi"/>
        </w:rPr>
        <w:t xml:space="preserve"> and </w:t>
      </w:r>
      <w:r w:rsidR="0003090B">
        <w:rPr>
          <w:rFonts w:asciiTheme="majorHAnsi" w:hAnsiTheme="majorHAnsi" w:cstheme="majorHAnsi"/>
        </w:rPr>
        <w:t xml:space="preserve">that </w:t>
      </w:r>
      <w:r w:rsidR="00296192">
        <w:rPr>
          <w:rFonts w:asciiTheme="majorHAnsi" w:hAnsiTheme="majorHAnsi" w:cstheme="majorHAnsi"/>
        </w:rPr>
        <w:t>audits undertaken by a quality team to e</w:t>
      </w:r>
      <w:r w:rsidR="0072031D">
        <w:rPr>
          <w:rFonts w:asciiTheme="majorHAnsi" w:hAnsiTheme="majorHAnsi" w:cstheme="majorHAnsi"/>
        </w:rPr>
        <w:t xml:space="preserve">nsure </w:t>
      </w:r>
      <w:r w:rsidR="004A65AC">
        <w:rPr>
          <w:rFonts w:asciiTheme="majorHAnsi" w:hAnsiTheme="majorHAnsi" w:cstheme="majorHAnsi"/>
        </w:rPr>
        <w:t xml:space="preserve">LBTH </w:t>
      </w:r>
      <w:r w:rsidR="0072031D">
        <w:rPr>
          <w:rFonts w:asciiTheme="majorHAnsi" w:hAnsiTheme="majorHAnsi" w:cstheme="majorHAnsi"/>
        </w:rPr>
        <w:t>standards of recording</w:t>
      </w:r>
      <w:r w:rsidR="004A65AC">
        <w:rPr>
          <w:rFonts w:asciiTheme="majorHAnsi" w:hAnsiTheme="majorHAnsi" w:cstheme="majorHAnsi"/>
        </w:rPr>
        <w:t xml:space="preserve"> are maintained</w:t>
      </w:r>
      <w:r w:rsidR="0072031D">
        <w:rPr>
          <w:rFonts w:asciiTheme="majorHAnsi" w:hAnsiTheme="majorHAnsi" w:cstheme="majorHAnsi"/>
        </w:rPr>
        <w:t>.</w:t>
      </w:r>
    </w:p>
    <w:p w14:paraId="0C36ECD0" w14:textId="77777777" w:rsidR="00C25926" w:rsidRPr="005E4B03" w:rsidRDefault="00C25926" w:rsidP="0097548C">
      <w:pPr>
        <w:rPr>
          <w:rFonts w:asciiTheme="majorHAnsi" w:hAnsiTheme="majorHAnsi" w:cstheme="majorHAnsi"/>
        </w:rPr>
      </w:pPr>
    </w:p>
    <w:sectPr w:rsidR="00C25926" w:rsidRPr="005E4B03" w:rsidSect="00E658F5">
      <w:headerReference w:type="even" r:id="rId12"/>
      <w:footerReference w:type="even" r:id="rId13"/>
      <w:footerReference w:type="default" r:id="rId14"/>
      <w:footerReference w:type="first" r:id="rId15"/>
      <w:pgSz w:w="11900" w:h="16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797A6" w14:textId="77777777" w:rsidR="00F16792" w:rsidRDefault="00F16792" w:rsidP="005F340C">
      <w:r>
        <w:separator/>
      </w:r>
    </w:p>
  </w:endnote>
  <w:endnote w:type="continuationSeparator" w:id="0">
    <w:p w14:paraId="35F21DDC" w14:textId="77777777" w:rsidR="00F16792" w:rsidRDefault="00F16792" w:rsidP="005F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FHMNXD+Calibri-Bold">
    <w:altName w:val="Calibri"/>
    <w:panose1 w:val="00000000000000000000"/>
    <w:charset w:val="00"/>
    <w:family w:val="swiss"/>
    <w:notTrueType/>
    <w:pitch w:val="default"/>
    <w:sig w:usb0="00000003" w:usb1="00000000" w:usb2="00000000" w:usb3="00000000" w:csb0="00000001" w:csb1="00000000"/>
  </w:font>
  <w:font w:name="Glypha LT Std Black">
    <w:altName w:val="Cambria"/>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38138" w14:textId="77777777" w:rsidR="0097548C" w:rsidRDefault="0097548C" w:rsidP="00AB1E9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69D75" w14:textId="77777777" w:rsidR="0097548C" w:rsidRDefault="0097548C" w:rsidP="00296A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84358812"/>
      <w:docPartObj>
        <w:docPartGallery w:val="Page Numbers (Bottom of Page)"/>
        <w:docPartUnique/>
      </w:docPartObj>
    </w:sdtPr>
    <w:sdtEndPr>
      <w:rPr>
        <w:rStyle w:val="PageNumber"/>
        <w:rFonts w:asciiTheme="majorHAnsi" w:hAnsiTheme="majorHAnsi"/>
        <w:sz w:val="20"/>
        <w:szCs w:val="20"/>
      </w:rPr>
    </w:sdtEndPr>
    <w:sdtContent>
      <w:p w14:paraId="0AAAB082" w14:textId="352C5B86" w:rsidR="0097548C" w:rsidRPr="00AB1E90" w:rsidRDefault="0097548C" w:rsidP="004427F0">
        <w:pPr>
          <w:pStyle w:val="Footer"/>
          <w:framePr w:wrap="none" w:vAnchor="text" w:hAnchor="margin" w:xAlign="right" w:y="1"/>
          <w:rPr>
            <w:rStyle w:val="PageNumber"/>
            <w:rFonts w:asciiTheme="majorHAnsi" w:hAnsiTheme="majorHAnsi"/>
            <w:sz w:val="20"/>
            <w:szCs w:val="20"/>
          </w:rPr>
        </w:pPr>
        <w:r w:rsidRPr="00AB1E90">
          <w:rPr>
            <w:rStyle w:val="PageNumber"/>
            <w:rFonts w:asciiTheme="majorHAnsi" w:hAnsiTheme="majorHAnsi"/>
            <w:sz w:val="20"/>
            <w:szCs w:val="20"/>
          </w:rPr>
          <w:fldChar w:fldCharType="begin"/>
        </w:r>
        <w:r w:rsidRPr="00AB1E90">
          <w:rPr>
            <w:rStyle w:val="PageNumber"/>
            <w:rFonts w:asciiTheme="majorHAnsi" w:hAnsiTheme="majorHAnsi"/>
            <w:sz w:val="20"/>
            <w:szCs w:val="20"/>
          </w:rPr>
          <w:instrText xml:space="preserve"> PAGE </w:instrText>
        </w:r>
        <w:r w:rsidRPr="00AB1E90">
          <w:rPr>
            <w:rStyle w:val="PageNumber"/>
            <w:rFonts w:asciiTheme="majorHAnsi" w:hAnsiTheme="majorHAnsi"/>
            <w:sz w:val="20"/>
            <w:szCs w:val="20"/>
          </w:rPr>
          <w:fldChar w:fldCharType="separate"/>
        </w:r>
        <w:r w:rsidR="00A03202">
          <w:rPr>
            <w:rStyle w:val="PageNumber"/>
            <w:rFonts w:asciiTheme="majorHAnsi" w:hAnsiTheme="majorHAnsi"/>
            <w:noProof/>
            <w:sz w:val="20"/>
            <w:szCs w:val="20"/>
          </w:rPr>
          <w:t>44</w:t>
        </w:r>
        <w:r w:rsidRPr="00AB1E90">
          <w:rPr>
            <w:rStyle w:val="PageNumber"/>
            <w:rFonts w:asciiTheme="majorHAnsi" w:hAnsiTheme="majorHAnsi"/>
            <w:sz w:val="20"/>
            <w:szCs w:val="20"/>
          </w:rPr>
          <w:fldChar w:fldCharType="end"/>
        </w:r>
      </w:p>
    </w:sdtContent>
  </w:sdt>
  <w:p w14:paraId="550D8D86" w14:textId="77777777" w:rsidR="0097548C" w:rsidRDefault="0097548C" w:rsidP="00291425">
    <w:pPr>
      <w:pStyle w:val="Footer"/>
      <w:rPr>
        <w:rFonts w:asciiTheme="majorHAnsi" w:hAnsiTheme="majorHAnsi"/>
        <w:sz w:val="20"/>
        <w:szCs w:val="20"/>
      </w:rPr>
    </w:pPr>
  </w:p>
  <w:p w14:paraId="3D53181F" w14:textId="2C7415CD" w:rsidR="0097548C" w:rsidRPr="00DA6AEE" w:rsidRDefault="0097548C" w:rsidP="00DA6AEE">
    <w:pPr>
      <w:pStyle w:val="Footer"/>
    </w:pPr>
    <w:r w:rsidRPr="00C4730B">
      <w:rPr>
        <w:rFonts w:asciiTheme="majorHAnsi" w:hAnsiTheme="majorHAnsi"/>
        <w:sz w:val="20"/>
        <w:szCs w:val="20"/>
      </w:rPr>
      <w:fldChar w:fldCharType="begin"/>
    </w:r>
    <w:r w:rsidRPr="00C4730B">
      <w:rPr>
        <w:rFonts w:asciiTheme="majorHAnsi" w:hAnsiTheme="majorHAnsi"/>
        <w:sz w:val="20"/>
        <w:szCs w:val="20"/>
      </w:rPr>
      <w:instrText xml:space="preserve"> FILENAME  \* MERGEFORMAT </w:instrText>
    </w:r>
    <w:r w:rsidRPr="00C4730B">
      <w:rPr>
        <w:rFonts w:asciiTheme="majorHAnsi" w:hAnsiTheme="majorHAnsi"/>
        <w:sz w:val="20"/>
        <w:szCs w:val="20"/>
      </w:rPr>
      <w:fldChar w:fldCharType="separate"/>
    </w:r>
    <w:r w:rsidRPr="00DA6AEE">
      <w:rPr>
        <w:rFonts w:asciiTheme="majorHAnsi" w:hAnsiTheme="majorHAnsi" w:cstheme="majorHAnsi"/>
        <w:sz w:val="20"/>
        <w:szCs w:val="20"/>
      </w:rPr>
      <w:t xml:space="preserve"> Mr B</w:t>
    </w:r>
    <w:r>
      <w:rPr>
        <w:rFonts w:asciiTheme="majorHAnsi" w:hAnsiTheme="majorHAnsi" w:cstheme="majorHAnsi"/>
        <w:sz w:val="20"/>
        <w:szCs w:val="20"/>
      </w:rPr>
      <w:t xml:space="preserve"> SAR </w:t>
    </w:r>
    <w:r w:rsidRPr="00DA6AEE">
      <w:rPr>
        <w:rFonts w:asciiTheme="majorHAnsi" w:hAnsiTheme="majorHAnsi" w:cstheme="majorHAnsi"/>
        <w:sz w:val="20"/>
        <w:szCs w:val="20"/>
      </w:rPr>
      <w:t>180820 Final</w:t>
    </w:r>
  </w:p>
  <w:p w14:paraId="6C9D98F6" w14:textId="1005529B" w:rsidR="0097548C" w:rsidRPr="00195234" w:rsidRDefault="0097548C" w:rsidP="000C4270">
    <w:pPr>
      <w:pStyle w:val="Footer"/>
      <w:rPr>
        <w:rFonts w:asciiTheme="majorHAnsi" w:hAnsiTheme="majorHAnsi" w:cstheme="majorHAnsi"/>
        <w:sz w:val="20"/>
        <w:szCs w:val="20"/>
      </w:rPr>
    </w:pPr>
  </w:p>
  <w:p w14:paraId="34AC4FC0" w14:textId="38994FF7" w:rsidR="0097548C" w:rsidRPr="00C4730B" w:rsidRDefault="0097548C" w:rsidP="00AB1E90">
    <w:pPr>
      <w:pStyle w:val="Footer"/>
      <w:ind w:right="360"/>
      <w:rPr>
        <w:rFonts w:asciiTheme="majorHAnsi" w:hAnsiTheme="majorHAnsi"/>
        <w:sz w:val="20"/>
        <w:szCs w:val="20"/>
      </w:rPr>
    </w:pPr>
    <w:r w:rsidRPr="00C4730B">
      <w:rPr>
        <w:rFonts w:asciiTheme="majorHAnsi" w:hAnsiTheme="majorHAnsi"/>
        <w:sz w:val="20"/>
        <w:szCs w:val="20"/>
      </w:rPr>
      <w:fldChar w:fldCharType="end"/>
    </w:r>
  </w:p>
  <w:p w14:paraId="4C76B00F" w14:textId="77777777" w:rsidR="0097548C" w:rsidRPr="00AC6841" w:rsidRDefault="0097548C" w:rsidP="00296AA5">
    <w:pPr>
      <w:pStyle w:val="Foote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52A2" w14:textId="291B29A5" w:rsidR="0097548C" w:rsidRPr="00DA6AEE" w:rsidRDefault="0097548C" w:rsidP="00DA6AEE">
    <w:pPr>
      <w:pStyle w:val="Footer"/>
    </w:pPr>
    <w:r w:rsidRPr="00DA6AEE">
      <w:rPr>
        <w:rFonts w:asciiTheme="majorHAnsi" w:hAnsiTheme="majorHAnsi" w:cstheme="majorHAnsi"/>
        <w:sz w:val="20"/>
        <w:szCs w:val="20"/>
      </w:rPr>
      <w:t>Mr B 6th draft 180820 Final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B2AFF" w14:textId="77777777" w:rsidR="00F16792" w:rsidRDefault="00F16792" w:rsidP="005F340C">
      <w:r>
        <w:separator/>
      </w:r>
    </w:p>
  </w:footnote>
  <w:footnote w:type="continuationSeparator" w:id="0">
    <w:p w14:paraId="4EF96BA3" w14:textId="77777777" w:rsidR="00F16792" w:rsidRDefault="00F16792" w:rsidP="005F340C">
      <w:r>
        <w:continuationSeparator/>
      </w:r>
    </w:p>
  </w:footnote>
  <w:footnote w:id="1">
    <w:p w14:paraId="1581DD10" w14:textId="77777777" w:rsidR="0097548C" w:rsidRPr="007A5F7A" w:rsidRDefault="0097548C" w:rsidP="00B25853">
      <w:pPr>
        <w:pStyle w:val="FootnoteText"/>
        <w:rPr>
          <w:rFonts w:asciiTheme="majorHAnsi" w:hAnsiTheme="majorHAnsi"/>
          <w:sz w:val="20"/>
          <w:szCs w:val="20"/>
          <w:lang w:val="en-US"/>
        </w:rPr>
      </w:pPr>
      <w:r w:rsidRPr="007A5F7A">
        <w:rPr>
          <w:rStyle w:val="FootnoteReference"/>
          <w:rFonts w:asciiTheme="majorHAnsi" w:hAnsiTheme="majorHAnsi"/>
          <w:sz w:val="20"/>
          <w:szCs w:val="20"/>
        </w:rPr>
        <w:footnoteRef/>
      </w:r>
      <w:r w:rsidRPr="007A5F7A">
        <w:rPr>
          <w:rFonts w:asciiTheme="majorHAnsi" w:hAnsiTheme="majorHAnsi"/>
          <w:sz w:val="20"/>
          <w:szCs w:val="20"/>
        </w:rPr>
        <w:t xml:space="preserve"> </w:t>
      </w:r>
      <w:r w:rsidRPr="007A5F7A">
        <w:rPr>
          <w:rFonts w:asciiTheme="majorHAnsi" w:hAnsiTheme="majorHAnsi"/>
          <w:sz w:val="20"/>
          <w:szCs w:val="20"/>
          <w:lang w:val="en-US"/>
        </w:rPr>
        <w:t>The Care Act 2014</w:t>
      </w:r>
    </w:p>
    <w:p w14:paraId="56913E37" w14:textId="4434ED40" w:rsidR="0097548C" w:rsidRPr="007A5F7A" w:rsidRDefault="00F16792" w:rsidP="00B25853">
      <w:pPr>
        <w:pStyle w:val="FootnoteText"/>
        <w:rPr>
          <w:rFonts w:asciiTheme="majorHAnsi" w:hAnsiTheme="majorHAnsi"/>
          <w:sz w:val="20"/>
          <w:szCs w:val="20"/>
          <w:lang w:val="en-US"/>
        </w:rPr>
      </w:pPr>
      <w:hyperlink r:id="rId1" w:history="1">
        <w:r w:rsidR="0097548C" w:rsidRPr="007A5F7A">
          <w:rPr>
            <w:rStyle w:val="Hyperlink"/>
            <w:rFonts w:asciiTheme="majorHAnsi" w:hAnsiTheme="majorHAnsi"/>
            <w:sz w:val="20"/>
            <w:szCs w:val="20"/>
            <w:lang w:val="en-US"/>
          </w:rPr>
          <w:t>http://www.legislation.gov.uk/ukpga/2014/23/pdfs/ukpga_20140023_en.pdf</w:t>
        </w:r>
      </w:hyperlink>
    </w:p>
  </w:footnote>
  <w:footnote w:id="2">
    <w:p w14:paraId="50015DB9" w14:textId="1F7CC53C" w:rsidR="0097548C" w:rsidRPr="007A5F7A" w:rsidRDefault="0097548C">
      <w:pPr>
        <w:pStyle w:val="FootnoteText"/>
        <w:rPr>
          <w:rFonts w:asciiTheme="majorHAnsi" w:hAnsiTheme="majorHAnsi"/>
          <w:sz w:val="20"/>
          <w:szCs w:val="20"/>
        </w:rPr>
      </w:pPr>
      <w:r w:rsidRPr="007A5F7A">
        <w:rPr>
          <w:rStyle w:val="FootnoteReference"/>
          <w:rFonts w:asciiTheme="majorHAnsi" w:hAnsiTheme="majorHAnsi"/>
          <w:sz w:val="20"/>
          <w:szCs w:val="20"/>
        </w:rPr>
        <w:footnoteRef/>
      </w:r>
      <w:r w:rsidRPr="007A5F7A">
        <w:rPr>
          <w:rFonts w:asciiTheme="majorHAnsi" w:hAnsiTheme="majorHAnsi"/>
          <w:sz w:val="20"/>
          <w:szCs w:val="20"/>
        </w:rPr>
        <w:t xml:space="preserve"> CLDS is a multi-agency multi-disciplinary team</w:t>
      </w:r>
      <w:r>
        <w:rPr>
          <w:rFonts w:asciiTheme="majorHAnsi" w:hAnsiTheme="majorHAnsi"/>
          <w:sz w:val="20"/>
          <w:szCs w:val="20"/>
        </w:rPr>
        <w:t xml:space="preserve"> made up of health staff and social workers</w:t>
      </w:r>
      <w:r w:rsidRPr="007A5F7A">
        <w:rPr>
          <w:rFonts w:asciiTheme="majorHAnsi" w:hAnsiTheme="majorHAnsi"/>
          <w:sz w:val="20"/>
          <w:szCs w:val="20"/>
        </w:rPr>
        <w:t>.</w:t>
      </w:r>
      <w:r>
        <w:rPr>
          <w:rFonts w:asciiTheme="majorHAnsi" w:hAnsiTheme="majorHAnsi"/>
          <w:sz w:val="20"/>
          <w:szCs w:val="20"/>
        </w:rPr>
        <w:t xml:space="preserve"> </w:t>
      </w:r>
      <w:r w:rsidRPr="007A5F7A">
        <w:rPr>
          <w:rFonts w:ascii="Calibri" w:hAnsi="Calibri" w:cs="Calibri"/>
          <w:sz w:val="20"/>
          <w:szCs w:val="20"/>
        </w:rPr>
        <w:t>Th</w:t>
      </w:r>
      <w:r>
        <w:rPr>
          <w:rFonts w:ascii="Calibri" w:hAnsi="Calibri" w:cs="Calibri"/>
          <w:sz w:val="20"/>
          <w:szCs w:val="20"/>
        </w:rPr>
        <w:t>e</w:t>
      </w:r>
      <w:r w:rsidRPr="007A5F7A">
        <w:rPr>
          <w:rFonts w:ascii="Calibri" w:hAnsi="Calibri" w:cs="Calibri"/>
          <w:sz w:val="20"/>
          <w:szCs w:val="20"/>
        </w:rPr>
        <w:t xml:space="preserve"> service has been managed by different providers. At the time of the safeguarding referrals the service was managed by Bart’s Health NHS Trust </w:t>
      </w:r>
      <w:r>
        <w:rPr>
          <w:rFonts w:ascii="Calibri" w:hAnsi="Calibri" w:cs="Calibri"/>
          <w:sz w:val="20"/>
          <w:szCs w:val="20"/>
        </w:rPr>
        <w:t>but</w:t>
      </w:r>
      <w:r w:rsidRPr="007A5F7A">
        <w:rPr>
          <w:rFonts w:ascii="Calibri" w:hAnsi="Calibri" w:cs="Calibri"/>
          <w:sz w:val="20"/>
          <w:szCs w:val="20"/>
        </w:rPr>
        <w:t xml:space="preserve"> is now managed by the East London Foundation Trust.</w:t>
      </w:r>
    </w:p>
  </w:footnote>
  <w:footnote w:id="3">
    <w:p w14:paraId="06540090" w14:textId="77777777" w:rsidR="0097548C" w:rsidRPr="007A5F7A" w:rsidRDefault="0097548C" w:rsidP="009B0996">
      <w:pPr>
        <w:pStyle w:val="FootnoteText"/>
        <w:rPr>
          <w:rFonts w:asciiTheme="majorHAnsi" w:hAnsiTheme="majorHAnsi" w:cs="Calibri"/>
          <w:sz w:val="20"/>
          <w:szCs w:val="20"/>
        </w:rPr>
      </w:pPr>
      <w:r w:rsidRPr="007A5F7A">
        <w:rPr>
          <w:rStyle w:val="FootnoteReference"/>
          <w:rFonts w:asciiTheme="majorHAnsi" w:hAnsiTheme="majorHAnsi" w:cs="Calibri"/>
          <w:sz w:val="20"/>
          <w:szCs w:val="20"/>
        </w:rPr>
        <w:footnoteRef/>
      </w:r>
      <w:r w:rsidRPr="007A5F7A">
        <w:rPr>
          <w:rFonts w:asciiTheme="majorHAnsi" w:hAnsiTheme="majorHAnsi" w:cs="Calibri"/>
          <w:sz w:val="20"/>
          <w:szCs w:val="20"/>
        </w:rPr>
        <w:t xml:space="preserve"> A percutaneous endoscopic gastrostomy (PEG) is a procedure to place a feeding tube through the skin and into the stomach to give the person the nutrients and fluids they need</w:t>
      </w:r>
    </w:p>
  </w:footnote>
  <w:footnote w:id="4">
    <w:p w14:paraId="144663AE" w14:textId="76A4B782" w:rsidR="0097548C" w:rsidRPr="00EC6593" w:rsidRDefault="0097548C">
      <w:pPr>
        <w:pStyle w:val="FootnoteText"/>
        <w:rPr>
          <w:rFonts w:asciiTheme="majorHAnsi" w:hAnsiTheme="majorHAnsi"/>
          <w:sz w:val="20"/>
          <w:szCs w:val="20"/>
        </w:rPr>
      </w:pPr>
      <w:r w:rsidRPr="00EC6593">
        <w:rPr>
          <w:rStyle w:val="FootnoteReference"/>
          <w:rFonts w:asciiTheme="majorHAnsi" w:hAnsiTheme="majorHAnsi"/>
          <w:sz w:val="20"/>
          <w:szCs w:val="20"/>
        </w:rPr>
        <w:footnoteRef/>
      </w:r>
      <w:r w:rsidRPr="00EC6593">
        <w:rPr>
          <w:rFonts w:asciiTheme="majorHAnsi" w:hAnsiTheme="majorHAnsi"/>
          <w:sz w:val="20"/>
          <w:szCs w:val="20"/>
        </w:rPr>
        <w:t xml:space="preserve"> http://www.legislation.gov.uk/uksi/2014/2871/pdfs/uksi_20142871_en.pdf</w:t>
      </w:r>
    </w:p>
  </w:footnote>
  <w:footnote w:id="5">
    <w:p w14:paraId="0965A0EB" w14:textId="1304004E" w:rsidR="0097548C" w:rsidRPr="00F27CFA" w:rsidRDefault="0097548C">
      <w:pPr>
        <w:pStyle w:val="FootnoteText"/>
        <w:rPr>
          <w:rFonts w:asciiTheme="majorHAnsi" w:hAnsiTheme="majorHAnsi"/>
          <w:sz w:val="20"/>
          <w:szCs w:val="20"/>
        </w:rPr>
      </w:pPr>
      <w:r w:rsidRPr="00F27CFA">
        <w:rPr>
          <w:rStyle w:val="FootnoteReference"/>
          <w:rFonts w:asciiTheme="majorHAnsi" w:hAnsiTheme="majorHAnsi"/>
          <w:sz w:val="20"/>
          <w:szCs w:val="20"/>
        </w:rPr>
        <w:footnoteRef/>
      </w:r>
      <w:r w:rsidRPr="00F27CFA">
        <w:rPr>
          <w:rFonts w:asciiTheme="majorHAnsi" w:hAnsiTheme="majorHAnsi"/>
          <w:sz w:val="20"/>
          <w:szCs w:val="20"/>
        </w:rPr>
        <w:t xml:space="preserve"> Due changes in some agency staffing structures</w:t>
      </w:r>
      <w:r>
        <w:rPr>
          <w:rFonts w:asciiTheme="majorHAnsi" w:hAnsiTheme="majorHAnsi"/>
          <w:sz w:val="20"/>
          <w:szCs w:val="20"/>
        </w:rPr>
        <w:t>,</w:t>
      </w:r>
      <w:r w:rsidRPr="00F27CFA">
        <w:rPr>
          <w:rFonts w:asciiTheme="majorHAnsi" w:hAnsiTheme="majorHAnsi"/>
          <w:sz w:val="20"/>
          <w:szCs w:val="20"/>
        </w:rPr>
        <w:t xml:space="preserve"> post titles and designations may have changed during the course of the review.</w:t>
      </w:r>
    </w:p>
  </w:footnote>
  <w:footnote w:id="6">
    <w:p w14:paraId="15AFFC98" w14:textId="4F21FD0B" w:rsidR="0097548C" w:rsidRPr="00F27CFA" w:rsidRDefault="0097548C">
      <w:pPr>
        <w:pStyle w:val="FootnoteText"/>
        <w:rPr>
          <w:rFonts w:asciiTheme="majorHAnsi" w:hAnsiTheme="majorHAnsi"/>
          <w:sz w:val="20"/>
          <w:szCs w:val="20"/>
        </w:rPr>
      </w:pPr>
      <w:r w:rsidRPr="00F27CFA">
        <w:rPr>
          <w:rStyle w:val="FootnoteReference"/>
          <w:rFonts w:asciiTheme="majorHAnsi" w:hAnsiTheme="majorHAnsi"/>
          <w:sz w:val="20"/>
          <w:szCs w:val="20"/>
        </w:rPr>
        <w:footnoteRef/>
      </w:r>
      <w:r w:rsidRPr="00F27CFA">
        <w:rPr>
          <w:rFonts w:asciiTheme="majorHAnsi" w:hAnsiTheme="majorHAnsi"/>
          <w:sz w:val="20"/>
          <w:szCs w:val="20"/>
        </w:rPr>
        <w:t xml:space="preserve"> </w:t>
      </w:r>
      <w:r>
        <w:rPr>
          <w:rFonts w:asciiTheme="majorHAnsi" w:hAnsiTheme="majorHAnsi"/>
          <w:sz w:val="20"/>
          <w:szCs w:val="20"/>
        </w:rPr>
        <w:t>Prior to February 2017 the THCLDS was an integrated service with Bart’s Health providing health staff; East London Foundation Trust (ELFT) providing psychiatry and LBTH providing social care staff. After February 2017 the Bart’s Health staff moved to ELFT.</w:t>
      </w:r>
    </w:p>
  </w:footnote>
  <w:footnote w:id="7">
    <w:p w14:paraId="4F43ED66" w14:textId="77777777" w:rsidR="0097548C" w:rsidRPr="004427F0" w:rsidRDefault="0097548C" w:rsidP="004427F0">
      <w:pPr>
        <w:rPr>
          <w:rFonts w:asciiTheme="majorHAnsi" w:eastAsia="Times New Roman" w:hAnsiTheme="majorHAnsi" w:cs="Times New Roman"/>
          <w:sz w:val="20"/>
          <w:szCs w:val="20"/>
        </w:rPr>
      </w:pPr>
      <w:r w:rsidRPr="004427F0">
        <w:rPr>
          <w:rStyle w:val="FootnoteReference"/>
          <w:rFonts w:asciiTheme="majorHAnsi" w:hAnsiTheme="majorHAnsi"/>
          <w:sz w:val="20"/>
          <w:szCs w:val="20"/>
        </w:rPr>
        <w:footnoteRef/>
      </w:r>
      <w:r w:rsidRPr="004427F0">
        <w:rPr>
          <w:rFonts w:asciiTheme="majorHAnsi" w:hAnsiTheme="majorHAnsi"/>
          <w:sz w:val="20"/>
          <w:szCs w:val="20"/>
        </w:rPr>
        <w:t xml:space="preserve"> </w:t>
      </w:r>
      <w:r w:rsidRPr="004427F0">
        <w:rPr>
          <w:rFonts w:asciiTheme="majorHAnsi" w:eastAsia="Times New Roman" w:hAnsiTheme="majorHAnsi" w:cs="Arial"/>
          <w:bCs/>
          <w:color w:val="222222"/>
          <w:sz w:val="20"/>
          <w:szCs w:val="20"/>
        </w:rPr>
        <w:t>Section 44</w:t>
      </w:r>
      <w:r w:rsidRPr="004427F0">
        <w:rPr>
          <w:rFonts w:asciiTheme="majorHAnsi" w:eastAsia="Times New Roman" w:hAnsiTheme="majorHAnsi" w:cs="Arial"/>
          <w:color w:val="222222"/>
          <w:sz w:val="20"/>
          <w:szCs w:val="20"/>
          <w:shd w:val="clear" w:color="auto" w:fill="FFFFFF"/>
        </w:rPr>
        <w:t> of the </w:t>
      </w:r>
      <w:r w:rsidRPr="004427F0">
        <w:rPr>
          <w:rFonts w:asciiTheme="majorHAnsi" w:eastAsia="Times New Roman" w:hAnsiTheme="majorHAnsi" w:cs="Arial"/>
          <w:bCs/>
          <w:color w:val="222222"/>
          <w:sz w:val="20"/>
          <w:szCs w:val="20"/>
        </w:rPr>
        <w:t>Mental Capacity Act</w:t>
      </w:r>
      <w:r w:rsidRPr="004427F0">
        <w:rPr>
          <w:rFonts w:asciiTheme="majorHAnsi" w:eastAsia="Times New Roman" w:hAnsiTheme="majorHAnsi" w:cs="Arial"/>
          <w:color w:val="222222"/>
          <w:sz w:val="20"/>
          <w:szCs w:val="20"/>
          <w:shd w:val="clear" w:color="auto" w:fill="FFFFFF"/>
        </w:rPr>
        <w:t> 2005 introduced a criminal offence of ill treatment or neglect of a person who lacks </w:t>
      </w:r>
      <w:r w:rsidRPr="004427F0">
        <w:rPr>
          <w:rFonts w:asciiTheme="majorHAnsi" w:eastAsia="Times New Roman" w:hAnsiTheme="majorHAnsi" w:cs="Arial"/>
          <w:bCs/>
          <w:color w:val="222222"/>
          <w:sz w:val="20"/>
          <w:szCs w:val="20"/>
        </w:rPr>
        <w:t>capacity</w:t>
      </w:r>
    </w:p>
    <w:p w14:paraId="506690B9" w14:textId="46A61E58" w:rsidR="0097548C" w:rsidRPr="004427F0" w:rsidRDefault="0097548C">
      <w:pPr>
        <w:pStyle w:val="FootnoteText"/>
        <w:rPr>
          <w:rFonts w:asciiTheme="majorHAnsi" w:hAnsiTheme="majorHAnsi"/>
          <w:sz w:val="20"/>
          <w:szCs w:val="20"/>
        </w:rPr>
      </w:pPr>
    </w:p>
  </w:footnote>
  <w:footnote w:id="8">
    <w:p w14:paraId="4295529E" w14:textId="3D6B3623" w:rsidR="0097548C" w:rsidRPr="004427F0" w:rsidRDefault="0097548C">
      <w:pPr>
        <w:pStyle w:val="FootnoteText"/>
        <w:rPr>
          <w:rFonts w:asciiTheme="majorHAnsi" w:hAnsiTheme="majorHAnsi"/>
          <w:sz w:val="20"/>
          <w:szCs w:val="20"/>
        </w:rPr>
      </w:pPr>
      <w:r w:rsidRPr="004427F0">
        <w:rPr>
          <w:rStyle w:val="FootnoteReference"/>
          <w:rFonts w:asciiTheme="majorHAnsi" w:hAnsiTheme="majorHAnsi"/>
          <w:sz w:val="20"/>
          <w:szCs w:val="20"/>
        </w:rPr>
        <w:footnoteRef/>
      </w:r>
      <w:r w:rsidRPr="004427F0">
        <w:rPr>
          <w:rFonts w:asciiTheme="majorHAnsi" w:hAnsiTheme="majorHAnsi"/>
          <w:sz w:val="20"/>
          <w:szCs w:val="20"/>
        </w:rPr>
        <w:t xml:space="preserve"> </w:t>
      </w:r>
      <w:hyperlink r:id="rId2" w:history="1">
        <w:r w:rsidRPr="004427F0">
          <w:rPr>
            <w:rStyle w:val="Hyperlink"/>
            <w:rFonts w:asciiTheme="majorHAnsi" w:hAnsiTheme="majorHAnsi"/>
            <w:sz w:val="20"/>
            <w:szCs w:val="20"/>
          </w:rPr>
          <w:t>https://www.nice.org.uk/Guidance/cg32</w:t>
        </w:r>
      </w:hyperlink>
    </w:p>
    <w:p w14:paraId="3AAEB85E" w14:textId="77777777" w:rsidR="0097548C" w:rsidRPr="00E95319" w:rsidRDefault="0097548C">
      <w:pPr>
        <w:pStyle w:val="FootnoteText"/>
        <w:rPr>
          <w:sz w:val="20"/>
          <w:szCs w:val="20"/>
        </w:rPr>
      </w:pPr>
    </w:p>
  </w:footnote>
  <w:footnote w:id="9">
    <w:p w14:paraId="20C1AA87" w14:textId="3F0DC97F" w:rsidR="0097548C" w:rsidRPr="00E95319" w:rsidRDefault="0097548C">
      <w:pPr>
        <w:pStyle w:val="FootnoteText"/>
        <w:rPr>
          <w:sz w:val="20"/>
          <w:szCs w:val="20"/>
        </w:rPr>
      </w:pPr>
      <w:r w:rsidRPr="00E95319">
        <w:rPr>
          <w:rStyle w:val="FootnoteReference"/>
          <w:sz w:val="20"/>
          <w:szCs w:val="20"/>
        </w:rPr>
        <w:footnoteRef/>
      </w:r>
      <w:r w:rsidRPr="00E95319">
        <w:rPr>
          <w:sz w:val="20"/>
          <w:szCs w:val="20"/>
        </w:rPr>
        <w:t xml:space="preserve"> </w:t>
      </w:r>
      <w:hyperlink r:id="rId3" w:history="1">
        <w:r w:rsidRPr="00DC2298">
          <w:rPr>
            <w:rStyle w:val="Hyperlink"/>
            <w:sz w:val="20"/>
            <w:szCs w:val="20"/>
          </w:rPr>
          <w:t>https://www.nice.org.uk/guidance/cg139/resources/preventing-infections-in-people-having-treatment-or-care-at-home-or-in-the-community-pdf-239998605253</w:t>
        </w:r>
      </w:hyperlink>
    </w:p>
  </w:footnote>
  <w:footnote w:id="10">
    <w:p w14:paraId="1C51F35A" w14:textId="0FB5731D" w:rsidR="0097548C" w:rsidRDefault="0097548C">
      <w:pPr>
        <w:pStyle w:val="FootnoteText"/>
        <w:rPr>
          <w:sz w:val="20"/>
          <w:szCs w:val="20"/>
        </w:rPr>
      </w:pPr>
      <w:r w:rsidRPr="00E95319">
        <w:rPr>
          <w:rStyle w:val="FootnoteReference"/>
          <w:sz w:val="20"/>
          <w:szCs w:val="20"/>
        </w:rPr>
        <w:footnoteRef/>
      </w:r>
      <w:r w:rsidRPr="00E95319">
        <w:rPr>
          <w:sz w:val="20"/>
          <w:szCs w:val="20"/>
        </w:rPr>
        <w:t xml:space="preserve"> </w:t>
      </w:r>
      <w:hyperlink r:id="rId4" w:history="1">
        <w:r w:rsidRPr="00DC2298">
          <w:rPr>
            <w:rStyle w:val="Hyperlink"/>
            <w:sz w:val="20"/>
            <w:szCs w:val="20"/>
          </w:rPr>
          <w:t>https://www.choiceforum.org/docs/enteral.pdf</w:t>
        </w:r>
      </w:hyperlink>
    </w:p>
    <w:p w14:paraId="0BB1EF2E" w14:textId="77777777" w:rsidR="0097548C" w:rsidRPr="00E95319" w:rsidRDefault="0097548C">
      <w:pPr>
        <w:pStyle w:val="FootnoteText"/>
        <w:rPr>
          <w:sz w:val="20"/>
          <w:szCs w:val="20"/>
        </w:rPr>
      </w:pPr>
    </w:p>
  </w:footnote>
  <w:footnote w:id="11">
    <w:p w14:paraId="1D0CEE58" w14:textId="77777777" w:rsidR="0097548C" w:rsidRDefault="0097548C">
      <w:pPr>
        <w:pStyle w:val="FootnoteText"/>
        <w:rPr>
          <w:rFonts w:asciiTheme="majorHAnsi" w:hAnsiTheme="majorHAnsi" w:cstheme="majorHAnsi"/>
        </w:rPr>
      </w:pPr>
      <w:r>
        <w:rPr>
          <w:rStyle w:val="FootnoteReference"/>
        </w:rPr>
        <w:footnoteRef/>
      </w:r>
      <w:r>
        <w:t xml:space="preserve"> </w:t>
      </w:r>
      <w:r>
        <w:rPr>
          <w:rFonts w:asciiTheme="majorHAnsi" w:hAnsiTheme="majorHAnsi" w:cstheme="majorHAnsi"/>
        </w:rPr>
        <w:t xml:space="preserve">Many NHS Trusts and NHS community trust have guides and leaflets based on national guidance.  An example by Buckinghamshire CCG can be found here: </w:t>
      </w:r>
      <w:hyperlink r:id="rId5" w:history="1">
        <w:r w:rsidRPr="00945996">
          <w:rPr>
            <w:rStyle w:val="Hyperlink"/>
            <w:rFonts w:asciiTheme="majorHAnsi" w:hAnsiTheme="majorHAnsi" w:cstheme="majorHAnsi"/>
          </w:rPr>
          <w:t>https://www.buckinghamshireccg.nhs.uk/wp-content/uploads/2017/01/Good-Practice-Guideline-Tube-Feeding-new.pdf</w:t>
        </w:r>
      </w:hyperlink>
      <w:r>
        <w:rPr>
          <w:rFonts w:asciiTheme="majorHAnsi" w:hAnsiTheme="majorHAnsi" w:cstheme="majorHAnsi"/>
        </w:rPr>
        <w:t xml:space="preserve"> </w:t>
      </w:r>
    </w:p>
    <w:p w14:paraId="3A25244A" w14:textId="056C94C3" w:rsidR="0097548C" w:rsidRDefault="0097548C">
      <w:pPr>
        <w:pStyle w:val="FootnoteText"/>
        <w:rPr>
          <w:rFonts w:asciiTheme="majorHAnsi" w:hAnsiTheme="majorHAnsi" w:cstheme="majorHAnsi"/>
        </w:rPr>
      </w:pPr>
      <w:r>
        <w:rPr>
          <w:rFonts w:asciiTheme="majorHAnsi" w:hAnsiTheme="majorHAnsi" w:cstheme="majorHAnsi"/>
        </w:rPr>
        <w:t>and search this Buckinghamshire Healthcare NHS Trust website for their patient leaflet ‘Having a PEG tube’:</w:t>
      </w:r>
    </w:p>
    <w:p w14:paraId="6296FB47" w14:textId="77777777" w:rsidR="0097548C" w:rsidRDefault="00F16792" w:rsidP="00E144B0">
      <w:hyperlink r:id="rId6" w:history="1">
        <w:r w:rsidR="0097548C">
          <w:rPr>
            <w:rStyle w:val="Hyperlink"/>
          </w:rPr>
          <w:t>https://www.buckshealthcare.nhs.uk/</w:t>
        </w:r>
      </w:hyperlink>
    </w:p>
    <w:p w14:paraId="3E319009" w14:textId="77777777" w:rsidR="0097548C" w:rsidRPr="00A13BD5" w:rsidRDefault="0097548C">
      <w:pPr>
        <w:pStyle w:val="FootnoteText"/>
        <w:rPr>
          <w:rFonts w:asciiTheme="majorHAnsi" w:hAnsiTheme="majorHAnsi" w:cs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E14FD" w14:textId="6F013A15" w:rsidR="0097548C" w:rsidRDefault="0097548C">
    <w:pPr>
      <w:pStyle w:val="Header"/>
    </w:pPr>
    <w:r>
      <w:rPr>
        <w:noProof/>
        <w:lang w:eastAsia="en-GB"/>
      </w:rPr>
      <mc:AlternateContent>
        <mc:Choice Requires="wps">
          <w:drawing>
            <wp:inline distT="0" distB="0" distL="0" distR="0" wp14:anchorId="1D1E1751" wp14:editId="6C366139">
              <wp:extent cx="8775700" cy="622300"/>
              <wp:effectExtent l="0" t="0" r="0" b="0"/>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8775700" cy="6223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B8A409" w14:textId="77777777" w:rsidR="0097548C" w:rsidRDefault="0097548C" w:rsidP="00BE4FF0">
                          <w:pPr>
                            <w:pStyle w:val="NormalWeb"/>
                            <w:spacing w:before="0" w:beforeAutospacing="0" w:after="0" w:afterAutospacing="0"/>
                            <w:jc w:val="center"/>
                            <w:rPr>
                              <w:sz w:val="24"/>
                              <w:szCs w:val="24"/>
                            </w:rPr>
                          </w:pPr>
                          <w:r w:rsidRPr="0097548C">
                            <w:rPr>
                              <w:rFonts w:ascii="Calibri" w:hAnsi="Calibri" w:cs="Calibri"/>
                              <w:sz w:val="53"/>
                              <w:szCs w:val="53"/>
                              <w:lang w:val="en-US"/>
                            </w:rPr>
                            <w:t>CONFIDENTIAL DRAFT - not for publication</w:t>
                          </w:r>
                        </w:p>
                      </w:txbxContent>
                    </wps:txbx>
                    <wps:bodyPr wrap="square" numCol="1" fromWordArt="1">
                      <a:prstTxWarp prst="textPlain">
                        <a:avLst>
                          <a:gd name="adj" fmla="val 50000"/>
                        </a:avLst>
                      </a:prstTxWarp>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1E1751" id="_x0000_t202" coordsize="21600,21600" o:spt="202" path="m,l,21600r21600,l21600,xe">
              <v:stroke joinstyle="miter"/>
              <v:path gradientshapeok="t" o:connecttype="rect"/>
            </v:shapetype>
            <v:shape id="WordArt 3" o:spid="_x0000_s1026" type="#_x0000_t202" style="width:691pt;height:49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" filled="f" stroked="f">
              <v:stroke joinstyle="round"/>
              <v:path arrowok="t"/>
              <v:textbox>
                <w:txbxContent>
                  <w:p w14:paraId="3CB8A409" w14:textId="77777777" w:rsidR="0097548C" w:rsidRDefault="0097548C" w:rsidP="00BE4FF0">
                    <w:pPr>
                      <w:pStyle w:val="NormalWeb"/>
                      <w:spacing w:before="0" w:beforeAutospacing="0" w:after="0" w:afterAutospacing="0"/>
                      <w:jc w:val="center"/>
                      <w:rPr>
                        <w:sz w:val="24"/>
                        <w:szCs w:val="24"/>
                      </w:rPr>
                    </w:pPr>
                    <w:r w:rsidRPr="0097548C">
                      <w:rPr>
                        <w:rFonts w:ascii="Calibri" w:hAnsi="Calibri" w:cs="Calibri"/>
                        <w:sz w:val="53"/>
                        <w:szCs w:val="53"/>
                        <w:lang w:val="en-US"/>
                      </w:rPr>
                      <w:t>CONFIDENTIAL DRAFT - not for publication</w:t>
                    </w:r>
                  </w:p>
                </w:txbxContent>
              </v:textbox>
              <w10:anchorlock/>
            </v:shape>
          </w:pict>
        </mc:Fallback>
      </mc:AlternateContent>
    </w:r>
    <w:r>
      <w:rPr>
        <w:noProof/>
        <w:lang w:eastAsia="en-GB"/>
      </w:rPr>
      <mc:AlternateContent>
        <mc:Choice Requires="wps">
          <w:drawing>
            <wp:inline distT="0" distB="0" distL="0" distR="0" wp14:anchorId="788B95C0" wp14:editId="1F01F080">
              <wp:extent cx="6687185" cy="742950"/>
              <wp:effectExtent l="0" t="0" r="0" b="0"/>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87185" cy="742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1DC0BD" w14:textId="77777777" w:rsidR="0097548C" w:rsidRDefault="0097548C" w:rsidP="00B6742B">
                          <w:pPr>
                            <w:pStyle w:val="NormalWeb"/>
                            <w:spacing w:before="0" w:beforeAutospacing="0" w:after="0" w:afterAutospacing="0"/>
                            <w:jc w:val="center"/>
                            <w:rPr>
                              <w:sz w:val="24"/>
                              <w:szCs w:val="24"/>
                            </w:rPr>
                          </w:pPr>
                          <w:r w:rsidRPr="0097548C">
                            <w:rPr>
                              <w:rFonts w:ascii="Calibri" w:hAnsi="Calibri" w:cs="Calibri"/>
                              <w:sz w:val="16"/>
                              <w:szCs w:val="16"/>
                              <w:lang w:val="en-US"/>
                            </w:rPr>
                            <w:t>CONFIDENTIAL Draft 2</w:t>
                          </w:r>
                        </w:p>
                      </w:txbxContent>
                    </wps:txbx>
                    <wps:bodyPr wrap="square" numCol="1" fromWordArt="1">
                      <a:prstTxWarp prst="textPlain">
                        <a:avLst>
                          <a:gd name="adj" fmla="val 50000"/>
                        </a:avLst>
                      </a:prstTxWarp>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8B95C0" id="_x0000_s1027" type="#_x0000_t202" style="width:526.55pt;height:5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" filled="f" stroked="f">
              <v:stroke joinstyle="round"/>
              <v:path arrowok="t"/>
              <v:textbox>
                <w:txbxContent>
                  <w:p w14:paraId="2F1DC0BD" w14:textId="77777777" w:rsidR="0097548C" w:rsidRDefault="0097548C" w:rsidP="00B6742B">
                    <w:pPr>
                      <w:pStyle w:val="NormalWeb"/>
                      <w:spacing w:before="0" w:beforeAutospacing="0" w:after="0" w:afterAutospacing="0"/>
                      <w:jc w:val="center"/>
                      <w:rPr>
                        <w:sz w:val="24"/>
                        <w:szCs w:val="24"/>
                      </w:rPr>
                    </w:pPr>
                    <w:r w:rsidRPr="0097548C">
                      <w:rPr>
                        <w:rFonts w:ascii="Calibri" w:hAnsi="Calibri" w:cs="Calibri"/>
                        <w:sz w:val="16"/>
                        <w:szCs w:val="16"/>
                        <w:lang w:val="en-US"/>
                      </w:rPr>
                      <w:t>CONFIDENTIAL Draft 2</w:t>
                    </w:r>
                  </w:p>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00000004"/>
    <w:lvl w:ilvl="0" w:tplc="0000012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03785"/>
    <w:multiLevelType w:val="hybridMultilevel"/>
    <w:tmpl w:val="4CA47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581CAC"/>
    <w:multiLevelType w:val="hybridMultilevel"/>
    <w:tmpl w:val="AF5860DC"/>
    <w:lvl w:ilvl="0" w:tplc="08090001">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06900410"/>
    <w:multiLevelType w:val="hybridMultilevel"/>
    <w:tmpl w:val="161EF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EF5743"/>
    <w:multiLevelType w:val="hybridMultilevel"/>
    <w:tmpl w:val="C88C3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6E6690"/>
    <w:multiLevelType w:val="hybridMultilevel"/>
    <w:tmpl w:val="CB96D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E51BB6"/>
    <w:multiLevelType w:val="hybridMultilevel"/>
    <w:tmpl w:val="8C62FC6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145E2"/>
    <w:multiLevelType w:val="hybridMultilevel"/>
    <w:tmpl w:val="5560B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F85922"/>
    <w:multiLevelType w:val="hybridMultilevel"/>
    <w:tmpl w:val="737E0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06B0C"/>
    <w:multiLevelType w:val="hybridMultilevel"/>
    <w:tmpl w:val="12DE1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F467C1"/>
    <w:multiLevelType w:val="hybridMultilevel"/>
    <w:tmpl w:val="474EF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D474EF"/>
    <w:multiLevelType w:val="hybridMultilevel"/>
    <w:tmpl w:val="8F5E6FC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51E90"/>
    <w:multiLevelType w:val="hybridMultilevel"/>
    <w:tmpl w:val="4D98479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4B5084"/>
    <w:multiLevelType w:val="hybridMultilevel"/>
    <w:tmpl w:val="22240CC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1CCF76F7"/>
    <w:multiLevelType w:val="hybridMultilevel"/>
    <w:tmpl w:val="5636C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5B72F9"/>
    <w:multiLevelType w:val="hybridMultilevel"/>
    <w:tmpl w:val="FA66B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A91F58"/>
    <w:multiLevelType w:val="hybridMultilevel"/>
    <w:tmpl w:val="CFCAFB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782DB2"/>
    <w:multiLevelType w:val="hybridMultilevel"/>
    <w:tmpl w:val="82DCC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B12E83"/>
    <w:multiLevelType w:val="hybridMultilevel"/>
    <w:tmpl w:val="2200C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5737F0"/>
    <w:multiLevelType w:val="hybridMultilevel"/>
    <w:tmpl w:val="489A8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0B4D65"/>
    <w:multiLevelType w:val="hybridMultilevel"/>
    <w:tmpl w:val="C4CC6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313799"/>
    <w:multiLevelType w:val="hybridMultilevel"/>
    <w:tmpl w:val="5C5CBB90"/>
    <w:lvl w:ilvl="0" w:tplc="08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AA1EFF"/>
    <w:multiLevelType w:val="hybridMultilevel"/>
    <w:tmpl w:val="8DFC6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993C49"/>
    <w:multiLevelType w:val="hybridMultilevel"/>
    <w:tmpl w:val="1C9E3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A9257A"/>
    <w:multiLevelType w:val="hybridMultilevel"/>
    <w:tmpl w:val="C92C5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4A4783"/>
    <w:multiLevelType w:val="hybridMultilevel"/>
    <w:tmpl w:val="634021B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740819"/>
    <w:multiLevelType w:val="hybridMultilevel"/>
    <w:tmpl w:val="8B42C52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4F9267C2"/>
    <w:multiLevelType w:val="hybridMultilevel"/>
    <w:tmpl w:val="A3906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95482B"/>
    <w:multiLevelType w:val="hybridMultilevel"/>
    <w:tmpl w:val="AC5A9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67B65FD"/>
    <w:multiLevelType w:val="hybridMultilevel"/>
    <w:tmpl w:val="D320F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A80308"/>
    <w:multiLevelType w:val="hybridMultilevel"/>
    <w:tmpl w:val="E3385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3510F"/>
    <w:multiLevelType w:val="hybridMultilevel"/>
    <w:tmpl w:val="64582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BA7437"/>
    <w:multiLevelType w:val="hybridMultilevel"/>
    <w:tmpl w:val="6278F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A47232"/>
    <w:multiLevelType w:val="hybridMultilevel"/>
    <w:tmpl w:val="8EF4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C329D"/>
    <w:multiLevelType w:val="hybridMultilevel"/>
    <w:tmpl w:val="E8443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A5D4BE6"/>
    <w:multiLevelType w:val="hybridMultilevel"/>
    <w:tmpl w:val="D340E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39100E"/>
    <w:multiLevelType w:val="hybridMultilevel"/>
    <w:tmpl w:val="5CFC9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FE61F6D"/>
    <w:multiLevelType w:val="hybridMultilevel"/>
    <w:tmpl w:val="88E4230C"/>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CA7602"/>
    <w:multiLevelType w:val="hybridMultilevel"/>
    <w:tmpl w:val="F10CE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3444350"/>
    <w:multiLevelType w:val="hybridMultilevel"/>
    <w:tmpl w:val="FFB801B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C56946"/>
    <w:multiLevelType w:val="hybridMultilevel"/>
    <w:tmpl w:val="DCE85C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7354A1"/>
    <w:multiLevelType w:val="hybridMultilevel"/>
    <w:tmpl w:val="F11669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47536"/>
    <w:multiLevelType w:val="hybridMultilevel"/>
    <w:tmpl w:val="B9848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660929"/>
    <w:multiLevelType w:val="hybridMultilevel"/>
    <w:tmpl w:val="19ECB64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FE2B9A"/>
    <w:multiLevelType w:val="hybridMultilevel"/>
    <w:tmpl w:val="C982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41"/>
  </w:num>
  <w:num w:numId="3">
    <w:abstractNumId w:val="16"/>
  </w:num>
  <w:num w:numId="4">
    <w:abstractNumId w:val="10"/>
  </w:num>
  <w:num w:numId="5">
    <w:abstractNumId w:val="35"/>
  </w:num>
  <w:num w:numId="6">
    <w:abstractNumId w:val="38"/>
  </w:num>
  <w:num w:numId="7">
    <w:abstractNumId w:val="4"/>
  </w:num>
  <w:num w:numId="8">
    <w:abstractNumId w:val="29"/>
  </w:num>
  <w:num w:numId="9">
    <w:abstractNumId w:val="13"/>
  </w:num>
  <w:num w:numId="10">
    <w:abstractNumId w:val="32"/>
  </w:num>
  <w:num w:numId="11">
    <w:abstractNumId w:val="34"/>
  </w:num>
  <w:num w:numId="12">
    <w:abstractNumId w:val="39"/>
  </w:num>
  <w:num w:numId="13">
    <w:abstractNumId w:val="24"/>
  </w:num>
  <w:num w:numId="14">
    <w:abstractNumId w:val="17"/>
  </w:num>
  <w:num w:numId="15">
    <w:abstractNumId w:val="1"/>
  </w:num>
  <w:num w:numId="16">
    <w:abstractNumId w:val="20"/>
  </w:num>
  <w:num w:numId="17">
    <w:abstractNumId w:val="0"/>
  </w:num>
  <w:num w:numId="18">
    <w:abstractNumId w:val="7"/>
  </w:num>
  <w:num w:numId="19">
    <w:abstractNumId w:val="27"/>
  </w:num>
  <w:num w:numId="20">
    <w:abstractNumId w:val="9"/>
  </w:num>
  <w:num w:numId="21">
    <w:abstractNumId w:val="23"/>
  </w:num>
  <w:num w:numId="22">
    <w:abstractNumId w:val="44"/>
  </w:num>
  <w:num w:numId="23">
    <w:abstractNumId w:val="18"/>
  </w:num>
  <w:num w:numId="24">
    <w:abstractNumId w:val="36"/>
  </w:num>
  <w:num w:numId="25">
    <w:abstractNumId w:val="19"/>
  </w:num>
  <w:num w:numId="26">
    <w:abstractNumId w:val="14"/>
  </w:num>
  <w:num w:numId="27">
    <w:abstractNumId w:val="5"/>
  </w:num>
  <w:num w:numId="28">
    <w:abstractNumId w:val="25"/>
  </w:num>
  <w:num w:numId="29">
    <w:abstractNumId w:val="37"/>
  </w:num>
  <w:num w:numId="30">
    <w:abstractNumId w:val="8"/>
  </w:num>
  <w:num w:numId="31">
    <w:abstractNumId w:val="21"/>
  </w:num>
  <w:num w:numId="32">
    <w:abstractNumId w:val="2"/>
  </w:num>
  <w:num w:numId="33">
    <w:abstractNumId w:val="43"/>
  </w:num>
  <w:num w:numId="34">
    <w:abstractNumId w:val="12"/>
  </w:num>
  <w:num w:numId="35">
    <w:abstractNumId w:val="6"/>
  </w:num>
  <w:num w:numId="36">
    <w:abstractNumId w:val="11"/>
  </w:num>
  <w:num w:numId="37">
    <w:abstractNumId w:val="33"/>
  </w:num>
  <w:num w:numId="38">
    <w:abstractNumId w:val="30"/>
  </w:num>
  <w:num w:numId="39">
    <w:abstractNumId w:val="40"/>
  </w:num>
  <w:num w:numId="40">
    <w:abstractNumId w:val="26"/>
  </w:num>
  <w:num w:numId="41">
    <w:abstractNumId w:val="15"/>
  </w:num>
  <w:num w:numId="42">
    <w:abstractNumId w:val="31"/>
  </w:num>
  <w:num w:numId="43">
    <w:abstractNumId w:val="28"/>
  </w:num>
  <w:num w:numId="44">
    <w:abstractNumId w:val="22"/>
  </w:num>
  <w:num w:numId="4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3B"/>
    <w:rsid w:val="000011DD"/>
    <w:rsid w:val="000012F5"/>
    <w:rsid w:val="00002BC9"/>
    <w:rsid w:val="00004143"/>
    <w:rsid w:val="0000435E"/>
    <w:rsid w:val="00006ACF"/>
    <w:rsid w:val="0001177C"/>
    <w:rsid w:val="00011EE6"/>
    <w:rsid w:val="00012CBE"/>
    <w:rsid w:val="00013E78"/>
    <w:rsid w:val="000179A5"/>
    <w:rsid w:val="00020F26"/>
    <w:rsid w:val="00021D6E"/>
    <w:rsid w:val="00022517"/>
    <w:rsid w:val="00022B26"/>
    <w:rsid w:val="00023235"/>
    <w:rsid w:val="000241A8"/>
    <w:rsid w:val="00024F18"/>
    <w:rsid w:val="0002579B"/>
    <w:rsid w:val="00027091"/>
    <w:rsid w:val="0003090B"/>
    <w:rsid w:val="00031015"/>
    <w:rsid w:val="00036983"/>
    <w:rsid w:val="0003756C"/>
    <w:rsid w:val="00037F4A"/>
    <w:rsid w:val="00040CBE"/>
    <w:rsid w:val="0004117D"/>
    <w:rsid w:val="0004243D"/>
    <w:rsid w:val="00043500"/>
    <w:rsid w:val="00044B13"/>
    <w:rsid w:val="00046234"/>
    <w:rsid w:val="000463E4"/>
    <w:rsid w:val="000467B1"/>
    <w:rsid w:val="0005234E"/>
    <w:rsid w:val="0005595D"/>
    <w:rsid w:val="00064798"/>
    <w:rsid w:val="00064B5D"/>
    <w:rsid w:val="00065132"/>
    <w:rsid w:val="00066E87"/>
    <w:rsid w:val="000737EF"/>
    <w:rsid w:val="00074112"/>
    <w:rsid w:val="00075971"/>
    <w:rsid w:val="00076AB2"/>
    <w:rsid w:val="00086184"/>
    <w:rsid w:val="00086570"/>
    <w:rsid w:val="000865B2"/>
    <w:rsid w:val="00086C7A"/>
    <w:rsid w:val="00087C6A"/>
    <w:rsid w:val="00094801"/>
    <w:rsid w:val="00096D2E"/>
    <w:rsid w:val="000A0897"/>
    <w:rsid w:val="000A329E"/>
    <w:rsid w:val="000A32A9"/>
    <w:rsid w:val="000A575C"/>
    <w:rsid w:val="000A628E"/>
    <w:rsid w:val="000A7CD2"/>
    <w:rsid w:val="000B0055"/>
    <w:rsid w:val="000B0A9F"/>
    <w:rsid w:val="000B0C24"/>
    <w:rsid w:val="000B18D3"/>
    <w:rsid w:val="000B3AAB"/>
    <w:rsid w:val="000B4975"/>
    <w:rsid w:val="000B69C4"/>
    <w:rsid w:val="000B7625"/>
    <w:rsid w:val="000B7892"/>
    <w:rsid w:val="000C0A80"/>
    <w:rsid w:val="000C38A3"/>
    <w:rsid w:val="000C4270"/>
    <w:rsid w:val="000C6104"/>
    <w:rsid w:val="000C62F1"/>
    <w:rsid w:val="000D0780"/>
    <w:rsid w:val="000D33E0"/>
    <w:rsid w:val="000D5BA4"/>
    <w:rsid w:val="000E0599"/>
    <w:rsid w:val="000E2BFA"/>
    <w:rsid w:val="000E2F08"/>
    <w:rsid w:val="000E3065"/>
    <w:rsid w:val="000F0EEC"/>
    <w:rsid w:val="000F503A"/>
    <w:rsid w:val="000F564D"/>
    <w:rsid w:val="000F6DB8"/>
    <w:rsid w:val="000F7521"/>
    <w:rsid w:val="00100010"/>
    <w:rsid w:val="001021E8"/>
    <w:rsid w:val="00104D93"/>
    <w:rsid w:val="001063DD"/>
    <w:rsid w:val="00106E58"/>
    <w:rsid w:val="00111C07"/>
    <w:rsid w:val="001125B9"/>
    <w:rsid w:val="00113454"/>
    <w:rsid w:val="00114739"/>
    <w:rsid w:val="001176AB"/>
    <w:rsid w:val="00124EDB"/>
    <w:rsid w:val="00126BD6"/>
    <w:rsid w:val="00130733"/>
    <w:rsid w:val="00131A61"/>
    <w:rsid w:val="0013799E"/>
    <w:rsid w:val="00137C55"/>
    <w:rsid w:val="001406BB"/>
    <w:rsid w:val="00141417"/>
    <w:rsid w:val="00141F90"/>
    <w:rsid w:val="0014346D"/>
    <w:rsid w:val="0014361C"/>
    <w:rsid w:val="0014670A"/>
    <w:rsid w:val="00147795"/>
    <w:rsid w:val="001508D6"/>
    <w:rsid w:val="00151D8A"/>
    <w:rsid w:val="00152121"/>
    <w:rsid w:val="001522EE"/>
    <w:rsid w:val="00152CCC"/>
    <w:rsid w:val="001533C4"/>
    <w:rsid w:val="0015439B"/>
    <w:rsid w:val="001561F2"/>
    <w:rsid w:val="001630CA"/>
    <w:rsid w:val="00163296"/>
    <w:rsid w:val="001638C9"/>
    <w:rsid w:val="00164034"/>
    <w:rsid w:val="001665F9"/>
    <w:rsid w:val="00166B61"/>
    <w:rsid w:val="00170E8D"/>
    <w:rsid w:val="001717CB"/>
    <w:rsid w:val="00171CDD"/>
    <w:rsid w:val="00180BB5"/>
    <w:rsid w:val="00180E8D"/>
    <w:rsid w:val="001835D7"/>
    <w:rsid w:val="00184C68"/>
    <w:rsid w:val="001852BE"/>
    <w:rsid w:val="00187042"/>
    <w:rsid w:val="001872BF"/>
    <w:rsid w:val="0018771F"/>
    <w:rsid w:val="001878C0"/>
    <w:rsid w:val="00193216"/>
    <w:rsid w:val="00195234"/>
    <w:rsid w:val="0019683A"/>
    <w:rsid w:val="001969CF"/>
    <w:rsid w:val="00197754"/>
    <w:rsid w:val="001978A7"/>
    <w:rsid w:val="001A0384"/>
    <w:rsid w:val="001A2044"/>
    <w:rsid w:val="001A301C"/>
    <w:rsid w:val="001A5963"/>
    <w:rsid w:val="001A7B6B"/>
    <w:rsid w:val="001B16D7"/>
    <w:rsid w:val="001B1DFC"/>
    <w:rsid w:val="001B3CA8"/>
    <w:rsid w:val="001B4115"/>
    <w:rsid w:val="001B4AF3"/>
    <w:rsid w:val="001C07DB"/>
    <w:rsid w:val="001C1AB2"/>
    <w:rsid w:val="001C3B4A"/>
    <w:rsid w:val="001C593E"/>
    <w:rsid w:val="001C7309"/>
    <w:rsid w:val="001D0AB9"/>
    <w:rsid w:val="001D6866"/>
    <w:rsid w:val="001E0B57"/>
    <w:rsid w:val="001E12B0"/>
    <w:rsid w:val="001E4AD7"/>
    <w:rsid w:val="001F0486"/>
    <w:rsid w:val="001F17F0"/>
    <w:rsid w:val="001F17F6"/>
    <w:rsid w:val="001F2107"/>
    <w:rsid w:val="001F3567"/>
    <w:rsid w:val="001F4D7C"/>
    <w:rsid w:val="001F6E62"/>
    <w:rsid w:val="0020018C"/>
    <w:rsid w:val="00201170"/>
    <w:rsid w:val="00201D69"/>
    <w:rsid w:val="0020226B"/>
    <w:rsid w:val="002033F1"/>
    <w:rsid w:val="0020410B"/>
    <w:rsid w:val="002073D2"/>
    <w:rsid w:val="00207E91"/>
    <w:rsid w:val="002103F4"/>
    <w:rsid w:val="00210B88"/>
    <w:rsid w:val="0021148F"/>
    <w:rsid w:val="00212984"/>
    <w:rsid w:val="00212B56"/>
    <w:rsid w:val="00213E68"/>
    <w:rsid w:val="002141B0"/>
    <w:rsid w:val="0021689D"/>
    <w:rsid w:val="00217C9E"/>
    <w:rsid w:val="00221053"/>
    <w:rsid w:val="00221C96"/>
    <w:rsid w:val="00222196"/>
    <w:rsid w:val="00222607"/>
    <w:rsid w:val="00222760"/>
    <w:rsid w:val="002241F2"/>
    <w:rsid w:val="0022495B"/>
    <w:rsid w:val="0022584C"/>
    <w:rsid w:val="00226D8B"/>
    <w:rsid w:val="00227B1C"/>
    <w:rsid w:val="00230B87"/>
    <w:rsid w:val="00231F3B"/>
    <w:rsid w:val="00235A54"/>
    <w:rsid w:val="002371CE"/>
    <w:rsid w:val="002375D6"/>
    <w:rsid w:val="00246DF0"/>
    <w:rsid w:val="00247D05"/>
    <w:rsid w:val="00251471"/>
    <w:rsid w:val="00254341"/>
    <w:rsid w:val="00261EAD"/>
    <w:rsid w:val="00262ED1"/>
    <w:rsid w:val="00264C2D"/>
    <w:rsid w:val="002654BA"/>
    <w:rsid w:val="00267424"/>
    <w:rsid w:val="0027100E"/>
    <w:rsid w:val="0027189D"/>
    <w:rsid w:val="00271F0F"/>
    <w:rsid w:val="00272D2A"/>
    <w:rsid w:val="00272D9B"/>
    <w:rsid w:val="00273517"/>
    <w:rsid w:val="00274562"/>
    <w:rsid w:val="0028143A"/>
    <w:rsid w:val="00282D36"/>
    <w:rsid w:val="00283FDE"/>
    <w:rsid w:val="0028493D"/>
    <w:rsid w:val="00285891"/>
    <w:rsid w:val="00285F55"/>
    <w:rsid w:val="002862A8"/>
    <w:rsid w:val="00290D76"/>
    <w:rsid w:val="00290EB7"/>
    <w:rsid w:val="00291425"/>
    <w:rsid w:val="00296192"/>
    <w:rsid w:val="00296AA5"/>
    <w:rsid w:val="00296E5A"/>
    <w:rsid w:val="00297731"/>
    <w:rsid w:val="002A2D4B"/>
    <w:rsid w:val="002A6121"/>
    <w:rsid w:val="002A6FD6"/>
    <w:rsid w:val="002B0010"/>
    <w:rsid w:val="002B1CA7"/>
    <w:rsid w:val="002B2558"/>
    <w:rsid w:val="002B3ADC"/>
    <w:rsid w:val="002B42A9"/>
    <w:rsid w:val="002B77D5"/>
    <w:rsid w:val="002C0A0D"/>
    <w:rsid w:val="002C0E55"/>
    <w:rsid w:val="002C7795"/>
    <w:rsid w:val="002C77E1"/>
    <w:rsid w:val="002D024D"/>
    <w:rsid w:val="002D14D8"/>
    <w:rsid w:val="002D1CFD"/>
    <w:rsid w:val="002D1EF1"/>
    <w:rsid w:val="002D2330"/>
    <w:rsid w:val="002D3CCE"/>
    <w:rsid w:val="002D456A"/>
    <w:rsid w:val="002D5227"/>
    <w:rsid w:val="002D6622"/>
    <w:rsid w:val="002D6CAA"/>
    <w:rsid w:val="002D7047"/>
    <w:rsid w:val="002D7285"/>
    <w:rsid w:val="002E0584"/>
    <w:rsid w:val="002E1ED5"/>
    <w:rsid w:val="002E2843"/>
    <w:rsid w:val="002F3F45"/>
    <w:rsid w:val="002F4787"/>
    <w:rsid w:val="002F4900"/>
    <w:rsid w:val="002F52BF"/>
    <w:rsid w:val="002F7AB7"/>
    <w:rsid w:val="0030023E"/>
    <w:rsid w:val="00300906"/>
    <w:rsid w:val="00301BCC"/>
    <w:rsid w:val="00302927"/>
    <w:rsid w:val="00304EEB"/>
    <w:rsid w:val="0030642F"/>
    <w:rsid w:val="003069C2"/>
    <w:rsid w:val="00314328"/>
    <w:rsid w:val="00315051"/>
    <w:rsid w:val="00317589"/>
    <w:rsid w:val="0032006C"/>
    <w:rsid w:val="00322876"/>
    <w:rsid w:val="003234BD"/>
    <w:rsid w:val="00323CCD"/>
    <w:rsid w:val="00325F33"/>
    <w:rsid w:val="0033179C"/>
    <w:rsid w:val="00334C95"/>
    <w:rsid w:val="00337F96"/>
    <w:rsid w:val="003417FC"/>
    <w:rsid w:val="00341D26"/>
    <w:rsid w:val="00345085"/>
    <w:rsid w:val="003452D3"/>
    <w:rsid w:val="00351DD3"/>
    <w:rsid w:val="00353C9F"/>
    <w:rsid w:val="003564DF"/>
    <w:rsid w:val="00357D72"/>
    <w:rsid w:val="0036007C"/>
    <w:rsid w:val="00361D5C"/>
    <w:rsid w:val="00362A93"/>
    <w:rsid w:val="003660E2"/>
    <w:rsid w:val="00366B5C"/>
    <w:rsid w:val="00370B70"/>
    <w:rsid w:val="0037156B"/>
    <w:rsid w:val="00372725"/>
    <w:rsid w:val="00375EB6"/>
    <w:rsid w:val="0037776C"/>
    <w:rsid w:val="00377863"/>
    <w:rsid w:val="003802C2"/>
    <w:rsid w:val="003807B3"/>
    <w:rsid w:val="00381048"/>
    <w:rsid w:val="003818C8"/>
    <w:rsid w:val="00382CED"/>
    <w:rsid w:val="00390129"/>
    <w:rsid w:val="00396D63"/>
    <w:rsid w:val="003A0DCF"/>
    <w:rsid w:val="003A2954"/>
    <w:rsid w:val="003A475D"/>
    <w:rsid w:val="003B3C12"/>
    <w:rsid w:val="003B3CDE"/>
    <w:rsid w:val="003B41E8"/>
    <w:rsid w:val="003B51BD"/>
    <w:rsid w:val="003B554F"/>
    <w:rsid w:val="003B59E4"/>
    <w:rsid w:val="003B73BD"/>
    <w:rsid w:val="003C0D40"/>
    <w:rsid w:val="003C146D"/>
    <w:rsid w:val="003C370C"/>
    <w:rsid w:val="003C4B35"/>
    <w:rsid w:val="003C517F"/>
    <w:rsid w:val="003D099B"/>
    <w:rsid w:val="003D15AD"/>
    <w:rsid w:val="003D1F35"/>
    <w:rsid w:val="003D3273"/>
    <w:rsid w:val="003D4958"/>
    <w:rsid w:val="003D635A"/>
    <w:rsid w:val="003D7B03"/>
    <w:rsid w:val="003E1E92"/>
    <w:rsid w:val="003E2DD0"/>
    <w:rsid w:val="003E61C9"/>
    <w:rsid w:val="003E6393"/>
    <w:rsid w:val="003E769F"/>
    <w:rsid w:val="003E7E4A"/>
    <w:rsid w:val="003F1A3D"/>
    <w:rsid w:val="003F1F6C"/>
    <w:rsid w:val="003F6C85"/>
    <w:rsid w:val="003F6F96"/>
    <w:rsid w:val="004022B3"/>
    <w:rsid w:val="0040434C"/>
    <w:rsid w:val="0040458C"/>
    <w:rsid w:val="00405079"/>
    <w:rsid w:val="00405B1B"/>
    <w:rsid w:val="004149B3"/>
    <w:rsid w:val="00417EA5"/>
    <w:rsid w:val="00420151"/>
    <w:rsid w:val="00420A37"/>
    <w:rsid w:val="0042369B"/>
    <w:rsid w:val="00425391"/>
    <w:rsid w:val="0042725C"/>
    <w:rsid w:val="00427E65"/>
    <w:rsid w:val="00432185"/>
    <w:rsid w:val="0043575B"/>
    <w:rsid w:val="004360CC"/>
    <w:rsid w:val="004427F0"/>
    <w:rsid w:val="0044314E"/>
    <w:rsid w:val="00443646"/>
    <w:rsid w:val="00447261"/>
    <w:rsid w:val="00450A68"/>
    <w:rsid w:val="00451B78"/>
    <w:rsid w:val="00452835"/>
    <w:rsid w:val="004559D1"/>
    <w:rsid w:val="0046305F"/>
    <w:rsid w:val="0046345B"/>
    <w:rsid w:val="00463640"/>
    <w:rsid w:val="00464604"/>
    <w:rsid w:val="004668AE"/>
    <w:rsid w:val="004704EB"/>
    <w:rsid w:val="0047210F"/>
    <w:rsid w:val="00474F7A"/>
    <w:rsid w:val="0047575F"/>
    <w:rsid w:val="004759FD"/>
    <w:rsid w:val="00475A56"/>
    <w:rsid w:val="00480AB3"/>
    <w:rsid w:val="00481033"/>
    <w:rsid w:val="00481E46"/>
    <w:rsid w:val="00482034"/>
    <w:rsid w:val="00483214"/>
    <w:rsid w:val="004833A2"/>
    <w:rsid w:val="0048498C"/>
    <w:rsid w:val="00484B08"/>
    <w:rsid w:val="0049019C"/>
    <w:rsid w:val="004932BC"/>
    <w:rsid w:val="00493AF3"/>
    <w:rsid w:val="00493D60"/>
    <w:rsid w:val="0049602F"/>
    <w:rsid w:val="00496FF0"/>
    <w:rsid w:val="004971D0"/>
    <w:rsid w:val="004A06F8"/>
    <w:rsid w:val="004A1901"/>
    <w:rsid w:val="004A4F4D"/>
    <w:rsid w:val="004A55C5"/>
    <w:rsid w:val="004A65AC"/>
    <w:rsid w:val="004A7A82"/>
    <w:rsid w:val="004B2639"/>
    <w:rsid w:val="004C0386"/>
    <w:rsid w:val="004C040D"/>
    <w:rsid w:val="004C04F2"/>
    <w:rsid w:val="004C6AD8"/>
    <w:rsid w:val="004D1356"/>
    <w:rsid w:val="004D2018"/>
    <w:rsid w:val="004D3758"/>
    <w:rsid w:val="004D4DDA"/>
    <w:rsid w:val="004D508E"/>
    <w:rsid w:val="004D56BF"/>
    <w:rsid w:val="004D6FD2"/>
    <w:rsid w:val="004D72C9"/>
    <w:rsid w:val="004D7C43"/>
    <w:rsid w:val="004E1537"/>
    <w:rsid w:val="004E3613"/>
    <w:rsid w:val="004E3984"/>
    <w:rsid w:val="004E4DD2"/>
    <w:rsid w:val="004E5F74"/>
    <w:rsid w:val="004F14E5"/>
    <w:rsid w:val="004F17EA"/>
    <w:rsid w:val="004F32A9"/>
    <w:rsid w:val="004F3421"/>
    <w:rsid w:val="004F40D7"/>
    <w:rsid w:val="004F4810"/>
    <w:rsid w:val="004F4ACB"/>
    <w:rsid w:val="004F656A"/>
    <w:rsid w:val="00500A10"/>
    <w:rsid w:val="00500A76"/>
    <w:rsid w:val="0050212E"/>
    <w:rsid w:val="0050699C"/>
    <w:rsid w:val="0050716A"/>
    <w:rsid w:val="00510D25"/>
    <w:rsid w:val="00512DAC"/>
    <w:rsid w:val="005169DB"/>
    <w:rsid w:val="00522345"/>
    <w:rsid w:val="00527031"/>
    <w:rsid w:val="00527863"/>
    <w:rsid w:val="005313A2"/>
    <w:rsid w:val="00534E4A"/>
    <w:rsid w:val="005370C3"/>
    <w:rsid w:val="00537D1E"/>
    <w:rsid w:val="00537DBF"/>
    <w:rsid w:val="005411AA"/>
    <w:rsid w:val="00545610"/>
    <w:rsid w:val="005501FD"/>
    <w:rsid w:val="00555F87"/>
    <w:rsid w:val="0055690F"/>
    <w:rsid w:val="00556EEE"/>
    <w:rsid w:val="00557782"/>
    <w:rsid w:val="00557894"/>
    <w:rsid w:val="00564022"/>
    <w:rsid w:val="00565654"/>
    <w:rsid w:val="00565A4A"/>
    <w:rsid w:val="00566A29"/>
    <w:rsid w:val="00566DDC"/>
    <w:rsid w:val="005677D2"/>
    <w:rsid w:val="005709E4"/>
    <w:rsid w:val="00572EB9"/>
    <w:rsid w:val="00575127"/>
    <w:rsid w:val="00575F48"/>
    <w:rsid w:val="0057716E"/>
    <w:rsid w:val="00583B90"/>
    <w:rsid w:val="0058421D"/>
    <w:rsid w:val="005878C1"/>
    <w:rsid w:val="005907D8"/>
    <w:rsid w:val="0059101A"/>
    <w:rsid w:val="00593194"/>
    <w:rsid w:val="005962D6"/>
    <w:rsid w:val="005A00F4"/>
    <w:rsid w:val="005A2D48"/>
    <w:rsid w:val="005A7273"/>
    <w:rsid w:val="005A7B25"/>
    <w:rsid w:val="005B01B1"/>
    <w:rsid w:val="005B1D03"/>
    <w:rsid w:val="005B4048"/>
    <w:rsid w:val="005B56BF"/>
    <w:rsid w:val="005B6FFF"/>
    <w:rsid w:val="005C0A12"/>
    <w:rsid w:val="005C249A"/>
    <w:rsid w:val="005C346E"/>
    <w:rsid w:val="005C41E2"/>
    <w:rsid w:val="005C6B68"/>
    <w:rsid w:val="005D2CC3"/>
    <w:rsid w:val="005D6FCE"/>
    <w:rsid w:val="005E0160"/>
    <w:rsid w:val="005E2AAB"/>
    <w:rsid w:val="005E4B03"/>
    <w:rsid w:val="005E6FF7"/>
    <w:rsid w:val="005F15E2"/>
    <w:rsid w:val="005F340C"/>
    <w:rsid w:val="005F483E"/>
    <w:rsid w:val="005F59A1"/>
    <w:rsid w:val="005F7C90"/>
    <w:rsid w:val="0060128A"/>
    <w:rsid w:val="00602E49"/>
    <w:rsid w:val="00603D11"/>
    <w:rsid w:val="006040A6"/>
    <w:rsid w:val="00604789"/>
    <w:rsid w:val="00605F85"/>
    <w:rsid w:val="006060D9"/>
    <w:rsid w:val="0061301B"/>
    <w:rsid w:val="0061734D"/>
    <w:rsid w:val="006218A9"/>
    <w:rsid w:val="00621B70"/>
    <w:rsid w:val="00627865"/>
    <w:rsid w:val="006336FF"/>
    <w:rsid w:val="00633C1D"/>
    <w:rsid w:val="0063531A"/>
    <w:rsid w:val="0063743F"/>
    <w:rsid w:val="00641942"/>
    <w:rsid w:val="006424AC"/>
    <w:rsid w:val="00642C81"/>
    <w:rsid w:val="00645BBF"/>
    <w:rsid w:val="006474E6"/>
    <w:rsid w:val="00651993"/>
    <w:rsid w:val="00651E00"/>
    <w:rsid w:val="00652456"/>
    <w:rsid w:val="006532B4"/>
    <w:rsid w:val="0065746E"/>
    <w:rsid w:val="006615D6"/>
    <w:rsid w:val="006622FA"/>
    <w:rsid w:val="0066269F"/>
    <w:rsid w:val="00666D8D"/>
    <w:rsid w:val="00667197"/>
    <w:rsid w:val="0066784A"/>
    <w:rsid w:val="00670887"/>
    <w:rsid w:val="00672F2D"/>
    <w:rsid w:val="00672F5D"/>
    <w:rsid w:val="00677284"/>
    <w:rsid w:val="0067789A"/>
    <w:rsid w:val="006800A4"/>
    <w:rsid w:val="006817CF"/>
    <w:rsid w:val="00681C2A"/>
    <w:rsid w:val="00683657"/>
    <w:rsid w:val="00686373"/>
    <w:rsid w:val="006866BD"/>
    <w:rsid w:val="006879C7"/>
    <w:rsid w:val="00690A25"/>
    <w:rsid w:val="00691C29"/>
    <w:rsid w:val="006936A1"/>
    <w:rsid w:val="0069523E"/>
    <w:rsid w:val="006A36CC"/>
    <w:rsid w:val="006A4647"/>
    <w:rsid w:val="006A4FB7"/>
    <w:rsid w:val="006A5CA9"/>
    <w:rsid w:val="006A6B3A"/>
    <w:rsid w:val="006B0E3F"/>
    <w:rsid w:val="006B3222"/>
    <w:rsid w:val="006B3993"/>
    <w:rsid w:val="006B59EC"/>
    <w:rsid w:val="006B613B"/>
    <w:rsid w:val="006B6144"/>
    <w:rsid w:val="006B6212"/>
    <w:rsid w:val="006B6FF0"/>
    <w:rsid w:val="006C3B5E"/>
    <w:rsid w:val="006D0793"/>
    <w:rsid w:val="006D2C9D"/>
    <w:rsid w:val="006D3264"/>
    <w:rsid w:val="006D4C6A"/>
    <w:rsid w:val="006D5FCA"/>
    <w:rsid w:val="006D7C69"/>
    <w:rsid w:val="006E0F3C"/>
    <w:rsid w:val="006E3F38"/>
    <w:rsid w:val="006E4940"/>
    <w:rsid w:val="006E5F0C"/>
    <w:rsid w:val="006F1CBE"/>
    <w:rsid w:val="006F3956"/>
    <w:rsid w:val="00700CE0"/>
    <w:rsid w:val="007024B4"/>
    <w:rsid w:val="00705048"/>
    <w:rsid w:val="007056F6"/>
    <w:rsid w:val="00707CFF"/>
    <w:rsid w:val="00711E30"/>
    <w:rsid w:val="0071297E"/>
    <w:rsid w:val="00712E8B"/>
    <w:rsid w:val="00715E77"/>
    <w:rsid w:val="00717471"/>
    <w:rsid w:val="0071756B"/>
    <w:rsid w:val="00717821"/>
    <w:rsid w:val="0072031D"/>
    <w:rsid w:val="007213ED"/>
    <w:rsid w:val="00721761"/>
    <w:rsid w:val="0072388E"/>
    <w:rsid w:val="0072428D"/>
    <w:rsid w:val="00725ABA"/>
    <w:rsid w:val="007318FE"/>
    <w:rsid w:val="007320FA"/>
    <w:rsid w:val="00736A72"/>
    <w:rsid w:val="00736BFE"/>
    <w:rsid w:val="00737CB2"/>
    <w:rsid w:val="00741A42"/>
    <w:rsid w:val="00741B93"/>
    <w:rsid w:val="0074252D"/>
    <w:rsid w:val="0074258D"/>
    <w:rsid w:val="00750C5E"/>
    <w:rsid w:val="00756FA4"/>
    <w:rsid w:val="0075709C"/>
    <w:rsid w:val="0076228F"/>
    <w:rsid w:val="00762D38"/>
    <w:rsid w:val="00763779"/>
    <w:rsid w:val="0076460B"/>
    <w:rsid w:val="00764B83"/>
    <w:rsid w:val="0077114F"/>
    <w:rsid w:val="00771CC8"/>
    <w:rsid w:val="0077209F"/>
    <w:rsid w:val="00773579"/>
    <w:rsid w:val="00773BA8"/>
    <w:rsid w:val="00777681"/>
    <w:rsid w:val="0078378E"/>
    <w:rsid w:val="00783EF4"/>
    <w:rsid w:val="00785834"/>
    <w:rsid w:val="007861C3"/>
    <w:rsid w:val="0079105C"/>
    <w:rsid w:val="00794068"/>
    <w:rsid w:val="00796B56"/>
    <w:rsid w:val="00797B6B"/>
    <w:rsid w:val="007A16B9"/>
    <w:rsid w:val="007A326F"/>
    <w:rsid w:val="007A5F7A"/>
    <w:rsid w:val="007A758D"/>
    <w:rsid w:val="007A79FA"/>
    <w:rsid w:val="007B04DC"/>
    <w:rsid w:val="007B219A"/>
    <w:rsid w:val="007B441D"/>
    <w:rsid w:val="007B4538"/>
    <w:rsid w:val="007B6218"/>
    <w:rsid w:val="007C2503"/>
    <w:rsid w:val="007C2701"/>
    <w:rsid w:val="007C3B2F"/>
    <w:rsid w:val="007C4576"/>
    <w:rsid w:val="007C4BF4"/>
    <w:rsid w:val="007C72A4"/>
    <w:rsid w:val="007D0B4D"/>
    <w:rsid w:val="007D4213"/>
    <w:rsid w:val="007D5D7B"/>
    <w:rsid w:val="007E3519"/>
    <w:rsid w:val="007E5301"/>
    <w:rsid w:val="007E64CF"/>
    <w:rsid w:val="007E76B7"/>
    <w:rsid w:val="007E79C1"/>
    <w:rsid w:val="007F2CEF"/>
    <w:rsid w:val="007F3A4A"/>
    <w:rsid w:val="007F4A1E"/>
    <w:rsid w:val="007F5764"/>
    <w:rsid w:val="007F6700"/>
    <w:rsid w:val="0080094B"/>
    <w:rsid w:val="008009F3"/>
    <w:rsid w:val="008034B4"/>
    <w:rsid w:val="00810AC6"/>
    <w:rsid w:val="00814DBE"/>
    <w:rsid w:val="0081696F"/>
    <w:rsid w:val="008174D8"/>
    <w:rsid w:val="00820DEA"/>
    <w:rsid w:val="008215EB"/>
    <w:rsid w:val="0082206D"/>
    <w:rsid w:val="00824DAC"/>
    <w:rsid w:val="00827E6B"/>
    <w:rsid w:val="008343DC"/>
    <w:rsid w:val="00834A2D"/>
    <w:rsid w:val="00840E66"/>
    <w:rsid w:val="00843688"/>
    <w:rsid w:val="008450E4"/>
    <w:rsid w:val="00846AA6"/>
    <w:rsid w:val="00850429"/>
    <w:rsid w:val="00852191"/>
    <w:rsid w:val="00853998"/>
    <w:rsid w:val="00861128"/>
    <w:rsid w:val="00864E6E"/>
    <w:rsid w:val="0086744F"/>
    <w:rsid w:val="00867C5F"/>
    <w:rsid w:val="00867DEC"/>
    <w:rsid w:val="0087071F"/>
    <w:rsid w:val="00873016"/>
    <w:rsid w:val="00874ACA"/>
    <w:rsid w:val="00876BD4"/>
    <w:rsid w:val="00881637"/>
    <w:rsid w:val="00881DFC"/>
    <w:rsid w:val="00884A75"/>
    <w:rsid w:val="008873A9"/>
    <w:rsid w:val="008930AE"/>
    <w:rsid w:val="008A0F67"/>
    <w:rsid w:val="008A3638"/>
    <w:rsid w:val="008A5029"/>
    <w:rsid w:val="008A5C0D"/>
    <w:rsid w:val="008A607A"/>
    <w:rsid w:val="008A6F70"/>
    <w:rsid w:val="008B2A30"/>
    <w:rsid w:val="008B2D6B"/>
    <w:rsid w:val="008B3245"/>
    <w:rsid w:val="008B37C5"/>
    <w:rsid w:val="008B3894"/>
    <w:rsid w:val="008B59F1"/>
    <w:rsid w:val="008B6DBF"/>
    <w:rsid w:val="008C0FEA"/>
    <w:rsid w:val="008C4E31"/>
    <w:rsid w:val="008C7F44"/>
    <w:rsid w:val="008D1102"/>
    <w:rsid w:val="008D1C3C"/>
    <w:rsid w:val="008D2E8D"/>
    <w:rsid w:val="008D5430"/>
    <w:rsid w:val="008E165C"/>
    <w:rsid w:val="008E26CD"/>
    <w:rsid w:val="008E4820"/>
    <w:rsid w:val="008F1714"/>
    <w:rsid w:val="008F19C6"/>
    <w:rsid w:val="008F236D"/>
    <w:rsid w:val="008F34F9"/>
    <w:rsid w:val="008F3988"/>
    <w:rsid w:val="008F4A3C"/>
    <w:rsid w:val="00900B3D"/>
    <w:rsid w:val="00903253"/>
    <w:rsid w:val="00904F91"/>
    <w:rsid w:val="009066E4"/>
    <w:rsid w:val="00906D09"/>
    <w:rsid w:val="00910400"/>
    <w:rsid w:val="009107DA"/>
    <w:rsid w:val="00912F61"/>
    <w:rsid w:val="00912F7F"/>
    <w:rsid w:val="00913444"/>
    <w:rsid w:val="00914A9D"/>
    <w:rsid w:val="00916758"/>
    <w:rsid w:val="009178AC"/>
    <w:rsid w:val="009202F1"/>
    <w:rsid w:val="00923F2F"/>
    <w:rsid w:val="00924806"/>
    <w:rsid w:val="009263DC"/>
    <w:rsid w:val="009278D4"/>
    <w:rsid w:val="00931BBD"/>
    <w:rsid w:val="00931D9B"/>
    <w:rsid w:val="00932BDA"/>
    <w:rsid w:val="00933BEF"/>
    <w:rsid w:val="00935AF7"/>
    <w:rsid w:val="0093664C"/>
    <w:rsid w:val="00936BD2"/>
    <w:rsid w:val="0094041D"/>
    <w:rsid w:val="00941861"/>
    <w:rsid w:val="009455DE"/>
    <w:rsid w:val="00945D8A"/>
    <w:rsid w:val="0094641A"/>
    <w:rsid w:val="00950675"/>
    <w:rsid w:val="009514F7"/>
    <w:rsid w:val="0095197E"/>
    <w:rsid w:val="00952FFE"/>
    <w:rsid w:val="009532DA"/>
    <w:rsid w:val="0095396D"/>
    <w:rsid w:val="00953D33"/>
    <w:rsid w:val="00953EAD"/>
    <w:rsid w:val="00954952"/>
    <w:rsid w:val="00956B7B"/>
    <w:rsid w:val="00960CD1"/>
    <w:rsid w:val="00961CDB"/>
    <w:rsid w:val="00962818"/>
    <w:rsid w:val="009634CE"/>
    <w:rsid w:val="00963FD7"/>
    <w:rsid w:val="009642B7"/>
    <w:rsid w:val="009650DA"/>
    <w:rsid w:val="00967E46"/>
    <w:rsid w:val="009730AF"/>
    <w:rsid w:val="0097548C"/>
    <w:rsid w:val="0097598C"/>
    <w:rsid w:val="009763FB"/>
    <w:rsid w:val="0098206F"/>
    <w:rsid w:val="009825DD"/>
    <w:rsid w:val="009826E7"/>
    <w:rsid w:val="009846F7"/>
    <w:rsid w:val="009870AE"/>
    <w:rsid w:val="009878F9"/>
    <w:rsid w:val="0099019D"/>
    <w:rsid w:val="009902C4"/>
    <w:rsid w:val="00992003"/>
    <w:rsid w:val="0099365F"/>
    <w:rsid w:val="0099454E"/>
    <w:rsid w:val="00994BA4"/>
    <w:rsid w:val="00996055"/>
    <w:rsid w:val="00996097"/>
    <w:rsid w:val="00997DE4"/>
    <w:rsid w:val="009A4FD5"/>
    <w:rsid w:val="009B0996"/>
    <w:rsid w:val="009B5E22"/>
    <w:rsid w:val="009C0D0E"/>
    <w:rsid w:val="009C3AC6"/>
    <w:rsid w:val="009C5509"/>
    <w:rsid w:val="009C5EAA"/>
    <w:rsid w:val="009C6564"/>
    <w:rsid w:val="009D16E9"/>
    <w:rsid w:val="009D325C"/>
    <w:rsid w:val="009D3B07"/>
    <w:rsid w:val="009D78A4"/>
    <w:rsid w:val="009E1611"/>
    <w:rsid w:val="009E1A4A"/>
    <w:rsid w:val="009E2736"/>
    <w:rsid w:val="009E31F9"/>
    <w:rsid w:val="009E43A2"/>
    <w:rsid w:val="009E56DD"/>
    <w:rsid w:val="009E7C17"/>
    <w:rsid w:val="009E7F23"/>
    <w:rsid w:val="009F5FA6"/>
    <w:rsid w:val="00A03202"/>
    <w:rsid w:val="00A065D9"/>
    <w:rsid w:val="00A075C6"/>
    <w:rsid w:val="00A07FB3"/>
    <w:rsid w:val="00A10C27"/>
    <w:rsid w:val="00A13BD5"/>
    <w:rsid w:val="00A14E15"/>
    <w:rsid w:val="00A16300"/>
    <w:rsid w:val="00A172E2"/>
    <w:rsid w:val="00A17A14"/>
    <w:rsid w:val="00A20ADC"/>
    <w:rsid w:val="00A20B72"/>
    <w:rsid w:val="00A22FAD"/>
    <w:rsid w:val="00A23EC7"/>
    <w:rsid w:val="00A2435C"/>
    <w:rsid w:val="00A24B3B"/>
    <w:rsid w:val="00A269CD"/>
    <w:rsid w:val="00A26A5D"/>
    <w:rsid w:val="00A30C3E"/>
    <w:rsid w:val="00A336D6"/>
    <w:rsid w:val="00A33AC7"/>
    <w:rsid w:val="00A33D2D"/>
    <w:rsid w:val="00A3470B"/>
    <w:rsid w:val="00A3775D"/>
    <w:rsid w:val="00A422F7"/>
    <w:rsid w:val="00A43061"/>
    <w:rsid w:val="00A449A1"/>
    <w:rsid w:val="00A45408"/>
    <w:rsid w:val="00A45D31"/>
    <w:rsid w:val="00A46C1E"/>
    <w:rsid w:val="00A51C94"/>
    <w:rsid w:val="00A52126"/>
    <w:rsid w:val="00A555BF"/>
    <w:rsid w:val="00A619AB"/>
    <w:rsid w:val="00A62C8F"/>
    <w:rsid w:val="00A63BAC"/>
    <w:rsid w:val="00A655E3"/>
    <w:rsid w:val="00A67DA8"/>
    <w:rsid w:val="00A71962"/>
    <w:rsid w:val="00A723E6"/>
    <w:rsid w:val="00A7773B"/>
    <w:rsid w:val="00A80831"/>
    <w:rsid w:val="00A80865"/>
    <w:rsid w:val="00A8109B"/>
    <w:rsid w:val="00A814C3"/>
    <w:rsid w:val="00A81B48"/>
    <w:rsid w:val="00A82226"/>
    <w:rsid w:val="00A8224E"/>
    <w:rsid w:val="00A827B3"/>
    <w:rsid w:val="00A868C5"/>
    <w:rsid w:val="00A87636"/>
    <w:rsid w:val="00A90D2A"/>
    <w:rsid w:val="00A946D2"/>
    <w:rsid w:val="00AA00B2"/>
    <w:rsid w:val="00AA01E3"/>
    <w:rsid w:val="00AA3434"/>
    <w:rsid w:val="00AA39DD"/>
    <w:rsid w:val="00AA4E4F"/>
    <w:rsid w:val="00AB1E90"/>
    <w:rsid w:val="00AB2A69"/>
    <w:rsid w:val="00AB3168"/>
    <w:rsid w:val="00AB37DF"/>
    <w:rsid w:val="00AB66DD"/>
    <w:rsid w:val="00AC0DEA"/>
    <w:rsid w:val="00AC1322"/>
    <w:rsid w:val="00AC1EF6"/>
    <w:rsid w:val="00AC233A"/>
    <w:rsid w:val="00AC283C"/>
    <w:rsid w:val="00AC29FC"/>
    <w:rsid w:val="00AC3393"/>
    <w:rsid w:val="00AC4CE8"/>
    <w:rsid w:val="00AC5852"/>
    <w:rsid w:val="00AC5D14"/>
    <w:rsid w:val="00AC6841"/>
    <w:rsid w:val="00AD48D5"/>
    <w:rsid w:val="00AE316F"/>
    <w:rsid w:val="00AE5A75"/>
    <w:rsid w:val="00AE5EE1"/>
    <w:rsid w:val="00AF259E"/>
    <w:rsid w:val="00AF2768"/>
    <w:rsid w:val="00AF2A84"/>
    <w:rsid w:val="00AF436F"/>
    <w:rsid w:val="00AF7EC9"/>
    <w:rsid w:val="00B0203A"/>
    <w:rsid w:val="00B021DF"/>
    <w:rsid w:val="00B02B4C"/>
    <w:rsid w:val="00B042E0"/>
    <w:rsid w:val="00B05B3B"/>
    <w:rsid w:val="00B13A49"/>
    <w:rsid w:val="00B14B58"/>
    <w:rsid w:val="00B16269"/>
    <w:rsid w:val="00B16680"/>
    <w:rsid w:val="00B17E61"/>
    <w:rsid w:val="00B211F9"/>
    <w:rsid w:val="00B22506"/>
    <w:rsid w:val="00B24677"/>
    <w:rsid w:val="00B25853"/>
    <w:rsid w:val="00B27065"/>
    <w:rsid w:val="00B32D23"/>
    <w:rsid w:val="00B33003"/>
    <w:rsid w:val="00B348F9"/>
    <w:rsid w:val="00B34F96"/>
    <w:rsid w:val="00B37C2C"/>
    <w:rsid w:val="00B37CC0"/>
    <w:rsid w:val="00B41DFA"/>
    <w:rsid w:val="00B46DDC"/>
    <w:rsid w:val="00B51938"/>
    <w:rsid w:val="00B531CC"/>
    <w:rsid w:val="00B544F9"/>
    <w:rsid w:val="00B5657A"/>
    <w:rsid w:val="00B571C0"/>
    <w:rsid w:val="00B6003B"/>
    <w:rsid w:val="00B63967"/>
    <w:rsid w:val="00B6742B"/>
    <w:rsid w:val="00B7560D"/>
    <w:rsid w:val="00B76D24"/>
    <w:rsid w:val="00B81FF8"/>
    <w:rsid w:val="00B8338A"/>
    <w:rsid w:val="00B84312"/>
    <w:rsid w:val="00B84EF7"/>
    <w:rsid w:val="00B85447"/>
    <w:rsid w:val="00B8639D"/>
    <w:rsid w:val="00B9487E"/>
    <w:rsid w:val="00B95EFC"/>
    <w:rsid w:val="00B95FC3"/>
    <w:rsid w:val="00B97447"/>
    <w:rsid w:val="00BA00D0"/>
    <w:rsid w:val="00BA050A"/>
    <w:rsid w:val="00BA2F74"/>
    <w:rsid w:val="00BB105F"/>
    <w:rsid w:val="00BB1A22"/>
    <w:rsid w:val="00BB2710"/>
    <w:rsid w:val="00BB6852"/>
    <w:rsid w:val="00BC03E1"/>
    <w:rsid w:val="00BC31F7"/>
    <w:rsid w:val="00BC4A49"/>
    <w:rsid w:val="00BC4CBE"/>
    <w:rsid w:val="00BC6042"/>
    <w:rsid w:val="00BC608E"/>
    <w:rsid w:val="00BC6B60"/>
    <w:rsid w:val="00BC7631"/>
    <w:rsid w:val="00BD6366"/>
    <w:rsid w:val="00BD7B18"/>
    <w:rsid w:val="00BE0183"/>
    <w:rsid w:val="00BE4FF0"/>
    <w:rsid w:val="00BE53FA"/>
    <w:rsid w:val="00BE73F2"/>
    <w:rsid w:val="00BF2682"/>
    <w:rsid w:val="00BF317B"/>
    <w:rsid w:val="00BF4F21"/>
    <w:rsid w:val="00BF655B"/>
    <w:rsid w:val="00BF7AF1"/>
    <w:rsid w:val="00C00256"/>
    <w:rsid w:val="00C00466"/>
    <w:rsid w:val="00C0232C"/>
    <w:rsid w:val="00C03638"/>
    <w:rsid w:val="00C04A0D"/>
    <w:rsid w:val="00C0560E"/>
    <w:rsid w:val="00C059F7"/>
    <w:rsid w:val="00C11351"/>
    <w:rsid w:val="00C11577"/>
    <w:rsid w:val="00C13B80"/>
    <w:rsid w:val="00C14616"/>
    <w:rsid w:val="00C149CF"/>
    <w:rsid w:val="00C154B6"/>
    <w:rsid w:val="00C16DB7"/>
    <w:rsid w:val="00C20189"/>
    <w:rsid w:val="00C206A3"/>
    <w:rsid w:val="00C25926"/>
    <w:rsid w:val="00C25CDD"/>
    <w:rsid w:val="00C27AB9"/>
    <w:rsid w:val="00C3237B"/>
    <w:rsid w:val="00C354BF"/>
    <w:rsid w:val="00C421C5"/>
    <w:rsid w:val="00C42F86"/>
    <w:rsid w:val="00C46F7C"/>
    <w:rsid w:val="00C4730B"/>
    <w:rsid w:val="00C479D6"/>
    <w:rsid w:val="00C47FA3"/>
    <w:rsid w:val="00C523CA"/>
    <w:rsid w:val="00C5258E"/>
    <w:rsid w:val="00C528AE"/>
    <w:rsid w:val="00C5781F"/>
    <w:rsid w:val="00C57DF5"/>
    <w:rsid w:val="00C6169A"/>
    <w:rsid w:val="00C62763"/>
    <w:rsid w:val="00C63052"/>
    <w:rsid w:val="00C6418C"/>
    <w:rsid w:val="00C67D2A"/>
    <w:rsid w:val="00C70E1D"/>
    <w:rsid w:val="00C7432E"/>
    <w:rsid w:val="00C74EA0"/>
    <w:rsid w:val="00C7577E"/>
    <w:rsid w:val="00C80C6C"/>
    <w:rsid w:val="00C8783D"/>
    <w:rsid w:val="00C94040"/>
    <w:rsid w:val="00C95DE9"/>
    <w:rsid w:val="00CA1E86"/>
    <w:rsid w:val="00CA29DB"/>
    <w:rsid w:val="00CA5505"/>
    <w:rsid w:val="00CA5C80"/>
    <w:rsid w:val="00CA6D38"/>
    <w:rsid w:val="00CA6F31"/>
    <w:rsid w:val="00CA76F7"/>
    <w:rsid w:val="00CA7BBC"/>
    <w:rsid w:val="00CB0A23"/>
    <w:rsid w:val="00CB0FE3"/>
    <w:rsid w:val="00CB1504"/>
    <w:rsid w:val="00CB6860"/>
    <w:rsid w:val="00CB68F2"/>
    <w:rsid w:val="00CB7F30"/>
    <w:rsid w:val="00CC0950"/>
    <w:rsid w:val="00CD128B"/>
    <w:rsid w:val="00CD1893"/>
    <w:rsid w:val="00CD25B9"/>
    <w:rsid w:val="00CD2978"/>
    <w:rsid w:val="00CD2E00"/>
    <w:rsid w:val="00CD64FF"/>
    <w:rsid w:val="00CD75B5"/>
    <w:rsid w:val="00CE0CD5"/>
    <w:rsid w:val="00CE19E5"/>
    <w:rsid w:val="00CE437B"/>
    <w:rsid w:val="00CE7EE6"/>
    <w:rsid w:val="00CF0220"/>
    <w:rsid w:val="00CF05D4"/>
    <w:rsid w:val="00CF1551"/>
    <w:rsid w:val="00CF17BC"/>
    <w:rsid w:val="00CF2B9F"/>
    <w:rsid w:val="00CF6618"/>
    <w:rsid w:val="00D020D2"/>
    <w:rsid w:val="00D02939"/>
    <w:rsid w:val="00D067E8"/>
    <w:rsid w:val="00D11F10"/>
    <w:rsid w:val="00D12187"/>
    <w:rsid w:val="00D15778"/>
    <w:rsid w:val="00D15F1C"/>
    <w:rsid w:val="00D177E3"/>
    <w:rsid w:val="00D215B8"/>
    <w:rsid w:val="00D215E0"/>
    <w:rsid w:val="00D237B6"/>
    <w:rsid w:val="00D30397"/>
    <w:rsid w:val="00D31D37"/>
    <w:rsid w:val="00D33108"/>
    <w:rsid w:val="00D36CCD"/>
    <w:rsid w:val="00D403C3"/>
    <w:rsid w:val="00D40AB9"/>
    <w:rsid w:val="00D40B23"/>
    <w:rsid w:val="00D41AFD"/>
    <w:rsid w:val="00D42A0E"/>
    <w:rsid w:val="00D43CC7"/>
    <w:rsid w:val="00D50996"/>
    <w:rsid w:val="00D53F2B"/>
    <w:rsid w:val="00D561AB"/>
    <w:rsid w:val="00D56DFC"/>
    <w:rsid w:val="00D6231A"/>
    <w:rsid w:val="00D6312B"/>
    <w:rsid w:val="00D67A27"/>
    <w:rsid w:val="00D67D43"/>
    <w:rsid w:val="00D701B8"/>
    <w:rsid w:val="00D71BE2"/>
    <w:rsid w:val="00D71D5C"/>
    <w:rsid w:val="00D73D1D"/>
    <w:rsid w:val="00D758E8"/>
    <w:rsid w:val="00D76284"/>
    <w:rsid w:val="00D818AC"/>
    <w:rsid w:val="00D836C9"/>
    <w:rsid w:val="00D83E06"/>
    <w:rsid w:val="00D87B7B"/>
    <w:rsid w:val="00D91167"/>
    <w:rsid w:val="00D9154C"/>
    <w:rsid w:val="00D94E3D"/>
    <w:rsid w:val="00D957AF"/>
    <w:rsid w:val="00D96CDE"/>
    <w:rsid w:val="00D96EFF"/>
    <w:rsid w:val="00DA4EF8"/>
    <w:rsid w:val="00DA5DEB"/>
    <w:rsid w:val="00DA6AEE"/>
    <w:rsid w:val="00DB167C"/>
    <w:rsid w:val="00DB265B"/>
    <w:rsid w:val="00DB4AA3"/>
    <w:rsid w:val="00DB6841"/>
    <w:rsid w:val="00DB7E4C"/>
    <w:rsid w:val="00DC0637"/>
    <w:rsid w:val="00DC0A40"/>
    <w:rsid w:val="00DC2D24"/>
    <w:rsid w:val="00DC3A29"/>
    <w:rsid w:val="00DC4723"/>
    <w:rsid w:val="00DC6679"/>
    <w:rsid w:val="00DC74AD"/>
    <w:rsid w:val="00DD0966"/>
    <w:rsid w:val="00DD0B3A"/>
    <w:rsid w:val="00DD1D6E"/>
    <w:rsid w:val="00DD20EC"/>
    <w:rsid w:val="00DD2AEC"/>
    <w:rsid w:val="00DD397C"/>
    <w:rsid w:val="00DD3A42"/>
    <w:rsid w:val="00DD7544"/>
    <w:rsid w:val="00DE0033"/>
    <w:rsid w:val="00DE0FDA"/>
    <w:rsid w:val="00DE1161"/>
    <w:rsid w:val="00DE6C42"/>
    <w:rsid w:val="00DE6F0C"/>
    <w:rsid w:val="00DE724C"/>
    <w:rsid w:val="00DF024E"/>
    <w:rsid w:val="00E018CB"/>
    <w:rsid w:val="00E03F7C"/>
    <w:rsid w:val="00E044E9"/>
    <w:rsid w:val="00E068C1"/>
    <w:rsid w:val="00E07B86"/>
    <w:rsid w:val="00E10FD3"/>
    <w:rsid w:val="00E139D9"/>
    <w:rsid w:val="00E13A89"/>
    <w:rsid w:val="00E144B0"/>
    <w:rsid w:val="00E208F4"/>
    <w:rsid w:val="00E2434C"/>
    <w:rsid w:val="00E24F68"/>
    <w:rsid w:val="00E26495"/>
    <w:rsid w:val="00E27B92"/>
    <w:rsid w:val="00E31BF8"/>
    <w:rsid w:val="00E31D59"/>
    <w:rsid w:val="00E32972"/>
    <w:rsid w:val="00E32C75"/>
    <w:rsid w:val="00E357C2"/>
    <w:rsid w:val="00E36FBF"/>
    <w:rsid w:val="00E402CC"/>
    <w:rsid w:val="00E40EA7"/>
    <w:rsid w:val="00E41168"/>
    <w:rsid w:val="00E423B2"/>
    <w:rsid w:val="00E426A9"/>
    <w:rsid w:val="00E43D75"/>
    <w:rsid w:val="00E44595"/>
    <w:rsid w:val="00E46674"/>
    <w:rsid w:val="00E47FDB"/>
    <w:rsid w:val="00E50C42"/>
    <w:rsid w:val="00E50C88"/>
    <w:rsid w:val="00E52F5B"/>
    <w:rsid w:val="00E53302"/>
    <w:rsid w:val="00E540E8"/>
    <w:rsid w:val="00E55746"/>
    <w:rsid w:val="00E55C0A"/>
    <w:rsid w:val="00E658F5"/>
    <w:rsid w:val="00E74692"/>
    <w:rsid w:val="00E74B66"/>
    <w:rsid w:val="00E74C7E"/>
    <w:rsid w:val="00E773C8"/>
    <w:rsid w:val="00E826EB"/>
    <w:rsid w:val="00E83776"/>
    <w:rsid w:val="00E842D4"/>
    <w:rsid w:val="00E842E2"/>
    <w:rsid w:val="00E84FA6"/>
    <w:rsid w:val="00E91C10"/>
    <w:rsid w:val="00E929C9"/>
    <w:rsid w:val="00E93307"/>
    <w:rsid w:val="00E95319"/>
    <w:rsid w:val="00E96878"/>
    <w:rsid w:val="00EA4F92"/>
    <w:rsid w:val="00EA60E8"/>
    <w:rsid w:val="00EB17DB"/>
    <w:rsid w:val="00EB72CC"/>
    <w:rsid w:val="00EC0266"/>
    <w:rsid w:val="00EC2602"/>
    <w:rsid w:val="00EC361B"/>
    <w:rsid w:val="00EC3D2D"/>
    <w:rsid w:val="00EC45B0"/>
    <w:rsid w:val="00EC6593"/>
    <w:rsid w:val="00ED4F4D"/>
    <w:rsid w:val="00ED6CFF"/>
    <w:rsid w:val="00ED7E3A"/>
    <w:rsid w:val="00ED7EA2"/>
    <w:rsid w:val="00EE3384"/>
    <w:rsid w:val="00EE3AB4"/>
    <w:rsid w:val="00EE476A"/>
    <w:rsid w:val="00EE79FC"/>
    <w:rsid w:val="00EF3EA0"/>
    <w:rsid w:val="00EF4D28"/>
    <w:rsid w:val="00EF78DB"/>
    <w:rsid w:val="00F006AF"/>
    <w:rsid w:val="00F010D9"/>
    <w:rsid w:val="00F018AF"/>
    <w:rsid w:val="00F01EC8"/>
    <w:rsid w:val="00F05D6C"/>
    <w:rsid w:val="00F072DE"/>
    <w:rsid w:val="00F10939"/>
    <w:rsid w:val="00F12377"/>
    <w:rsid w:val="00F126C9"/>
    <w:rsid w:val="00F155D1"/>
    <w:rsid w:val="00F16792"/>
    <w:rsid w:val="00F16991"/>
    <w:rsid w:val="00F169AE"/>
    <w:rsid w:val="00F16A27"/>
    <w:rsid w:val="00F202A3"/>
    <w:rsid w:val="00F26569"/>
    <w:rsid w:val="00F27CFA"/>
    <w:rsid w:val="00F31FBA"/>
    <w:rsid w:val="00F32410"/>
    <w:rsid w:val="00F333C6"/>
    <w:rsid w:val="00F35AB7"/>
    <w:rsid w:val="00F37DAE"/>
    <w:rsid w:val="00F400F9"/>
    <w:rsid w:val="00F43B81"/>
    <w:rsid w:val="00F51AD3"/>
    <w:rsid w:val="00F54B8E"/>
    <w:rsid w:val="00F575C0"/>
    <w:rsid w:val="00F613C9"/>
    <w:rsid w:val="00F625D4"/>
    <w:rsid w:val="00F62D40"/>
    <w:rsid w:val="00F63101"/>
    <w:rsid w:val="00F63DC5"/>
    <w:rsid w:val="00F64CF7"/>
    <w:rsid w:val="00F65494"/>
    <w:rsid w:val="00F65716"/>
    <w:rsid w:val="00F668C3"/>
    <w:rsid w:val="00F67BE5"/>
    <w:rsid w:val="00F72B9F"/>
    <w:rsid w:val="00F73348"/>
    <w:rsid w:val="00F73993"/>
    <w:rsid w:val="00F73C6F"/>
    <w:rsid w:val="00F74A7C"/>
    <w:rsid w:val="00F74FEF"/>
    <w:rsid w:val="00F76433"/>
    <w:rsid w:val="00F844C5"/>
    <w:rsid w:val="00F86E35"/>
    <w:rsid w:val="00F91492"/>
    <w:rsid w:val="00F91BFA"/>
    <w:rsid w:val="00F92C1D"/>
    <w:rsid w:val="00F9785A"/>
    <w:rsid w:val="00F9790F"/>
    <w:rsid w:val="00FA4724"/>
    <w:rsid w:val="00FA47CE"/>
    <w:rsid w:val="00FA5E6D"/>
    <w:rsid w:val="00FA6D64"/>
    <w:rsid w:val="00FA7842"/>
    <w:rsid w:val="00FB1C08"/>
    <w:rsid w:val="00FB1C85"/>
    <w:rsid w:val="00FB325B"/>
    <w:rsid w:val="00FB4398"/>
    <w:rsid w:val="00FB4A0D"/>
    <w:rsid w:val="00FB5EFA"/>
    <w:rsid w:val="00FC1B86"/>
    <w:rsid w:val="00FC3742"/>
    <w:rsid w:val="00FC40F6"/>
    <w:rsid w:val="00FC4F2A"/>
    <w:rsid w:val="00FC726E"/>
    <w:rsid w:val="00FD0B6B"/>
    <w:rsid w:val="00FD4181"/>
    <w:rsid w:val="00FD4A50"/>
    <w:rsid w:val="00FE06C0"/>
    <w:rsid w:val="00FE214F"/>
    <w:rsid w:val="00FE3E0E"/>
    <w:rsid w:val="00FE4F31"/>
    <w:rsid w:val="00FE5374"/>
    <w:rsid w:val="00FE610F"/>
    <w:rsid w:val="00FF0EE9"/>
    <w:rsid w:val="00FF18C8"/>
    <w:rsid w:val="00FF3593"/>
    <w:rsid w:val="00FF50B1"/>
    <w:rsid w:val="00FF7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A1B2F5"/>
  <w14:defaultImageDpi w14:val="300"/>
  <w15:docId w15:val="{F2AED7A8-0C1A-A841-8F9C-7AE3B4D0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F92C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7548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003B"/>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B6003B"/>
    <w:pPr>
      <w:ind w:left="720"/>
      <w:contextualSpacing/>
    </w:pPr>
  </w:style>
  <w:style w:type="character" w:customStyle="1" w:styleId="apple-converted-space">
    <w:name w:val="apple-converted-space"/>
    <w:basedOn w:val="DefaultParagraphFont"/>
    <w:rsid w:val="00C00256"/>
  </w:style>
  <w:style w:type="paragraph" w:styleId="FootnoteText">
    <w:name w:val="footnote text"/>
    <w:basedOn w:val="Normal"/>
    <w:link w:val="FootnoteTextChar"/>
    <w:uiPriority w:val="99"/>
    <w:unhideWhenUsed/>
    <w:rsid w:val="005F340C"/>
  </w:style>
  <w:style w:type="character" w:customStyle="1" w:styleId="FootnoteTextChar">
    <w:name w:val="Footnote Text Char"/>
    <w:basedOn w:val="DefaultParagraphFont"/>
    <w:link w:val="FootnoteText"/>
    <w:uiPriority w:val="99"/>
    <w:rsid w:val="005F340C"/>
    <w:rPr>
      <w:lang w:val="en-GB"/>
    </w:rPr>
  </w:style>
  <w:style w:type="character" w:styleId="FootnoteReference">
    <w:name w:val="footnote reference"/>
    <w:basedOn w:val="DefaultParagraphFont"/>
    <w:uiPriority w:val="99"/>
    <w:unhideWhenUsed/>
    <w:rsid w:val="005F340C"/>
    <w:rPr>
      <w:vertAlign w:val="superscript"/>
    </w:rPr>
  </w:style>
  <w:style w:type="paragraph" w:styleId="NormalWeb">
    <w:name w:val="Normal (Web)"/>
    <w:basedOn w:val="Normal"/>
    <w:uiPriority w:val="99"/>
    <w:semiHidden/>
    <w:unhideWhenUsed/>
    <w:rsid w:val="005F340C"/>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F92C1D"/>
    <w:rPr>
      <w:rFonts w:asciiTheme="majorHAnsi" w:eastAsiaTheme="majorEastAsia" w:hAnsiTheme="majorHAnsi" w:cstheme="majorBidi"/>
      <w:b/>
      <w:bCs/>
      <w:color w:val="345A8A" w:themeColor="accent1" w:themeShade="B5"/>
      <w:sz w:val="32"/>
      <w:szCs w:val="32"/>
      <w:lang w:val="en-GB"/>
    </w:rPr>
  </w:style>
  <w:style w:type="character" w:styleId="Hyperlink">
    <w:name w:val="Hyperlink"/>
    <w:basedOn w:val="DefaultParagraphFont"/>
    <w:uiPriority w:val="99"/>
    <w:unhideWhenUsed/>
    <w:rsid w:val="00F92C1D"/>
    <w:rPr>
      <w:color w:val="0000FF" w:themeColor="hyperlink"/>
      <w:u w:val="single"/>
    </w:rPr>
  </w:style>
  <w:style w:type="paragraph" w:styleId="BalloonText">
    <w:name w:val="Balloon Text"/>
    <w:basedOn w:val="Normal"/>
    <w:link w:val="BalloonTextChar"/>
    <w:uiPriority w:val="99"/>
    <w:semiHidden/>
    <w:unhideWhenUsed/>
    <w:rsid w:val="00AC5852"/>
    <w:rPr>
      <w:rFonts w:ascii="Lucida Grande" w:hAnsi="Lucida Grande"/>
      <w:sz w:val="18"/>
      <w:szCs w:val="18"/>
    </w:rPr>
  </w:style>
  <w:style w:type="character" w:customStyle="1" w:styleId="BalloonTextChar">
    <w:name w:val="Balloon Text Char"/>
    <w:basedOn w:val="DefaultParagraphFont"/>
    <w:link w:val="BalloonText"/>
    <w:uiPriority w:val="99"/>
    <w:semiHidden/>
    <w:rsid w:val="00AC5852"/>
    <w:rPr>
      <w:rFonts w:ascii="Lucida Grande" w:hAnsi="Lucida Grande"/>
      <w:sz w:val="18"/>
      <w:szCs w:val="18"/>
      <w:lang w:val="en-GB"/>
    </w:rPr>
  </w:style>
  <w:style w:type="character" w:styleId="CommentReference">
    <w:name w:val="annotation reference"/>
    <w:basedOn w:val="DefaultParagraphFont"/>
    <w:uiPriority w:val="99"/>
    <w:semiHidden/>
    <w:unhideWhenUsed/>
    <w:rsid w:val="00AE5A75"/>
    <w:rPr>
      <w:sz w:val="16"/>
      <w:szCs w:val="16"/>
    </w:rPr>
  </w:style>
  <w:style w:type="paragraph" w:styleId="CommentText">
    <w:name w:val="annotation text"/>
    <w:basedOn w:val="Normal"/>
    <w:link w:val="CommentTextChar"/>
    <w:uiPriority w:val="99"/>
    <w:unhideWhenUsed/>
    <w:rsid w:val="00AE5A75"/>
    <w:rPr>
      <w:sz w:val="20"/>
      <w:szCs w:val="20"/>
    </w:rPr>
  </w:style>
  <w:style w:type="character" w:customStyle="1" w:styleId="CommentTextChar">
    <w:name w:val="Comment Text Char"/>
    <w:basedOn w:val="DefaultParagraphFont"/>
    <w:link w:val="CommentText"/>
    <w:uiPriority w:val="99"/>
    <w:rsid w:val="00AE5A75"/>
    <w:rPr>
      <w:sz w:val="20"/>
      <w:szCs w:val="20"/>
      <w:lang w:val="en-GB"/>
    </w:rPr>
  </w:style>
  <w:style w:type="paragraph" w:styleId="CommentSubject">
    <w:name w:val="annotation subject"/>
    <w:basedOn w:val="CommentText"/>
    <w:next w:val="CommentText"/>
    <w:link w:val="CommentSubjectChar"/>
    <w:uiPriority w:val="99"/>
    <w:semiHidden/>
    <w:unhideWhenUsed/>
    <w:rsid w:val="00AE5A75"/>
    <w:rPr>
      <w:b/>
      <w:bCs/>
    </w:rPr>
  </w:style>
  <w:style w:type="character" w:customStyle="1" w:styleId="CommentSubjectChar">
    <w:name w:val="Comment Subject Char"/>
    <w:basedOn w:val="CommentTextChar"/>
    <w:link w:val="CommentSubject"/>
    <w:uiPriority w:val="99"/>
    <w:semiHidden/>
    <w:rsid w:val="00AE5A75"/>
    <w:rPr>
      <w:b/>
      <w:bCs/>
      <w:sz w:val="20"/>
      <w:szCs w:val="20"/>
      <w:lang w:val="en-GB"/>
    </w:rPr>
  </w:style>
  <w:style w:type="paragraph" w:styleId="Footer">
    <w:name w:val="footer"/>
    <w:basedOn w:val="Normal"/>
    <w:link w:val="FooterChar"/>
    <w:uiPriority w:val="99"/>
    <w:unhideWhenUsed/>
    <w:rsid w:val="00296AA5"/>
    <w:pPr>
      <w:tabs>
        <w:tab w:val="center" w:pos="4320"/>
        <w:tab w:val="right" w:pos="8640"/>
      </w:tabs>
    </w:pPr>
  </w:style>
  <w:style w:type="character" w:customStyle="1" w:styleId="FooterChar">
    <w:name w:val="Footer Char"/>
    <w:basedOn w:val="DefaultParagraphFont"/>
    <w:link w:val="Footer"/>
    <w:uiPriority w:val="99"/>
    <w:rsid w:val="00296AA5"/>
    <w:rPr>
      <w:lang w:val="en-GB"/>
    </w:rPr>
  </w:style>
  <w:style w:type="character" w:styleId="PageNumber">
    <w:name w:val="page number"/>
    <w:basedOn w:val="DefaultParagraphFont"/>
    <w:uiPriority w:val="99"/>
    <w:semiHidden/>
    <w:unhideWhenUsed/>
    <w:rsid w:val="00296AA5"/>
  </w:style>
  <w:style w:type="paragraph" w:styleId="Header">
    <w:name w:val="header"/>
    <w:basedOn w:val="Normal"/>
    <w:link w:val="HeaderChar"/>
    <w:uiPriority w:val="99"/>
    <w:unhideWhenUsed/>
    <w:rsid w:val="00296AA5"/>
    <w:pPr>
      <w:tabs>
        <w:tab w:val="center" w:pos="4320"/>
        <w:tab w:val="right" w:pos="8640"/>
      </w:tabs>
    </w:pPr>
  </w:style>
  <w:style w:type="character" w:customStyle="1" w:styleId="HeaderChar">
    <w:name w:val="Header Char"/>
    <w:basedOn w:val="DefaultParagraphFont"/>
    <w:link w:val="Header"/>
    <w:uiPriority w:val="99"/>
    <w:rsid w:val="00296AA5"/>
    <w:rPr>
      <w:lang w:val="en-GB"/>
    </w:rPr>
  </w:style>
  <w:style w:type="paragraph" w:customStyle="1" w:styleId="Pa3">
    <w:name w:val="Pa3"/>
    <w:basedOn w:val="Default"/>
    <w:next w:val="Default"/>
    <w:uiPriority w:val="99"/>
    <w:rsid w:val="008A3638"/>
    <w:pPr>
      <w:spacing w:line="241" w:lineRule="atLeast"/>
    </w:pPr>
    <w:rPr>
      <w:rFonts w:ascii="FHMNXD+Calibri-Bold" w:hAnsi="FHMNXD+Calibri-Bold" w:cs="Times New Roman"/>
      <w:color w:val="auto"/>
    </w:rPr>
  </w:style>
  <w:style w:type="character" w:customStyle="1" w:styleId="A3">
    <w:name w:val="A3"/>
    <w:uiPriority w:val="99"/>
    <w:rsid w:val="008A3638"/>
    <w:rPr>
      <w:rFonts w:ascii="Glypha LT Std Black" w:hAnsi="Glypha LT Std Black" w:cs="Glypha LT Std Black"/>
      <w:b/>
      <w:bCs/>
      <w:color w:val="000000"/>
      <w:sz w:val="50"/>
      <w:szCs w:val="50"/>
    </w:rPr>
  </w:style>
  <w:style w:type="character" w:customStyle="1" w:styleId="A4">
    <w:name w:val="A4"/>
    <w:uiPriority w:val="99"/>
    <w:rsid w:val="00FA7842"/>
    <w:rPr>
      <w:rFonts w:cs="Glypha LT Std Black"/>
      <w:b/>
      <w:bCs/>
      <w:color w:val="000000"/>
      <w:sz w:val="36"/>
      <w:szCs w:val="36"/>
    </w:rPr>
  </w:style>
  <w:style w:type="character" w:customStyle="1" w:styleId="A5">
    <w:name w:val="A5"/>
    <w:uiPriority w:val="99"/>
    <w:rsid w:val="00FA7842"/>
    <w:rPr>
      <w:rFonts w:cs="Glypha LT Std Black"/>
      <w:b/>
      <w:bCs/>
      <w:color w:val="000000"/>
      <w:sz w:val="32"/>
      <w:szCs w:val="32"/>
    </w:rPr>
  </w:style>
  <w:style w:type="character" w:styleId="FollowedHyperlink">
    <w:name w:val="FollowedHyperlink"/>
    <w:basedOn w:val="DefaultParagraphFont"/>
    <w:uiPriority w:val="99"/>
    <w:semiHidden/>
    <w:unhideWhenUsed/>
    <w:rsid w:val="001522EE"/>
    <w:rPr>
      <w:color w:val="800080" w:themeColor="followedHyperlink"/>
      <w:u w:val="single"/>
    </w:rPr>
  </w:style>
  <w:style w:type="table" w:styleId="TableGrid">
    <w:name w:val="Table Grid"/>
    <w:basedOn w:val="TableNormal"/>
    <w:rsid w:val="00235A54"/>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Left">
    <w:name w:val="Table Heading Left"/>
    <w:basedOn w:val="BodyText"/>
    <w:uiPriority w:val="99"/>
    <w:rsid w:val="00E84FA6"/>
    <w:pPr>
      <w:spacing w:before="40" w:after="40"/>
    </w:pPr>
    <w:rPr>
      <w:rFonts w:ascii="Rockwell" w:eastAsia="MS Gothic" w:hAnsi="Rockwell" w:cs="Times New Roman"/>
      <w:color w:val="000000"/>
      <w:sz w:val="18"/>
      <w:szCs w:val="20"/>
      <w:lang w:val="x-none" w:eastAsia="x-none"/>
    </w:rPr>
  </w:style>
  <w:style w:type="paragraph" w:styleId="BodyText">
    <w:name w:val="Body Text"/>
    <w:basedOn w:val="Normal"/>
    <w:link w:val="BodyTextChar"/>
    <w:uiPriority w:val="99"/>
    <w:semiHidden/>
    <w:unhideWhenUsed/>
    <w:rsid w:val="00E84FA6"/>
    <w:pPr>
      <w:spacing w:after="120"/>
    </w:pPr>
  </w:style>
  <w:style w:type="character" w:customStyle="1" w:styleId="BodyTextChar">
    <w:name w:val="Body Text Char"/>
    <w:basedOn w:val="DefaultParagraphFont"/>
    <w:link w:val="BodyText"/>
    <w:uiPriority w:val="99"/>
    <w:semiHidden/>
    <w:rsid w:val="00E84FA6"/>
    <w:rPr>
      <w:lang w:val="en-GB"/>
    </w:rPr>
  </w:style>
  <w:style w:type="character" w:customStyle="1" w:styleId="UnresolvedMention1">
    <w:name w:val="Unresolved Mention1"/>
    <w:basedOn w:val="DefaultParagraphFont"/>
    <w:uiPriority w:val="99"/>
    <w:semiHidden/>
    <w:unhideWhenUsed/>
    <w:rsid w:val="00E95319"/>
    <w:rPr>
      <w:color w:val="605E5C"/>
      <w:shd w:val="clear" w:color="auto" w:fill="E1DFDD"/>
    </w:rPr>
  </w:style>
  <w:style w:type="paragraph" w:styleId="Revision">
    <w:name w:val="Revision"/>
    <w:hidden/>
    <w:uiPriority w:val="99"/>
    <w:semiHidden/>
    <w:rsid w:val="00923F2F"/>
    <w:rPr>
      <w:lang w:val="en-GB"/>
    </w:rPr>
  </w:style>
  <w:style w:type="character" w:customStyle="1" w:styleId="UnresolvedMention2">
    <w:name w:val="Unresolved Mention2"/>
    <w:basedOn w:val="DefaultParagraphFont"/>
    <w:uiPriority w:val="99"/>
    <w:semiHidden/>
    <w:unhideWhenUsed/>
    <w:rsid w:val="007861C3"/>
    <w:rPr>
      <w:color w:val="605E5C"/>
      <w:shd w:val="clear" w:color="auto" w:fill="E1DFDD"/>
    </w:rPr>
  </w:style>
  <w:style w:type="character" w:styleId="PlaceholderText">
    <w:name w:val="Placeholder Text"/>
    <w:basedOn w:val="DefaultParagraphFont"/>
    <w:uiPriority w:val="99"/>
    <w:semiHidden/>
    <w:rsid w:val="0097548C"/>
    <w:rPr>
      <w:color w:val="808080"/>
    </w:rPr>
  </w:style>
  <w:style w:type="character" w:customStyle="1" w:styleId="Heading2Char">
    <w:name w:val="Heading 2 Char"/>
    <w:basedOn w:val="DefaultParagraphFont"/>
    <w:link w:val="Heading2"/>
    <w:uiPriority w:val="9"/>
    <w:rsid w:val="0097548C"/>
    <w:rPr>
      <w:rFonts w:asciiTheme="majorHAnsi" w:eastAsiaTheme="majorEastAsia" w:hAnsiTheme="majorHAnsi" w:cstheme="majorBidi"/>
      <w:color w:val="365F91" w:themeColor="accent1" w:themeShade="BF"/>
      <w:sz w:val="26"/>
      <w:szCs w:val="26"/>
      <w:lang w:val="en-GB"/>
    </w:rPr>
  </w:style>
  <w:style w:type="paragraph" w:styleId="TOCHeading">
    <w:name w:val="TOC Heading"/>
    <w:basedOn w:val="Heading1"/>
    <w:next w:val="Normal"/>
    <w:uiPriority w:val="39"/>
    <w:unhideWhenUsed/>
    <w:qFormat/>
    <w:rsid w:val="00104D93"/>
    <w:pPr>
      <w:spacing w:before="240" w:line="259" w:lineRule="auto"/>
      <w:outlineLvl w:val="9"/>
    </w:pPr>
    <w:rPr>
      <w:b w:val="0"/>
      <w:bCs w:val="0"/>
      <w:color w:val="365F91" w:themeColor="accent1" w:themeShade="BF"/>
      <w:lang w:val="en-US"/>
    </w:rPr>
  </w:style>
  <w:style w:type="paragraph" w:styleId="TOC1">
    <w:name w:val="toc 1"/>
    <w:basedOn w:val="Normal"/>
    <w:next w:val="Normal"/>
    <w:autoRedefine/>
    <w:uiPriority w:val="39"/>
    <w:unhideWhenUsed/>
    <w:rsid w:val="00104D93"/>
    <w:pPr>
      <w:spacing w:after="100"/>
    </w:pPr>
  </w:style>
  <w:style w:type="paragraph" w:styleId="TOC2">
    <w:name w:val="toc 2"/>
    <w:basedOn w:val="Normal"/>
    <w:next w:val="Normal"/>
    <w:autoRedefine/>
    <w:uiPriority w:val="39"/>
    <w:unhideWhenUsed/>
    <w:rsid w:val="00104D93"/>
    <w:pPr>
      <w:spacing w:after="100"/>
      <w:ind w:left="240"/>
    </w:pPr>
  </w:style>
  <w:style w:type="paragraph" w:styleId="Title">
    <w:name w:val="Title"/>
    <w:basedOn w:val="Normal"/>
    <w:next w:val="Normal"/>
    <w:link w:val="TitleChar"/>
    <w:uiPriority w:val="10"/>
    <w:qFormat/>
    <w:rsid w:val="00104D93"/>
    <w:pPr>
      <w:contextualSpacing/>
    </w:pPr>
    <w:rPr>
      <w:rFonts w:ascii="Arial" w:eastAsiaTheme="majorEastAsia" w:hAnsi="Arial" w:cstheme="majorBidi"/>
      <w:b/>
      <w:color w:val="1F497D" w:themeColor="text2"/>
      <w:spacing w:val="-10"/>
      <w:kern w:val="28"/>
      <w:sz w:val="40"/>
      <w:szCs w:val="56"/>
    </w:rPr>
  </w:style>
  <w:style w:type="character" w:customStyle="1" w:styleId="TitleChar">
    <w:name w:val="Title Char"/>
    <w:basedOn w:val="DefaultParagraphFont"/>
    <w:link w:val="Title"/>
    <w:uiPriority w:val="10"/>
    <w:rsid w:val="00104D93"/>
    <w:rPr>
      <w:rFonts w:ascii="Arial" w:eastAsiaTheme="majorEastAsia" w:hAnsi="Arial" w:cstheme="majorBidi"/>
      <w:b/>
      <w:color w:val="1F497D" w:themeColor="text2"/>
      <w:spacing w:val="-10"/>
      <w:kern w:val="28"/>
      <w:sz w:val="40"/>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126">
      <w:bodyDiv w:val="1"/>
      <w:marLeft w:val="0"/>
      <w:marRight w:val="0"/>
      <w:marTop w:val="0"/>
      <w:marBottom w:val="0"/>
      <w:divBdr>
        <w:top w:val="none" w:sz="0" w:space="0" w:color="auto"/>
        <w:left w:val="none" w:sz="0" w:space="0" w:color="auto"/>
        <w:bottom w:val="none" w:sz="0" w:space="0" w:color="auto"/>
        <w:right w:val="none" w:sz="0" w:space="0" w:color="auto"/>
      </w:divBdr>
    </w:div>
    <w:div w:id="22950874">
      <w:bodyDiv w:val="1"/>
      <w:marLeft w:val="0"/>
      <w:marRight w:val="0"/>
      <w:marTop w:val="0"/>
      <w:marBottom w:val="0"/>
      <w:divBdr>
        <w:top w:val="none" w:sz="0" w:space="0" w:color="auto"/>
        <w:left w:val="none" w:sz="0" w:space="0" w:color="auto"/>
        <w:bottom w:val="none" w:sz="0" w:space="0" w:color="auto"/>
        <w:right w:val="none" w:sz="0" w:space="0" w:color="auto"/>
      </w:divBdr>
      <w:divsChild>
        <w:div w:id="276528891">
          <w:marLeft w:val="0"/>
          <w:marRight w:val="0"/>
          <w:marTop w:val="0"/>
          <w:marBottom w:val="0"/>
          <w:divBdr>
            <w:top w:val="none" w:sz="0" w:space="0" w:color="auto"/>
            <w:left w:val="none" w:sz="0" w:space="0" w:color="auto"/>
            <w:bottom w:val="none" w:sz="0" w:space="0" w:color="auto"/>
            <w:right w:val="none" w:sz="0" w:space="0" w:color="auto"/>
          </w:divBdr>
          <w:divsChild>
            <w:div w:id="1815558342">
              <w:marLeft w:val="0"/>
              <w:marRight w:val="0"/>
              <w:marTop w:val="0"/>
              <w:marBottom w:val="0"/>
              <w:divBdr>
                <w:top w:val="none" w:sz="0" w:space="0" w:color="auto"/>
                <w:left w:val="none" w:sz="0" w:space="0" w:color="auto"/>
                <w:bottom w:val="none" w:sz="0" w:space="0" w:color="auto"/>
                <w:right w:val="none" w:sz="0" w:space="0" w:color="auto"/>
              </w:divBdr>
              <w:divsChild>
                <w:div w:id="119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4808">
      <w:bodyDiv w:val="1"/>
      <w:marLeft w:val="0"/>
      <w:marRight w:val="0"/>
      <w:marTop w:val="0"/>
      <w:marBottom w:val="0"/>
      <w:divBdr>
        <w:top w:val="none" w:sz="0" w:space="0" w:color="auto"/>
        <w:left w:val="none" w:sz="0" w:space="0" w:color="auto"/>
        <w:bottom w:val="none" w:sz="0" w:space="0" w:color="auto"/>
        <w:right w:val="none" w:sz="0" w:space="0" w:color="auto"/>
      </w:divBdr>
    </w:div>
    <w:div w:id="42827020">
      <w:bodyDiv w:val="1"/>
      <w:marLeft w:val="0"/>
      <w:marRight w:val="0"/>
      <w:marTop w:val="0"/>
      <w:marBottom w:val="0"/>
      <w:divBdr>
        <w:top w:val="none" w:sz="0" w:space="0" w:color="auto"/>
        <w:left w:val="none" w:sz="0" w:space="0" w:color="auto"/>
        <w:bottom w:val="none" w:sz="0" w:space="0" w:color="auto"/>
        <w:right w:val="none" w:sz="0" w:space="0" w:color="auto"/>
      </w:divBdr>
    </w:div>
    <w:div w:id="74017185">
      <w:bodyDiv w:val="1"/>
      <w:marLeft w:val="0"/>
      <w:marRight w:val="0"/>
      <w:marTop w:val="0"/>
      <w:marBottom w:val="0"/>
      <w:divBdr>
        <w:top w:val="none" w:sz="0" w:space="0" w:color="auto"/>
        <w:left w:val="none" w:sz="0" w:space="0" w:color="auto"/>
        <w:bottom w:val="none" w:sz="0" w:space="0" w:color="auto"/>
        <w:right w:val="none" w:sz="0" w:space="0" w:color="auto"/>
      </w:divBdr>
      <w:divsChild>
        <w:div w:id="1066684618">
          <w:marLeft w:val="0"/>
          <w:marRight w:val="0"/>
          <w:marTop w:val="0"/>
          <w:marBottom w:val="0"/>
          <w:divBdr>
            <w:top w:val="none" w:sz="0" w:space="0" w:color="auto"/>
            <w:left w:val="none" w:sz="0" w:space="0" w:color="auto"/>
            <w:bottom w:val="none" w:sz="0" w:space="0" w:color="auto"/>
            <w:right w:val="none" w:sz="0" w:space="0" w:color="auto"/>
          </w:divBdr>
          <w:divsChild>
            <w:div w:id="23480467">
              <w:marLeft w:val="0"/>
              <w:marRight w:val="0"/>
              <w:marTop w:val="0"/>
              <w:marBottom w:val="0"/>
              <w:divBdr>
                <w:top w:val="none" w:sz="0" w:space="0" w:color="auto"/>
                <w:left w:val="none" w:sz="0" w:space="0" w:color="auto"/>
                <w:bottom w:val="none" w:sz="0" w:space="0" w:color="auto"/>
                <w:right w:val="none" w:sz="0" w:space="0" w:color="auto"/>
              </w:divBdr>
              <w:divsChild>
                <w:div w:id="7606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6310">
      <w:bodyDiv w:val="1"/>
      <w:marLeft w:val="0"/>
      <w:marRight w:val="0"/>
      <w:marTop w:val="0"/>
      <w:marBottom w:val="0"/>
      <w:divBdr>
        <w:top w:val="none" w:sz="0" w:space="0" w:color="auto"/>
        <w:left w:val="none" w:sz="0" w:space="0" w:color="auto"/>
        <w:bottom w:val="none" w:sz="0" w:space="0" w:color="auto"/>
        <w:right w:val="none" w:sz="0" w:space="0" w:color="auto"/>
      </w:divBdr>
    </w:div>
    <w:div w:id="111631021">
      <w:bodyDiv w:val="1"/>
      <w:marLeft w:val="0"/>
      <w:marRight w:val="0"/>
      <w:marTop w:val="0"/>
      <w:marBottom w:val="0"/>
      <w:divBdr>
        <w:top w:val="none" w:sz="0" w:space="0" w:color="auto"/>
        <w:left w:val="none" w:sz="0" w:space="0" w:color="auto"/>
        <w:bottom w:val="none" w:sz="0" w:space="0" w:color="auto"/>
        <w:right w:val="none" w:sz="0" w:space="0" w:color="auto"/>
      </w:divBdr>
    </w:div>
    <w:div w:id="116221820">
      <w:bodyDiv w:val="1"/>
      <w:marLeft w:val="0"/>
      <w:marRight w:val="0"/>
      <w:marTop w:val="0"/>
      <w:marBottom w:val="0"/>
      <w:divBdr>
        <w:top w:val="none" w:sz="0" w:space="0" w:color="auto"/>
        <w:left w:val="none" w:sz="0" w:space="0" w:color="auto"/>
        <w:bottom w:val="none" w:sz="0" w:space="0" w:color="auto"/>
        <w:right w:val="none" w:sz="0" w:space="0" w:color="auto"/>
      </w:divBdr>
    </w:div>
    <w:div w:id="220095251">
      <w:bodyDiv w:val="1"/>
      <w:marLeft w:val="0"/>
      <w:marRight w:val="0"/>
      <w:marTop w:val="0"/>
      <w:marBottom w:val="0"/>
      <w:divBdr>
        <w:top w:val="none" w:sz="0" w:space="0" w:color="auto"/>
        <w:left w:val="none" w:sz="0" w:space="0" w:color="auto"/>
        <w:bottom w:val="none" w:sz="0" w:space="0" w:color="auto"/>
        <w:right w:val="none" w:sz="0" w:space="0" w:color="auto"/>
      </w:divBdr>
      <w:divsChild>
        <w:div w:id="2052917115">
          <w:marLeft w:val="0"/>
          <w:marRight w:val="0"/>
          <w:marTop w:val="0"/>
          <w:marBottom w:val="480"/>
          <w:divBdr>
            <w:top w:val="none" w:sz="0" w:space="0" w:color="auto"/>
            <w:left w:val="none" w:sz="0" w:space="0" w:color="auto"/>
            <w:bottom w:val="none" w:sz="0" w:space="0" w:color="auto"/>
            <w:right w:val="none" w:sz="0" w:space="0" w:color="auto"/>
          </w:divBdr>
        </w:div>
      </w:divsChild>
    </w:div>
    <w:div w:id="235172453">
      <w:bodyDiv w:val="1"/>
      <w:marLeft w:val="0"/>
      <w:marRight w:val="0"/>
      <w:marTop w:val="0"/>
      <w:marBottom w:val="0"/>
      <w:divBdr>
        <w:top w:val="none" w:sz="0" w:space="0" w:color="auto"/>
        <w:left w:val="none" w:sz="0" w:space="0" w:color="auto"/>
        <w:bottom w:val="none" w:sz="0" w:space="0" w:color="auto"/>
        <w:right w:val="none" w:sz="0" w:space="0" w:color="auto"/>
      </w:divBdr>
    </w:div>
    <w:div w:id="343439908">
      <w:bodyDiv w:val="1"/>
      <w:marLeft w:val="0"/>
      <w:marRight w:val="0"/>
      <w:marTop w:val="0"/>
      <w:marBottom w:val="0"/>
      <w:divBdr>
        <w:top w:val="none" w:sz="0" w:space="0" w:color="auto"/>
        <w:left w:val="none" w:sz="0" w:space="0" w:color="auto"/>
        <w:bottom w:val="none" w:sz="0" w:space="0" w:color="auto"/>
        <w:right w:val="none" w:sz="0" w:space="0" w:color="auto"/>
      </w:divBdr>
    </w:div>
    <w:div w:id="345713521">
      <w:bodyDiv w:val="1"/>
      <w:marLeft w:val="0"/>
      <w:marRight w:val="0"/>
      <w:marTop w:val="0"/>
      <w:marBottom w:val="0"/>
      <w:divBdr>
        <w:top w:val="none" w:sz="0" w:space="0" w:color="auto"/>
        <w:left w:val="none" w:sz="0" w:space="0" w:color="auto"/>
        <w:bottom w:val="none" w:sz="0" w:space="0" w:color="auto"/>
        <w:right w:val="none" w:sz="0" w:space="0" w:color="auto"/>
      </w:divBdr>
      <w:divsChild>
        <w:div w:id="249849677">
          <w:marLeft w:val="0"/>
          <w:marRight w:val="0"/>
          <w:marTop w:val="0"/>
          <w:marBottom w:val="0"/>
          <w:divBdr>
            <w:top w:val="none" w:sz="0" w:space="0" w:color="auto"/>
            <w:left w:val="none" w:sz="0" w:space="0" w:color="auto"/>
            <w:bottom w:val="none" w:sz="0" w:space="0" w:color="auto"/>
            <w:right w:val="none" w:sz="0" w:space="0" w:color="auto"/>
          </w:divBdr>
          <w:divsChild>
            <w:div w:id="320353951">
              <w:marLeft w:val="0"/>
              <w:marRight w:val="0"/>
              <w:marTop w:val="0"/>
              <w:marBottom w:val="0"/>
              <w:divBdr>
                <w:top w:val="none" w:sz="0" w:space="0" w:color="auto"/>
                <w:left w:val="none" w:sz="0" w:space="0" w:color="auto"/>
                <w:bottom w:val="none" w:sz="0" w:space="0" w:color="auto"/>
                <w:right w:val="none" w:sz="0" w:space="0" w:color="auto"/>
              </w:divBdr>
              <w:divsChild>
                <w:div w:id="19182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37933">
      <w:bodyDiv w:val="1"/>
      <w:marLeft w:val="0"/>
      <w:marRight w:val="0"/>
      <w:marTop w:val="0"/>
      <w:marBottom w:val="0"/>
      <w:divBdr>
        <w:top w:val="none" w:sz="0" w:space="0" w:color="auto"/>
        <w:left w:val="none" w:sz="0" w:space="0" w:color="auto"/>
        <w:bottom w:val="none" w:sz="0" w:space="0" w:color="auto"/>
        <w:right w:val="none" w:sz="0" w:space="0" w:color="auto"/>
      </w:divBdr>
    </w:div>
    <w:div w:id="497967430">
      <w:bodyDiv w:val="1"/>
      <w:marLeft w:val="0"/>
      <w:marRight w:val="0"/>
      <w:marTop w:val="0"/>
      <w:marBottom w:val="0"/>
      <w:divBdr>
        <w:top w:val="none" w:sz="0" w:space="0" w:color="auto"/>
        <w:left w:val="none" w:sz="0" w:space="0" w:color="auto"/>
        <w:bottom w:val="none" w:sz="0" w:space="0" w:color="auto"/>
        <w:right w:val="none" w:sz="0" w:space="0" w:color="auto"/>
      </w:divBdr>
      <w:divsChild>
        <w:div w:id="1998024843">
          <w:marLeft w:val="0"/>
          <w:marRight w:val="0"/>
          <w:marTop w:val="0"/>
          <w:marBottom w:val="0"/>
          <w:divBdr>
            <w:top w:val="none" w:sz="0" w:space="0" w:color="auto"/>
            <w:left w:val="none" w:sz="0" w:space="0" w:color="auto"/>
            <w:bottom w:val="none" w:sz="0" w:space="0" w:color="auto"/>
            <w:right w:val="none" w:sz="0" w:space="0" w:color="auto"/>
          </w:divBdr>
          <w:divsChild>
            <w:div w:id="1138643843">
              <w:marLeft w:val="0"/>
              <w:marRight w:val="0"/>
              <w:marTop w:val="0"/>
              <w:marBottom w:val="0"/>
              <w:divBdr>
                <w:top w:val="none" w:sz="0" w:space="0" w:color="auto"/>
                <w:left w:val="none" w:sz="0" w:space="0" w:color="auto"/>
                <w:bottom w:val="none" w:sz="0" w:space="0" w:color="auto"/>
                <w:right w:val="none" w:sz="0" w:space="0" w:color="auto"/>
              </w:divBdr>
              <w:divsChild>
                <w:div w:id="18499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2674">
      <w:bodyDiv w:val="1"/>
      <w:marLeft w:val="0"/>
      <w:marRight w:val="0"/>
      <w:marTop w:val="0"/>
      <w:marBottom w:val="0"/>
      <w:divBdr>
        <w:top w:val="none" w:sz="0" w:space="0" w:color="auto"/>
        <w:left w:val="none" w:sz="0" w:space="0" w:color="auto"/>
        <w:bottom w:val="none" w:sz="0" w:space="0" w:color="auto"/>
        <w:right w:val="none" w:sz="0" w:space="0" w:color="auto"/>
      </w:divBdr>
    </w:div>
    <w:div w:id="523715918">
      <w:bodyDiv w:val="1"/>
      <w:marLeft w:val="0"/>
      <w:marRight w:val="0"/>
      <w:marTop w:val="0"/>
      <w:marBottom w:val="0"/>
      <w:divBdr>
        <w:top w:val="none" w:sz="0" w:space="0" w:color="auto"/>
        <w:left w:val="none" w:sz="0" w:space="0" w:color="auto"/>
        <w:bottom w:val="none" w:sz="0" w:space="0" w:color="auto"/>
        <w:right w:val="none" w:sz="0" w:space="0" w:color="auto"/>
      </w:divBdr>
    </w:div>
    <w:div w:id="526599878">
      <w:bodyDiv w:val="1"/>
      <w:marLeft w:val="0"/>
      <w:marRight w:val="0"/>
      <w:marTop w:val="0"/>
      <w:marBottom w:val="0"/>
      <w:divBdr>
        <w:top w:val="none" w:sz="0" w:space="0" w:color="auto"/>
        <w:left w:val="none" w:sz="0" w:space="0" w:color="auto"/>
        <w:bottom w:val="none" w:sz="0" w:space="0" w:color="auto"/>
        <w:right w:val="none" w:sz="0" w:space="0" w:color="auto"/>
      </w:divBdr>
      <w:divsChild>
        <w:div w:id="1926693412">
          <w:marLeft w:val="0"/>
          <w:marRight w:val="0"/>
          <w:marTop w:val="0"/>
          <w:marBottom w:val="0"/>
          <w:divBdr>
            <w:top w:val="none" w:sz="0" w:space="0" w:color="auto"/>
            <w:left w:val="none" w:sz="0" w:space="0" w:color="auto"/>
            <w:bottom w:val="none" w:sz="0" w:space="0" w:color="auto"/>
            <w:right w:val="none" w:sz="0" w:space="0" w:color="auto"/>
          </w:divBdr>
          <w:divsChild>
            <w:div w:id="357201865">
              <w:marLeft w:val="0"/>
              <w:marRight w:val="0"/>
              <w:marTop w:val="0"/>
              <w:marBottom w:val="0"/>
              <w:divBdr>
                <w:top w:val="none" w:sz="0" w:space="0" w:color="auto"/>
                <w:left w:val="none" w:sz="0" w:space="0" w:color="auto"/>
                <w:bottom w:val="none" w:sz="0" w:space="0" w:color="auto"/>
                <w:right w:val="none" w:sz="0" w:space="0" w:color="auto"/>
              </w:divBdr>
              <w:divsChild>
                <w:div w:id="5486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7529">
      <w:bodyDiv w:val="1"/>
      <w:marLeft w:val="0"/>
      <w:marRight w:val="0"/>
      <w:marTop w:val="0"/>
      <w:marBottom w:val="0"/>
      <w:divBdr>
        <w:top w:val="none" w:sz="0" w:space="0" w:color="auto"/>
        <w:left w:val="none" w:sz="0" w:space="0" w:color="auto"/>
        <w:bottom w:val="none" w:sz="0" w:space="0" w:color="auto"/>
        <w:right w:val="none" w:sz="0" w:space="0" w:color="auto"/>
      </w:divBdr>
    </w:div>
    <w:div w:id="614873568">
      <w:bodyDiv w:val="1"/>
      <w:marLeft w:val="0"/>
      <w:marRight w:val="0"/>
      <w:marTop w:val="0"/>
      <w:marBottom w:val="0"/>
      <w:divBdr>
        <w:top w:val="none" w:sz="0" w:space="0" w:color="auto"/>
        <w:left w:val="none" w:sz="0" w:space="0" w:color="auto"/>
        <w:bottom w:val="none" w:sz="0" w:space="0" w:color="auto"/>
        <w:right w:val="none" w:sz="0" w:space="0" w:color="auto"/>
      </w:divBdr>
    </w:div>
    <w:div w:id="645623774">
      <w:bodyDiv w:val="1"/>
      <w:marLeft w:val="0"/>
      <w:marRight w:val="0"/>
      <w:marTop w:val="0"/>
      <w:marBottom w:val="0"/>
      <w:divBdr>
        <w:top w:val="none" w:sz="0" w:space="0" w:color="auto"/>
        <w:left w:val="none" w:sz="0" w:space="0" w:color="auto"/>
        <w:bottom w:val="none" w:sz="0" w:space="0" w:color="auto"/>
        <w:right w:val="none" w:sz="0" w:space="0" w:color="auto"/>
      </w:divBdr>
    </w:div>
    <w:div w:id="664355531">
      <w:bodyDiv w:val="1"/>
      <w:marLeft w:val="0"/>
      <w:marRight w:val="0"/>
      <w:marTop w:val="0"/>
      <w:marBottom w:val="0"/>
      <w:divBdr>
        <w:top w:val="none" w:sz="0" w:space="0" w:color="auto"/>
        <w:left w:val="none" w:sz="0" w:space="0" w:color="auto"/>
        <w:bottom w:val="none" w:sz="0" w:space="0" w:color="auto"/>
        <w:right w:val="none" w:sz="0" w:space="0" w:color="auto"/>
      </w:divBdr>
    </w:div>
    <w:div w:id="668368256">
      <w:bodyDiv w:val="1"/>
      <w:marLeft w:val="0"/>
      <w:marRight w:val="0"/>
      <w:marTop w:val="0"/>
      <w:marBottom w:val="0"/>
      <w:divBdr>
        <w:top w:val="none" w:sz="0" w:space="0" w:color="auto"/>
        <w:left w:val="none" w:sz="0" w:space="0" w:color="auto"/>
        <w:bottom w:val="none" w:sz="0" w:space="0" w:color="auto"/>
        <w:right w:val="none" w:sz="0" w:space="0" w:color="auto"/>
      </w:divBdr>
    </w:div>
    <w:div w:id="733044243">
      <w:bodyDiv w:val="1"/>
      <w:marLeft w:val="0"/>
      <w:marRight w:val="0"/>
      <w:marTop w:val="0"/>
      <w:marBottom w:val="0"/>
      <w:divBdr>
        <w:top w:val="none" w:sz="0" w:space="0" w:color="auto"/>
        <w:left w:val="none" w:sz="0" w:space="0" w:color="auto"/>
        <w:bottom w:val="none" w:sz="0" w:space="0" w:color="auto"/>
        <w:right w:val="none" w:sz="0" w:space="0" w:color="auto"/>
      </w:divBdr>
      <w:divsChild>
        <w:div w:id="75329652">
          <w:marLeft w:val="0"/>
          <w:marRight w:val="0"/>
          <w:marTop w:val="0"/>
          <w:marBottom w:val="0"/>
          <w:divBdr>
            <w:top w:val="none" w:sz="0" w:space="0" w:color="auto"/>
            <w:left w:val="none" w:sz="0" w:space="0" w:color="auto"/>
            <w:bottom w:val="none" w:sz="0" w:space="0" w:color="auto"/>
            <w:right w:val="none" w:sz="0" w:space="0" w:color="auto"/>
          </w:divBdr>
          <w:divsChild>
            <w:div w:id="1196887918">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82611">
      <w:bodyDiv w:val="1"/>
      <w:marLeft w:val="0"/>
      <w:marRight w:val="0"/>
      <w:marTop w:val="0"/>
      <w:marBottom w:val="0"/>
      <w:divBdr>
        <w:top w:val="none" w:sz="0" w:space="0" w:color="auto"/>
        <w:left w:val="none" w:sz="0" w:space="0" w:color="auto"/>
        <w:bottom w:val="none" w:sz="0" w:space="0" w:color="auto"/>
        <w:right w:val="none" w:sz="0" w:space="0" w:color="auto"/>
      </w:divBdr>
    </w:div>
    <w:div w:id="735127461">
      <w:bodyDiv w:val="1"/>
      <w:marLeft w:val="0"/>
      <w:marRight w:val="0"/>
      <w:marTop w:val="0"/>
      <w:marBottom w:val="0"/>
      <w:divBdr>
        <w:top w:val="none" w:sz="0" w:space="0" w:color="auto"/>
        <w:left w:val="none" w:sz="0" w:space="0" w:color="auto"/>
        <w:bottom w:val="none" w:sz="0" w:space="0" w:color="auto"/>
        <w:right w:val="none" w:sz="0" w:space="0" w:color="auto"/>
      </w:divBdr>
      <w:divsChild>
        <w:div w:id="1771311169">
          <w:marLeft w:val="0"/>
          <w:marRight w:val="0"/>
          <w:marTop w:val="0"/>
          <w:marBottom w:val="0"/>
          <w:divBdr>
            <w:top w:val="none" w:sz="0" w:space="0" w:color="auto"/>
            <w:left w:val="none" w:sz="0" w:space="0" w:color="auto"/>
            <w:bottom w:val="none" w:sz="0" w:space="0" w:color="auto"/>
            <w:right w:val="none" w:sz="0" w:space="0" w:color="auto"/>
          </w:divBdr>
          <w:divsChild>
            <w:div w:id="528495702">
              <w:marLeft w:val="0"/>
              <w:marRight w:val="0"/>
              <w:marTop w:val="0"/>
              <w:marBottom w:val="0"/>
              <w:divBdr>
                <w:top w:val="none" w:sz="0" w:space="0" w:color="auto"/>
                <w:left w:val="none" w:sz="0" w:space="0" w:color="auto"/>
                <w:bottom w:val="none" w:sz="0" w:space="0" w:color="auto"/>
                <w:right w:val="none" w:sz="0" w:space="0" w:color="auto"/>
              </w:divBdr>
              <w:divsChild>
                <w:div w:id="6207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7336">
      <w:bodyDiv w:val="1"/>
      <w:marLeft w:val="0"/>
      <w:marRight w:val="0"/>
      <w:marTop w:val="0"/>
      <w:marBottom w:val="0"/>
      <w:divBdr>
        <w:top w:val="none" w:sz="0" w:space="0" w:color="auto"/>
        <w:left w:val="none" w:sz="0" w:space="0" w:color="auto"/>
        <w:bottom w:val="none" w:sz="0" w:space="0" w:color="auto"/>
        <w:right w:val="none" w:sz="0" w:space="0" w:color="auto"/>
      </w:divBdr>
    </w:div>
    <w:div w:id="762648022">
      <w:bodyDiv w:val="1"/>
      <w:marLeft w:val="0"/>
      <w:marRight w:val="0"/>
      <w:marTop w:val="0"/>
      <w:marBottom w:val="0"/>
      <w:divBdr>
        <w:top w:val="none" w:sz="0" w:space="0" w:color="auto"/>
        <w:left w:val="none" w:sz="0" w:space="0" w:color="auto"/>
        <w:bottom w:val="none" w:sz="0" w:space="0" w:color="auto"/>
        <w:right w:val="none" w:sz="0" w:space="0" w:color="auto"/>
      </w:divBdr>
    </w:div>
    <w:div w:id="797258447">
      <w:bodyDiv w:val="1"/>
      <w:marLeft w:val="0"/>
      <w:marRight w:val="0"/>
      <w:marTop w:val="0"/>
      <w:marBottom w:val="0"/>
      <w:divBdr>
        <w:top w:val="none" w:sz="0" w:space="0" w:color="auto"/>
        <w:left w:val="none" w:sz="0" w:space="0" w:color="auto"/>
        <w:bottom w:val="none" w:sz="0" w:space="0" w:color="auto"/>
        <w:right w:val="none" w:sz="0" w:space="0" w:color="auto"/>
      </w:divBdr>
    </w:div>
    <w:div w:id="804615079">
      <w:bodyDiv w:val="1"/>
      <w:marLeft w:val="0"/>
      <w:marRight w:val="0"/>
      <w:marTop w:val="0"/>
      <w:marBottom w:val="0"/>
      <w:divBdr>
        <w:top w:val="none" w:sz="0" w:space="0" w:color="auto"/>
        <w:left w:val="none" w:sz="0" w:space="0" w:color="auto"/>
        <w:bottom w:val="none" w:sz="0" w:space="0" w:color="auto"/>
        <w:right w:val="none" w:sz="0" w:space="0" w:color="auto"/>
      </w:divBdr>
    </w:div>
    <w:div w:id="857621500">
      <w:bodyDiv w:val="1"/>
      <w:marLeft w:val="0"/>
      <w:marRight w:val="0"/>
      <w:marTop w:val="0"/>
      <w:marBottom w:val="0"/>
      <w:divBdr>
        <w:top w:val="none" w:sz="0" w:space="0" w:color="auto"/>
        <w:left w:val="none" w:sz="0" w:space="0" w:color="auto"/>
        <w:bottom w:val="none" w:sz="0" w:space="0" w:color="auto"/>
        <w:right w:val="none" w:sz="0" w:space="0" w:color="auto"/>
      </w:divBdr>
      <w:divsChild>
        <w:div w:id="606081924">
          <w:marLeft w:val="0"/>
          <w:marRight w:val="0"/>
          <w:marTop w:val="0"/>
          <w:marBottom w:val="0"/>
          <w:divBdr>
            <w:top w:val="none" w:sz="0" w:space="0" w:color="auto"/>
            <w:left w:val="none" w:sz="0" w:space="0" w:color="auto"/>
            <w:bottom w:val="none" w:sz="0" w:space="0" w:color="auto"/>
            <w:right w:val="none" w:sz="0" w:space="0" w:color="auto"/>
          </w:divBdr>
          <w:divsChild>
            <w:div w:id="1920750425">
              <w:marLeft w:val="0"/>
              <w:marRight w:val="0"/>
              <w:marTop w:val="0"/>
              <w:marBottom w:val="0"/>
              <w:divBdr>
                <w:top w:val="none" w:sz="0" w:space="0" w:color="auto"/>
                <w:left w:val="none" w:sz="0" w:space="0" w:color="auto"/>
                <w:bottom w:val="none" w:sz="0" w:space="0" w:color="auto"/>
                <w:right w:val="none" w:sz="0" w:space="0" w:color="auto"/>
              </w:divBdr>
              <w:divsChild>
                <w:div w:id="14453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8122">
      <w:bodyDiv w:val="1"/>
      <w:marLeft w:val="0"/>
      <w:marRight w:val="0"/>
      <w:marTop w:val="0"/>
      <w:marBottom w:val="0"/>
      <w:divBdr>
        <w:top w:val="none" w:sz="0" w:space="0" w:color="auto"/>
        <w:left w:val="none" w:sz="0" w:space="0" w:color="auto"/>
        <w:bottom w:val="none" w:sz="0" w:space="0" w:color="auto"/>
        <w:right w:val="none" w:sz="0" w:space="0" w:color="auto"/>
      </w:divBdr>
    </w:div>
    <w:div w:id="1039546324">
      <w:bodyDiv w:val="1"/>
      <w:marLeft w:val="0"/>
      <w:marRight w:val="0"/>
      <w:marTop w:val="0"/>
      <w:marBottom w:val="0"/>
      <w:divBdr>
        <w:top w:val="none" w:sz="0" w:space="0" w:color="auto"/>
        <w:left w:val="none" w:sz="0" w:space="0" w:color="auto"/>
        <w:bottom w:val="none" w:sz="0" w:space="0" w:color="auto"/>
        <w:right w:val="none" w:sz="0" w:space="0" w:color="auto"/>
      </w:divBdr>
    </w:div>
    <w:div w:id="1101100752">
      <w:bodyDiv w:val="1"/>
      <w:marLeft w:val="0"/>
      <w:marRight w:val="0"/>
      <w:marTop w:val="0"/>
      <w:marBottom w:val="0"/>
      <w:divBdr>
        <w:top w:val="none" w:sz="0" w:space="0" w:color="auto"/>
        <w:left w:val="none" w:sz="0" w:space="0" w:color="auto"/>
        <w:bottom w:val="none" w:sz="0" w:space="0" w:color="auto"/>
        <w:right w:val="none" w:sz="0" w:space="0" w:color="auto"/>
      </w:divBdr>
    </w:div>
    <w:div w:id="1174370849">
      <w:bodyDiv w:val="1"/>
      <w:marLeft w:val="0"/>
      <w:marRight w:val="0"/>
      <w:marTop w:val="0"/>
      <w:marBottom w:val="0"/>
      <w:divBdr>
        <w:top w:val="none" w:sz="0" w:space="0" w:color="auto"/>
        <w:left w:val="none" w:sz="0" w:space="0" w:color="auto"/>
        <w:bottom w:val="none" w:sz="0" w:space="0" w:color="auto"/>
        <w:right w:val="none" w:sz="0" w:space="0" w:color="auto"/>
      </w:divBdr>
    </w:div>
    <w:div w:id="1286546299">
      <w:bodyDiv w:val="1"/>
      <w:marLeft w:val="0"/>
      <w:marRight w:val="0"/>
      <w:marTop w:val="0"/>
      <w:marBottom w:val="0"/>
      <w:divBdr>
        <w:top w:val="none" w:sz="0" w:space="0" w:color="auto"/>
        <w:left w:val="none" w:sz="0" w:space="0" w:color="auto"/>
        <w:bottom w:val="none" w:sz="0" w:space="0" w:color="auto"/>
        <w:right w:val="none" w:sz="0" w:space="0" w:color="auto"/>
      </w:divBdr>
    </w:div>
    <w:div w:id="1356081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2653">
          <w:marLeft w:val="0"/>
          <w:marRight w:val="0"/>
          <w:marTop w:val="0"/>
          <w:marBottom w:val="0"/>
          <w:divBdr>
            <w:top w:val="none" w:sz="0" w:space="0" w:color="auto"/>
            <w:left w:val="none" w:sz="0" w:space="0" w:color="auto"/>
            <w:bottom w:val="none" w:sz="0" w:space="0" w:color="auto"/>
            <w:right w:val="none" w:sz="0" w:space="0" w:color="auto"/>
          </w:divBdr>
          <w:divsChild>
            <w:div w:id="1681658769">
              <w:marLeft w:val="0"/>
              <w:marRight w:val="0"/>
              <w:marTop w:val="0"/>
              <w:marBottom w:val="0"/>
              <w:divBdr>
                <w:top w:val="none" w:sz="0" w:space="0" w:color="auto"/>
                <w:left w:val="none" w:sz="0" w:space="0" w:color="auto"/>
                <w:bottom w:val="none" w:sz="0" w:space="0" w:color="auto"/>
                <w:right w:val="none" w:sz="0" w:space="0" w:color="auto"/>
              </w:divBdr>
              <w:divsChild>
                <w:div w:id="20862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62353">
      <w:bodyDiv w:val="1"/>
      <w:marLeft w:val="0"/>
      <w:marRight w:val="0"/>
      <w:marTop w:val="0"/>
      <w:marBottom w:val="0"/>
      <w:divBdr>
        <w:top w:val="none" w:sz="0" w:space="0" w:color="auto"/>
        <w:left w:val="none" w:sz="0" w:space="0" w:color="auto"/>
        <w:bottom w:val="none" w:sz="0" w:space="0" w:color="auto"/>
        <w:right w:val="none" w:sz="0" w:space="0" w:color="auto"/>
      </w:divBdr>
    </w:div>
    <w:div w:id="1379236500">
      <w:bodyDiv w:val="1"/>
      <w:marLeft w:val="0"/>
      <w:marRight w:val="0"/>
      <w:marTop w:val="0"/>
      <w:marBottom w:val="0"/>
      <w:divBdr>
        <w:top w:val="none" w:sz="0" w:space="0" w:color="auto"/>
        <w:left w:val="none" w:sz="0" w:space="0" w:color="auto"/>
        <w:bottom w:val="none" w:sz="0" w:space="0" w:color="auto"/>
        <w:right w:val="none" w:sz="0" w:space="0" w:color="auto"/>
      </w:divBdr>
    </w:div>
    <w:div w:id="1416627623">
      <w:bodyDiv w:val="1"/>
      <w:marLeft w:val="0"/>
      <w:marRight w:val="0"/>
      <w:marTop w:val="0"/>
      <w:marBottom w:val="0"/>
      <w:divBdr>
        <w:top w:val="none" w:sz="0" w:space="0" w:color="auto"/>
        <w:left w:val="none" w:sz="0" w:space="0" w:color="auto"/>
        <w:bottom w:val="none" w:sz="0" w:space="0" w:color="auto"/>
        <w:right w:val="none" w:sz="0" w:space="0" w:color="auto"/>
      </w:divBdr>
    </w:div>
    <w:div w:id="1421289873">
      <w:bodyDiv w:val="1"/>
      <w:marLeft w:val="0"/>
      <w:marRight w:val="0"/>
      <w:marTop w:val="0"/>
      <w:marBottom w:val="0"/>
      <w:divBdr>
        <w:top w:val="none" w:sz="0" w:space="0" w:color="auto"/>
        <w:left w:val="none" w:sz="0" w:space="0" w:color="auto"/>
        <w:bottom w:val="none" w:sz="0" w:space="0" w:color="auto"/>
        <w:right w:val="none" w:sz="0" w:space="0" w:color="auto"/>
      </w:divBdr>
      <w:divsChild>
        <w:div w:id="1812823912">
          <w:marLeft w:val="0"/>
          <w:marRight w:val="0"/>
          <w:marTop w:val="0"/>
          <w:marBottom w:val="0"/>
          <w:divBdr>
            <w:top w:val="none" w:sz="0" w:space="0" w:color="auto"/>
            <w:left w:val="none" w:sz="0" w:space="0" w:color="auto"/>
            <w:bottom w:val="none" w:sz="0" w:space="0" w:color="auto"/>
            <w:right w:val="none" w:sz="0" w:space="0" w:color="auto"/>
          </w:divBdr>
          <w:divsChild>
            <w:div w:id="1217544226">
              <w:marLeft w:val="0"/>
              <w:marRight w:val="0"/>
              <w:marTop w:val="0"/>
              <w:marBottom w:val="0"/>
              <w:divBdr>
                <w:top w:val="none" w:sz="0" w:space="0" w:color="auto"/>
                <w:left w:val="none" w:sz="0" w:space="0" w:color="auto"/>
                <w:bottom w:val="none" w:sz="0" w:space="0" w:color="auto"/>
                <w:right w:val="none" w:sz="0" w:space="0" w:color="auto"/>
              </w:divBdr>
              <w:divsChild>
                <w:div w:id="7551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2206">
      <w:bodyDiv w:val="1"/>
      <w:marLeft w:val="0"/>
      <w:marRight w:val="0"/>
      <w:marTop w:val="0"/>
      <w:marBottom w:val="0"/>
      <w:divBdr>
        <w:top w:val="none" w:sz="0" w:space="0" w:color="auto"/>
        <w:left w:val="none" w:sz="0" w:space="0" w:color="auto"/>
        <w:bottom w:val="none" w:sz="0" w:space="0" w:color="auto"/>
        <w:right w:val="none" w:sz="0" w:space="0" w:color="auto"/>
      </w:divBdr>
      <w:divsChild>
        <w:div w:id="305866253">
          <w:marLeft w:val="0"/>
          <w:marRight w:val="0"/>
          <w:marTop w:val="0"/>
          <w:marBottom w:val="225"/>
          <w:divBdr>
            <w:top w:val="none" w:sz="0" w:space="0" w:color="auto"/>
            <w:left w:val="none" w:sz="0" w:space="0" w:color="auto"/>
            <w:bottom w:val="none" w:sz="0" w:space="0" w:color="auto"/>
            <w:right w:val="none" w:sz="0" w:space="0" w:color="auto"/>
          </w:divBdr>
        </w:div>
      </w:divsChild>
    </w:div>
    <w:div w:id="1494880595">
      <w:bodyDiv w:val="1"/>
      <w:marLeft w:val="0"/>
      <w:marRight w:val="0"/>
      <w:marTop w:val="0"/>
      <w:marBottom w:val="0"/>
      <w:divBdr>
        <w:top w:val="none" w:sz="0" w:space="0" w:color="auto"/>
        <w:left w:val="none" w:sz="0" w:space="0" w:color="auto"/>
        <w:bottom w:val="none" w:sz="0" w:space="0" w:color="auto"/>
        <w:right w:val="none" w:sz="0" w:space="0" w:color="auto"/>
      </w:divBdr>
    </w:div>
    <w:div w:id="1526482652">
      <w:bodyDiv w:val="1"/>
      <w:marLeft w:val="0"/>
      <w:marRight w:val="0"/>
      <w:marTop w:val="0"/>
      <w:marBottom w:val="0"/>
      <w:divBdr>
        <w:top w:val="none" w:sz="0" w:space="0" w:color="auto"/>
        <w:left w:val="none" w:sz="0" w:space="0" w:color="auto"/>
        <w:bottom w:val="none" w:sz="0" w:space="0" w:color="auto"/>
        <w:right w:val="none" w:sz="0" w:space="0" w:color="auto"/>
      </w:divBdr>
    </w:div>
    <w:div w:id="1548953386">
      <w:bodyDiv w:val="1"/>
      <w:marLeft w:val="0"/>
      <w:marRight w:val="0"/>
      <w:marTop w:val="0"/>
      <w:marBottom w:val="0"/>
      <w:divBdr>
        <w:top w:val="none" w:sz="0" w:space="0" w:color="auto"/>
        <w:left w:val="none" w:sz="0" w:space="0" w:color="auto"/>
        <w:bottom w:val="none" w:sz="0" w:space="0" w:color="auto"/>
        <w:right w:val="none" w:sz="0" w:space="0" w:color="auto"/>
      </w:divBdr>
      <w:divsChild>
        <w:div w:id="1447771623">
          <w:marLeft w:val="0"/>
          <w:marRight w:val="0"/>
          <w:marTop w:val="0"/>
          <w:marBottom w:val="225"/>
          <w:divBdr>
            <w:top w:val="none" w:sz="0" w:space="0" w:color="auto"/>
            <w:left w:val="none" w:sz="0" w:space="0" w:color="auto"/>
            <w:bottom w:val="none" w:sz="0" w:space="0" w:color="auto"/>
            <w:right w:val="none" w:sz="0" w:space="0" w:color="auto"/>
          </w:divBdr>
        </w:div>
      </w:divsChild>
    </w:div>
    <w:div w:id="1558861682">
      <w:bodyDiv w:val="1"/>
      <w:marLeft w:val="0"/>
      <w:marRight w:val="0"/>
      <w:marTop w:val="0"/>
      <w:marBottom w:val="0"/>
      <w:divBdr>
        <w:top w:val="none" w:sz="0" w:space="0" w:color="auto"/>
        <w:left w:val="none" w:sz="0" w:space="0" w:color="auto"/>
        <w:bottom w:val="none" w:sz="0" w:space="0" w:color="auto"/>
        <w:right w:val="none" w:sz="0" w:space="0" w:color="auto"/>
      </w:divBdr>
    </w:div>
    <w:div w:id="1622805756">
      <w:bodyDiv w:val="1"/>
      <w:marLeft w:val="0"/>
      <w:marRight w:val="0"/>
      <w:marTop w:val="0"/>
      <w:marBottom w:val="0"/>
      <w:divBdr>
        <w:top w:val="none" w:sz="0" w:space="0" w:color="auto"/>
        <w:left w:val="none" w:sz="0" w:space="0" w:color="auto"/>
        <w:bottom w:val="none" w:sz="0" w:space="0" w:color="auto"/>
        <w:right w:val="none" w:sz="0" w:space="0" w:color="auto"/>
      </w:divBdr>
    </w:div>
    <w:div w:id="1652784905">
      <w:bodyDiv w:val="1"/>
      <w:marLeft w:val="0"/>
      <w:marRight w:val="0"/>
      <w:marTop w:val="0"/>
      <w:marBottom w:val="0"/>
      <w:divBdr>
        <w:top w:val="none" w:sz="0" w:space="0" w:color="auto"/>
        <w:left w:val="none" w:sz="0" w:space="0" w:color="auto"/>
        <w:bottom w:val="none" w:sz="0" w:space="0" w:color="auto"/>
        <w:right w:val="none" w:sz="0" w:space="0" w:color="auto"/>
      </w:divBdr>
    </w:div>
    <w:div w:id="1670399917">
      <w:bodyDiv w:val="1"/>
      <w:marLeft w:val="0"/>
      <w:marRight w:val="0"/>
      <w:marTop w:val="0"/>
      <w:marBottom w:val="0"/>
      <w:divBdr>
        <w:top w:val="none" w:sz="0" w:space="0" w:color="auto"/>
        <w:left w:val="none" w:sz="0" w:space="0" w:color="auto"/>
        <w:bottom w:val="none" w:sz="0" w:space="0" w:color="auto"/>
        <w:right w:val="none" w:sz="0" w:space="0" w:color="auto"/>
      </w:divBdr>
    </w:div>
    <w:div w:id="1750299291">
      <w:bodyDiv w:val="1"/>
      <w:marLeft w:val="0"/>
      <w:marRight w:val="0"/>
      <w:marTop w:val="0"/>
      <w:marBottom w:val="0"/>
      <w:divBdr>
        <w:top w:val="none" w:sz="0" w:space="0" w:color="auto"/>
        <w:left w:val="none" w:sz="0" w:space="0" w:color="auto"/>
        <w:bottom w:val="none" w:sz="0" w:space="0" w:color="auto"/>
        <w:right w:val="none" w:sz="0" w:space="0" w:color="auto"/>
      </w:divBdr>
      <w:divsChild>
        <w:div w:id="1671060873">
          <w:marLeft w:val="0"/>
          <w:marRight w:val="0"/>
          <w:marTop w:val="0"/>
          <w:marBottom w:val="0"/>
          <w:divBdr>
            <w:top w:val="none" w:sz="0" w:space="0" w:color="auto"/>
            <w:left w:val="none" w:sz="0" w:space="0" w:color="auto"/>
            <w:bottom w:val="none" w:sz="0" w:space="0" w:color="auto"/>
            <w:right w:val="none" w:sz="0" w:space="0" w:color="auto"/>
          </w:divBdr>
          <w:divsChild>
            <w:div w:id="1309288049">
              <w:marLeft w:val="0"/>
              <w:marRight w:val="0"/>
              <w:marTop w:val="0"/>
              <w:marBottom w:val="0"/>
              <w:divBdr>
                <w:top w:val="none" w:sz="0" w:space="0" w:color="auto"/>
                <w:left w:val="none" w:sz="0" w:space="0" w:color="auto"/>
                <w:bottom w:val="none" w:sz="0" w:space="0" w:color="auto"/>
                <w:right w:val="none" w:sz="0" w:space="0" w:color="auto"/>
              </w:divBdr>
              <w:divsChild>
                <w:div w:id="13652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12466">
      <w:bodyDiv w:val="1"/>
      <w:marLeft w:val="0"/>
      <w:marRight w:val="0"/>
      <w:marTop w:val="0"/>
      <w:marBottom w:val="0"/>
      <w:divBdr>
        <w:top w:val="none" w:sz="0" w:space="0" w:color="auto"/>
        <w:left w:val="none" w:sz="0" w:space="0" w:color="auto"/>
        <w:bottom w:val="none" w:sz="0" w:space="0" w:color="auto"/>
        <w:right w:val="none" w:sz="0" w:space="0" w:color="auto"/>
      </w:divBdr>
    </w:div>
    <w:div w:id="1914466079">
      <w:bodyDiv w:val="1"/>
      <w:marLeft w:val="0"/>
      <w:marRight w:val="0"/>
      <w:marTop w:val="0"/>
      <w:marBottom w:val="0"/>
      <w:divBdr>
        <w:top w:val="none" w:sz="0" w:space="0" w:color="auto"/>
        <w:left w:val="none" w:sz="0" w:space="0" w:color="auto"/>
        <w:bottom w:val="none" w:sz="0" w:space="0" w:color="auto"/>
        <w:right w:val="none" w:sz="0" w:space="0" w:color="auto"/>
      </w:divBdr>
      <w:divsChild>
        <w:div w:id="1282567302">
          <w:marLeft w:val="0"/>
          <w:marRight w:val="0"/>
          <w:marTop w:val="0"/>
          <w:marBottom w:val="0"/>
          <w:divBdr>
            <w:top w:val="none" w:sz="0" w:space="0" w:color="auto"/>
            <w:left w:val="none" w:sz="0" w:space="0" w:color="auto"/>
            <w:bottom w:val="none" w:sz="0" w:space="0" w:color="auto"/>
            <w:right w:val="none" w:sz="0" w:space="0" w:color="auto"/>
          </w:divBdr>
          <w:divsChild>
            <w:div w:id="764501464">
              <w:marLeft w:val="0"/>
              <w:marRight w:val="0"/>
              <w:marTop w:val="0"/>
              <w:marBottom w:val="0"/>
              <w:divBdr>
                <w:top w:val="none" w:sz="0" w:space="0" w:color="auto"/>
                <w:left w:val="none" w:sz="0" w:space="0" w:color="auto"/>
                <w:bottom w:val="none" w:sz="0" w:space="0" w:color="auto"/>
                <w:right w:val="none" w:sz="0" w:space="0" w:color="auto"/>
              </w:divBdr>
              <w:divsChild>
                <w:div w:id="16192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07462">
      <w:bodyDiv w:val="1"/>
      <w:marLeft w:val="0"/>
      <w:marRight w:val="0"/>
      <w:marTop w:val="0"/>
      <w:marBottom w:val="0"/>
      <w:divBdr>
        <w:top w:val="none" w:sz="0" w:space="0" w:color="auto"/>
        <w:left w:val="none" w:sz="0" w:space="0" w:color="auto"/>
        <w:bottom w:val="none" w:sz="0" w:space="0" w:color="auto"/>
        <w:right w:val="none" w:sz="0" w:space="0" w:color="auto"/>
      </w:divBdr>
    </w:div>
    <w:div w:id="2018578285">
      <w:bodyDiv w:val="1"/>
      <w:marLeft w:val="0"/>
      <w:marRight w:val="0"/>
      <w:marTop w:val="0"/>
      <w:marBottom w:val="0"/>
      <w:divBdr>
        <w:top w:val="none" w:sz="0" w:space="0" w:color="auto"/>
        <w:left w:val="none" w:sz="0" w:space="0" w:color="auto"/>
        <w:bottom w:val="none" w:sz="0" w:space="0" w:color="auto"/>
        <w:right w:val="none" w:sz="0" w:space="0" w:color="auto"/>
      </w:divBdr>
    </w:div>
    <w:div w:id="2022510544">
      <w:bodyDiv w:val="1"/>
      <w:marLeft w:val="0"/>
      <w:marRight w:val="0"/>
      <w:marTop w:val="0"/>
      <w:marBottom w:val="0"/>
      <w:divBdr>
        <w:top w:val="none" w:sz="0" w:space="0" w:color="auto"/>
        <w:left w:val="none" w:sz="0" w:space="0" w:color="auto"/>
        <w:bottom w:val="none" w:sz="0" w:space="0" w:color="auto"/>
        <w:right w:val="none" w:sz="0" w:space="0" w:color="auto"/>
      </w:divBdr>
    </w:div>
    <w:div w:id="2035301731">
      <w:bodyDiv w:val="1"/>
      <w:marLeft w:val="0"/>
      <w:marRight w:val="0"/>
      <w:marTop w:val="0"/>
      <w:marBottom w:val="0"/>
      <w:divBdr>
        <w:top w:val="none" w:sz="0" w:space="0" w:color="auto"/>
        <w:left w:val="none" w:sz="0" w:space="0" w:color="auto"/>
        <w:bottom w:val="none" w:sz="0" w:space="0" w:color="auto"/>
        <w:right w:val="none" w:sz="0" w:space="0" w:color="auto"/>
      </w:divBdr>
    </w:div>
    <w:div w:id="2044596929">
      <w:bodyDiv w:val="1"/>
      <w:marLeft w:val="0"/>
      <w:marRight w:val="0"/>
      <w:marTop w:val="0"/>
      <w:marBottom w:val="0"/>
      <w:divBdr>
        <w:top w:val="none" w:sz="0" w:space="0" w:color="auto"/>
        <w:left w:val="none" w:sz="0" w:space="0" w:color="auto"/>
        <w:bottom w:val="none" w:sz="0" w:space="0" w:color="auto"/>
        <w:right w:val="none" w:sz="0" w:space="0" w:color="auto"/>
      </w:divBdr>
    </w:div>
    <w:div w:id="2052414379">
      <w:bodyDiv w:val="1"/>
      <w:marLeft w:val="0"/>
      <w:marRight w:val="0"/>
      <w:marTop w:val="0"/>
      <w:marBottom w:val="0"/>
      <w:divBdr>
        <w:top w:val="none" w:sz="0" w:space="0" w:color="auto"/>
        <w:left w:val="none" w:sz="0" w:space="0" w:color="auto"/>
        <w:bottom w:val="none" w:sz="0" w:space="0" w:color="auto"/>
        <w:right w:val="none" w:sz="0" w:space="0" w:color="auto"/>
      </w:divBdr>
    </w:div>
    <w:div w:id="2086609078">
      <w:bodyDiv w:val="1"/>
      <w:marLeft w:val="0"/>
      <w:marRight w:val="0"/>
      <w:marTop w:val="0"/>
      <w:marBottom w:val="0"/>
      <w:divBdr>
        <w:top w:val="none" w:sz="0" w:space="0" w:color="auto"/>
        <w:left w:val="none" w:sz="0" w:space="0" w:color="auto"/>
        <w:bottom w:val="none" w:sz="0" w:space="0" w:color="auto"/>
        <w:right w:val="none" w:sz="0" w:space="0" w:color="auto"/>
      </w:divBdr>
    </w:div>
    <w:div w:id="2114856313">
      <w:bodyDiv w:val="1"/>
      <w:marLeft w:val="0"/>
      <w:marRight w:val="0"/>
      <w:marTop w:val="0"/>
      <w:marBottom w:val="0"/>
      <w:divBdr>
        <w:top w:val="none" w:sz="0" w:space="0" w:color="auto"/>
        <w:left w:val="none" w:sz="0" w:space="0" w:color="auto"/>
        <w:bottom w:val="none" w:sz="0" w:space="0" w:color="auto"/>
        <w:right w:val="none" w:sz="0" w:space="0" w:color="auto"/>
      </w:divBdr>
    </w:div>
    <w:div w:id="2124180984">
      <w:bodyDiv w:val="1"/>
      <w:marLeft w:val="0"/>
      <w:marRight w:val="0"/>
      <w:marTop w:val="0"/>
      <w:marBottom w:val="0"/>
      <w:divBdr>
        <w:top w:val="none" w:sz="0" w:space="0" w:color="auto"/>
        <w:left w:val="none" w:sz="0" w:space="0" w:color="auto"/>
        <w:bottom w:val="none" w:sz="0" w:space="0" w:color="auto"/>
        <w:right w:val="none" w:sz="0" w:space="0" w:color="auto"/>
      </w:divBdr>
    </w:div>
    <w:div w:id="21271925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ice.org.uk/guidance/cg139/resources/preventing-infections-in-people-having-treatment-or-care-at-home-or-in-the-community-pdf-239998605253" TargetMode="External"/><Relationship Id="rId2" Type="http://schemas.openxmlformats.org/officeDocument/2006/relationships/hyperlink" Target="https://www.nice.org.uk/Guidance/cg32" TargetMode="External"/><Relationship Id="rId1" Type="http://schemas.openxmlformats.org/officeDocument/2006/relationships/hyperlink" Target="http://www.legislation.gov.uk/ukpga/2014/23/pdfs/ukpga_20140023_en.pdf" TargetMode="External"/><Relationship Id="rId6" Type="http://schemas.openxmlformats.org/officeDocument/2006/relationships/hyperlink" Target="https://www.buckshealthcare.nhs.uk/" TargetMode="External"/><Relationship Id="rId5" Type="http://schemas.openxmlformats.org/officeDocument/2006/relationships/hyperlink" Target="https://www.buckinghamshireccg.nhs.uk/wp-content/uploads/2017/01/Good-Practice-Guideline-Tube-Feeding-new.pdf" TargetMode="External"/><Relationship Id="rId4" Type="http://schemas.openxmlformats.org/officeDocument/2006/relationships/hyperlink" Target="https://www.choiceforum.org/docs/entera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A96292714D4599A14618D79087221D"/>
        <w:category>
          <w:name w:val="General"/>
          <w:gallery w:val="placeholder"/>
        </w:category>
        <w:types>
          <w:type w:val="bbPlcHdr"/>
        </w:types>
        <w:behaviors>
          <w:behavior w:val="content"/>
        </w:behaviors>
        <w:guid w:val="{CCAE8C87-D014-42CA-84AB-11336B5B3BFA}"/>
      </w:docPartPr>
      <w:docPartBody>
        <w:p w:rsidR="00E21029" w:rsidRDefault="00E21029">
          <w:r w:rsidRPr="00F22A8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FHMNXD+Calibri-Bold">
    <w:altName w:val="Calibri"/>
    <w:panose1 w:val="00000000000000000000"/>
    <w:charset w:val="00"/>
    <w:family w:val="swiss"/>
    <w:notTrueType/>
    <w:pitch w:val="default"/>
    <w:sig w:usb0="00000003" w:usb1="00000000" w:usb2="00000000" w:usb3="00000000" w:csb0="00000001" w:csb1="00000000"/>
  </w:font>
  <w:font w:name="Glypha LT Std Black">
    <w:altName w:val="Cambria"/>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29"/>
    <w:rsid w:val="00E21029"/>
    <w:rsid w:val="00FF4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0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BB513BD579BF4FAC6B5580372F2F7E" ma:contentTypeVersion="12" ma:contentTypeDescription="Create a new document." ma:contentTypeScope="" ma:versionID="825220b275ae27ac51bcca61e596a08d">
  <xsd:schema xmlns:xsd="http://www.w3.org/2001/XMLSchema" xmlns:xs="http://www.w3.org/2001/XMLSchema" xmlns:p="http://schemas.microsoft.com/office/2006/metadata/properties" xmlns:ns3="2a4cc58a-d66d-45cf-b590-f56250971858" xmlns:ns4="46c37b34-2409-4c5e-90c0-b948f1353365" targetNamespace="http://schemas.microsoft.com/office/2006/metadata/properties" ma:root="true" ma:fieldsID="35fe7b5627b822305097cbd2168a9121" ns3:_="" ns4:_="">
    <xsd:import namespace="2a4cc58a-d66d-45cf-b590-f56250971858"/>
    <xsd:import namespace="46c37b34-2409-4c5e-90c0-b948f13533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c58a-d66d-45cf-b590-f56250971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37b34-2409-4c5e-90c0-b948f13533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D53E0-67BA-47F9-B19C-1BF476AF0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cc58a-d66d-45cf-b590-f56250971858"/>
    <ds:schemaRef ds:uri="46c37b34-2409-4c5e-90c0-b948f1353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0E121-C467-4475-8979-240033A5CA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4C140F-6CCE-42C4-AF58-0F8BC6AFFF69}">
  <ds:schemaRefs>
    <ds:schemaRef ds:uri="http://schemas.microsoft.com/sharepoint/v3/contenttype/forms"/>
  </ds:schemaRefs>
</ds:datastoreItem>
</file>

<file path=customXml/itemProps4.xml><?xml version="1.0" encoding="utf-8"?>
<ds:datastoreItem xmlns:ds="http://schemas.openxmlformats.org/officeDocument/2006/customXml" ds:itemID="{F59F8623-E36E-49CE-A821-5735A1FB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14377</Words>
  <Characters>81949</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Safeguarding Adults Review</vt:lpstr>
    </vt:vector>
  </TitlesOfParts>
  <Manager/>
  <Company>London Borough of Tower Hamlets</Company>
  <LinksUpToDate>false</LinksUpToDate>
  <CharactersWithSpaces>96134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Review</dc:title>
  <dc:subject/>
  <dc:creator>Tim</dc:creator>
  <cp:keywords/>
  <dc:description/>
  <cp:lastModifiedBy>User</cp:lastModifiedBy>
  <cp:revision>2</cp:revision>
  <cp:lastPrinted>2019-01-19T18:35:00Z</cp:lastPrinted>
  <dcterms:created xsi:type="dcterms:W3CDTF">2021-12-01T14:50:00Z</dcterms:created>
  <dcterms:modified xsi:type="dcterms:W3CDTF">2021-12-01T14:50:00Z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0x01010047BB513BD579BF4FAC6B5580372F2F7E</vt:lpwstr>
  </property>
</Properties>
</file>